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44"/>
          <w:szCs w:val="44"/>
        </w:rPr>
      </w:pPr>
      <w:r>
        <w:rPr>
          <w:rFonts w:hint="eastAsia" w:ascii="宋体" w:hAnsi="宋体" w:eastAsia="宋体" w:cs="宋体"/>
          <w:b/>
          <w:bCs/>
          <w:sz w:val="44"/>
          <w:szCs w:val="44"/>
        </w:rPr>
        <w:t>平顺县危险化学品生产安全事故应急预案</w:t>
      </w:r>
    </w:p>
    <w:p>
      <w:pPr>
        <w:pStyle w:val="5"/>
        <w:spacing w:before="15" w:line="360" w:lineRule="auto"/>
        <w:ind w:left="0"/>
        <w:rPr>
          <w:sz w:val="32"/>
          <w:szCs w:val="32"/>
        </w:rPr>
      </w:pPr>
      <w:r>
        <w:rPr>
          <w:rFonts w:hint="eastAsia" w:ascii="方正小标宋简体"/>
          <w:sz w:val="33"/>
        </w:rPr>
        <w:t xml:space="preserve">                 </w:t>
      </w:r>
    </w:p>
    <w:p>
      <w:pPr>
        <w:pStyle w:val="19"/>
        <w:numPr>
          <w:ilvl w:val="0"/>
          <w:numId w:val="0"/>
        </w:numPr>
        <w:tabs>
          <w:tab w:val="left" w:pos="1213"/>
        </w:tabs>
        <w:ind w:left="739" w:leftChars="0"/>
        <w:rPr>
          <w:rFonts w:ascii="黑体" w:eastAsia="黑体"/>
          <w:sz w:val="32"/>
        </w:rPr>
      </w:pPr>
      <w:r>
        <w:rPr>
          <w:rFonts w:hint="eastAsia" w:ascii="黑体" w:eastAsia="黑体"/>
          <w:spacing w:val="-2"/>
          <w:sz w:val="32"/>
          <w:lang w:val="en-US" w:eastAsia="zh-CN"/>
        </w:rPr>
        <w:t xml:space="preserve">1 </w:t>
      </w:r>
      <w:r>
        <w:rPr>
          <w:rFonts w:hint="eastAsia" w:ascii="黑体" w:eastAsia="黑体"/>
          <w:spacing w:val="-2"/>
          <w:sz w:val="32"/>
        </w:rPr>
        <w:t>总则</w:t>
      </w:r>
    </w:p>
    <w:p>
      <w:pPr>
        <w:pStyle w:val="19"/>
        <w:numPr>
          <w:ilvl w:val="0"/>
          <w:numId w:val="0"/>
        </w:numPr>
        <w:tabs>
          <w:tab w:val="left" w:pos="1530"/>
        </w:tabs>
        <w:spacing w:before="178"/>
        <w:ind w:left="739" w:leftChars="0"/>
        <w:rPr>
          <w:rFonts w:ascii="楷体_GB2312" w:eastAsia="楷体_GB2312"/>
          <w:b/>
          <w:sz w:val="32"/>
        </w:rPr>
      </w:pPr>
      <w:r>
        <w:rPr>
          <w:rFonts w:hint="eastAsia" w:ascii="楷体_GB2312" w:eastAsia="楷体_GB2312"/>
          <w:b/>
          <w:spacing w:val="-3"/>
          <w:sz w:val="32"/>
          <w:lang w:val="en-US" w:eastAsia="zh-CN"/>
        </w:rPr>
        <w:t xml:space="preserve">1.1 </w:t>
      </w:r>
      <w:r>
        <w:rPr>
          <w:rFonts w:hint="eastAsia" w:ascii="楷体_GB2312" w:eastAsia="楷体_GB2312"/>
          <w:b/>
          <w:spacing w:val="-3"/>
          <w:sz w:val="32"/>
        </w:rPr>
        <w:t>编制目的</w:t>
      </w:r>
    </w:p>
    <w:p>
      <w:pPr>
        <w:pStyle w:val="5"/>
        <w:spacing w:before="176" w:line="340" w:lineRule="auto"/>
        <w:ind w:right="266" w:firstLine="631"/>
        <w:jc w:val="both"/>
        <w:rPr>
          <w:rFonts w:hint="eastAsia" w:hAnsi="仿宋" w:cs="仿宋"/>
        </w:rPr>
      </w:pPr>
      <w:r>
        <w:rPr>
          <w:rFonts w:hint="eastAsia" w:hAnsi="仿宋" w:cs="仿宋"/>
        </w:rPr>
        <w:t>为建立健全危险化学品（含化工，下同）生产安全事故应急救援机制，规范危险化学品事故灾难的应急管理和应急响应程序，迅速、有效做好危险化学品生产安全事故应对工作，最大程度地减少事故造成的人员伤亡和财产损失，编制本预案。</w:t>
      </w:r>
    </w:p>
    <w:p>
      <w:pPr>
        <w:pStyle w:val="19"/>
        <w:numPr>
          <w:ilvl w:val="0"/>
          <w:numId w:val="0"/>
        </w:numPr>
        <w:tabs>
          <w:tab w:val="left" w:pos="1530"/>
        </w:tabs>
        <w:spacing w:before="178"/>
        <w:ind w:left="739" w:leftChars="0"/>
        <w:rPr>
          <w:rFonts w:ascii="楷体_GB2312" w:eastAsia="楷体_GB2312"/>
          <w:b/>
          <w:spacing w:val="-3"/>
          <w:sz w:val="32"/>
        </w:rPr>
      </w:pPr>
      <w:r>
        <w:rPr>
          <w:rFonts w:hint="eastAsia" w:ascii="楷体_GB2312" w:eastAsia="楷体_GB2312"/>
          <w:b/>
          <w:spacing w:val="-3"/>
          <w:sz w:val="32"/>
          <w:lang w:val="en-US" w:eastAsia="zh-CN"/>
        </w:rPr>
        <w:t xml:space="preserve">1.2 </w:t>
      </w:r>
      <w:r>
        <w:rPr>
          <w:rFonts w:hint="eastAsia" w:ascii="楷体_GB2312" w:eastAsia="楷体_GB2312"/>
          <w:b/>
          <w:spacing w:val="-3"/>
          <w:sz w:val="32"/>
        </w:rPr>
        <w:t>编制依据</w:t>
      </w:r>
    </w:p>
    <w:p>
      <w:pPr>
        <w:pStyle w:val="5"/>
        <w:spacing w:before="176" w:line="340" w:lineRule="auto"/>
        <w:ind w:right="266" w:firstLine="631"/>
        <w:jc w:val="both"/>
        <w:rPr>
          <w:rFonts w:hint="eastAsia" w:hAnsi="仿宋" w:cs="仿宋"/>
        </w:rPr>
      </w:pPr>
      <w:r>
        <w:rPr>
          <w:rFonts w:hint="eastAsia" w:hAnsi="仿宋" w:cs="仿宋"/>
        </w:rPr>
        <w:t>《中华人民共和国突发事件应对法》《中华人民共和国安全生产法》《中华人民共和国环境保护法》《中华人民共和国职业病防治法》《中华人民共和国消防法》《危险化学品安全管理条例》《生产安全事故应急条例》《生产安全事故报告和调查处理条例》《山西省安全生产条例》《生产安全事故应急预案管理办法》《山西省危险化学品事故应急预案》《长治市突发事件总体应急预案》《长治市生产安全事故应急预案》《长治市人民政府办公室关于印发长治市危险化学品生产安全事故应急预案的通知》（长政办发[2021]35 号）</w:t>
      </w:r>
      <w:r>
        <w:rPr>
          <w:rFonts w:hint="eastAsia" w:hAnsi="仿宋" w:cs="仿宋"/>
          <w:lang w:eastAsia="zh-CN"/>
        </w:rPr>
        <w:t>、</w:t>
      </w:r>
      <w:r>
        <w:rPr>
          <w:rFonts w:hint="eastAsia" w:hAnsi="仿宋" w:cs="仿宋"/>
        </w:rPr>
        <w:t>《平顺县突发事件总体应急预案》《平顺县生产安全事故应急预案》《关于建立平顺县应急救援指挥体系的通知》(平政办函[2019]34号)等。</w:t>
      </w:r>
    </w:p>
    <w:p>
      <w:pPr>
        <w:pStyle w:val="19"/>
        <w:numPr>
          <w:ilvl w:val="0"/>
          <w:numId w:val="0"/>
        </w:numPr>
        <w:tabs>
          <w:tab w:val="left" w:pos="1530"/>
        </w:tabs>
        <w:kinsoku w:val="0"/>
        <w:overflowPunct w:val="0"/>
        <w:adjustRightInd w:val="0"/>
        <w:snapToGrid w:val="0"/>
        <w:spacing w:before="178"/>
        <w:ind w:left="739" w:leftChars="0"/>
        <w:rPr>
          <w:rFonts w:ascii="楷体_GB2312" w:eastAsia="楷体_GB2312"/>
          <w:b/>
          <w:spacing w:val="-3"/>
          <w:sz w:val="32"/>
        </w:rPr>
      </w:pPr>
      <w:r>
        <w:rPr>
          <w:rFonts w:hint="eastAsia" w:ascii="楷体_GB2312" w:eastAsia="楷体_GB2312"/>
          <w:b/>
          <w:spacing w:val="-3"/>
          <w:sz w:val="32"/>
          <w:lang w:val="en-US" w:eastAsia="zh-CN"/>
        </w:rPr>
        <w:t xml:space="preserve">1.3 </w:t>
      </w:r>
      <w:r>
        <w:rPr>
          <w:rFonts w:hint="eastAsia" w:ascii="楷体_GB2312" w:eastAsia="楷体_GB2312"/>
          <w:b/>
          <w:spacing w:val="-3"/>
          <w:sz w:val="32"/>
        </w:rPr>
        <w:t>工作原则</w:t>
      </w:r>
    </w:p>
    <w:p>
      <w:pPr>
        <w:pStyle w:val="5"/>
        <w:spacing w:before="176" w:line="340" w:lineRule="auto"/>
        <w:ind w:right="266" w:firstLine="631"/>
        <w:jc w:val="both"/>
        <w:rPr>
          <w:rFonts w:hint="eastAsia" w:hAnsi="仿宋" w:cs="仿宋"/>
          <w:lang w:val="zh-CN"/>
        </w:rPr>
      </w:pPr>
      <w:r>
        <w:rPr>
          <w:rFonts w:hint="eastAsia" w:hAnsi="仿宋" w:cs="仿宋"/>
          <w:lang w:val="zh-CN"/>
        </w:rPr>
        <w:t>（1）以人为本，安全第一。坚持把保障人民群众的生命安全和身体健康放在首位，切实加强应急救援人员的安全防护。</w:t>
      </w:r>
    </w:p>
    <w:p>
      <w:pPr>
        <w:pStyle w:val="5"/>
        <w:spacing w:before="176" w:line="340" w:lineRule="auto"/>
        <w:ind w:right="266" w:firstLine="631"/>
        <w:jc w:val="both"/>
        <w:rPr>
          <w:rFonts w:hint="eastAsia" w:hAnsi="仿宋" w:cs="仿宋"/>
          <w:lang w:val="zh-CN"/>
        </w:rPr>
      </w:pPr>
      <w:r>
        <w:rPr>
          <w:rFonts w:hint="eastAsia" w:hAnsi="仿宋" w:cs="仿宋"/>
          <w:lang w:val="zh-CN"/>
        </w:rPr>
        <w:t>（2）整合资源，协同应对。充分发挥政府、企业和社会救援力量的作用，实现组织、资源、信息的有机整合和共享，形成统一指挥、反应灵敏、功能齐全、协调有序、运转高效的应急管理机制。</w:t>
      </w:r>
    </w:p>
    <w:p>
      <w:pPr>
        <w:pStyle w:val="5"/>
        <w:spacing w:before="176" w:line="340" w:lineRule="auto"/>
        <w:ind w:right="266" w:firstLine="631"/>
        <w:jc w:val="both"/>
        <w:rPr>
          <w:rFonts w:hint="eastAsia" w:hAnsi="仿宋" w:cs="仿宋"/>
          <w:lang w:val="zh-CN"/>
        </w:rPr>
      </w:pPr>
      <w:r>
        <w:rPr>
          <w:rFonts w:hint="eastAsia" w:hAnsi="仿宋" w:cs="仿宋"/>
          <w:lang w:val="zh-CN"/>
        </w:rPr>
        <w:t>（3）预防为主，平战结合。贯彻落实“安全第一，预防为主，综合治理”的方针，坚持事故应急与预防相结合，常态与非常态相结合，切实提高应急处置能力。</w:t>
      </w:r>
    </w:p>
    <w:p>
      <w:pPr>
        <w:pStyle w:val="11"/>
        <w:adjustRightInd w:val="0"/>
        <w:snapToGrid w:val="0"/>
        <w:spacing w:beforeAutospacing="0" w:afterAutospacing="0" w:line="600" w:lineRule="exact"/>
        <w:ind w:firstLine="596" w:firstLineChars="200"/>
      </w:pPr>
      <w:r>
        <w:rPr>
          <w:rFonts w:hint="eastAsia" w:ascii="仿宋_GB2312" w:hAnsi="仿宋_GB2312" w:cs="仿宋_GB2312"/>
          <w:spacing w:val="-3"/>
          <w:w w:val="95"/>
          <w:sz w:val="32"/>
          <w:szCs w:val="32"/>
          <w:lang w:val="zh-CN" w:bidi="zh-CN"/>
        </w:rPr>
        <w:t>（4）</w:t>
      </w:r>
      <w:r>
        <w:rPr>
          <w:rFonts w:hint="eastAsia" w:ascii="仿宋_GB2312" w:hAnsi="仿宋" w:cs="仿宋"/>
          <w:kern w:val="2"/>
          <w:sz w:val="32"/>
          <w:szCs w:val="32"/>
        </w:rPr>
        <w:t>依法规范</w:t>
      </w:r>
      <w:r>
        <w:rPr>
          <w:rFonts w:hint="eastAsia" w:ascii="仿宋_GB2312" w:hAnsi="仿宋" w:cs="仿宋"/>
          <w:kern w:val="2"/>
          <w:sz w:val="32"/>
          <w:szCs w:val="32"/>
          <w:lang w:val="zh-CN"/>
        </w:rPr>
        <w:t>、科学施救。</w:t>
      </w:r>
      <w:r>
        <w:rPr>
          <w:rFonts w:hint="eastAsia" w:ascii="仿宋_GB2312" w:hAnsi="仿宋" w:cs="仿宋"/>
          <w:kern w:val="2"/>
          <w:sz w:val="32"/>
          <w:szCs w:val="32"/>
        </w:rPr>
        <w:t>遵循科学原理，充分发挥专家的作用，实现科学民主决策。依靠科技进步，不断改进和完善应急救援装备、设施和手段。依法规范应急救援工作，确保预案科学性、权威性和可操作性。</w:t>
      </w:r>
    </w:p>
    <w:p>
      <w:pPr>
        <w:pStyle w:val="19"/>
        <w:numPr>
          <w:ilvl w:val="0"/>
          <w:numId w:val="0"/>
        </w:numPr>
        <w:tabs>
          <w:tab w:val="left" w:pos="1530"/>
        </w:tabs>
        <w:spacing w:before="178" w:line="360" w:lineRule="auto"/>
        <w:ind w:left="739" w:leftChars="0"/>
        <w:rPr>
          <w:rFonts w:ascii="楷体_GB2312" w:eastAsia="楷体_GB2312"/>
          <w:b/>
          <w:spacing w:val="-3"/>
          <w:sz w:val="32"/>
        </w:rPr>
      </w:pPr>
      <w:r>
        <w:rPr>
          <w:rFonts w:hint="eastAsia" w:ascii="楷体_GB2312" w:eastAsia="楷体_GB2312"/>
          <w:b/>
          <w:spacing w:val="-3"/>
          <w:sz w:val="32"/>
          <w:lang w:val="en-US" w:eastAsia="zh-CN"/>
        </w:rPr>
        <w:t xml:space="preserve">1.4 </w:t>
      </w:r>
      <w:r>
        <w:rPr>
          <w:rFonts w:hint="eastAsia" w:ascii="楷体_GB2312" w:eastAsia="楷体_GB2312"/>
          <w:b/>
          <w:spacing w:val="-3"/>
          <w:sz w:val="32"/>
        </w:rPr>
        <w:t>适用范围</w:t>
      </w:r>
    </w:p>
    <w:p>
      <w:pPr>
        <w:pStyle w:val="5"/>
        <w:spacing w:before="176" w:line="340" w:lineRule="auto"/>
        <w:ind w:right="266" w:firstLine="631"/>
        <w:jc w:val="both"/>
        <w:rPr>
          <w:rFonts w:hint="eastAsia" w:hAnsi="仿宋" w:cs="仿宋"/>
          <w:lang w:val="zh-CN"/>
        </w:rPr>
      </w:pPr>
      <w:r>
        <w:rPr>
          <w:rFonts w:hint="eastAsia" w:hAnsi="仿宋" w:cs="仿宋"/>
          <w:lang w:val="zh-CN"/>
        </w:rPr>
        <w:t>本预案适用于本县行政区域内从事危险化学品生产、经营、储存和使用</w:t>
      </w:r>
      <w:r>
        <w:rPr>
          <w:rFonts w:hint="eastAsia" w:hAnsi="仿宋" w:cs="仿宋"/>
          <w:lang w:val="en-US" w:eastAsia="zh-CN"/>
        </w:rPr>
        <w:t>中</w:t>
      </w:r>
      <w:r>
        <w:rPr>
          <w:rFonts w:hint="eastAsia" w:hAnsi="仿宋" w:cs="仿宋"/>
          <w:lang w:val="zh-CN"/>
        </w:rPr>
        <w:t>发生的危险化学品泄漏、燃烧、爆炸等生产安全事故的应对工作。</w:t>
      </w:r>
    </w:p>
    <w:p>
      <w:pPr>
        <w:pStyle w:val="5"/>
        <w:spacing w:before="176" w:line="340" w:lineRule="auto"/>
        <w:ind w:right="266" w:firstLine="631"/>
        <w:jc w:val="both"/>
        <w:rPr>
          <w:rFonts w:hint="eastAsia" w:hAnsi="仿宋" w:cs="仿宋"/>
          <w:lang w:val="zh-CN"/>
        </w:rPr>
      </w:pPr>
      <w:r>
        <w:rPr>
          <w:rFonts w:hint="eastAsia" w:hAnsi="仿宋" w:cs="仿宋"/>
          <w:lang w:val="zh-CN"/>
        </w:rPr>
        <w:t>危险化学品生产安全事故引发的环境污染事件、危险化学品道路运输事故、危险化学品相关特种设备事故、石油天然气长输管线事故等生产安全事故的应急救援，按照相应的专项预案执行。</w:t>
      </w:r>
    </w:p>
    <w:p>
      <w:pPr>
        <w:pStyle w:val="19"/>
        <w:numPr>
          <w:ilvl w:val="0"/>
          <w:numId w:val="0"/>
        </w:numPr>
        <w:tabs>
          <w:tab w:val="left" w:pos="1530"/>
        </w:tabs>
        <w:spacing w:before="178" w:line="360" w:lineRule="auto"/>
        <w:ind w:left="739" w:leftChars="0"/>
        <w:rPr>
          <w:rFonts w:ascii="楷体_GB2312" w:eastAsia="楷体_GB2312"/>
          <w:b/>
          <w:spacing w:val="-3"/>
          <w:sz w:val="32"/>
        </w:rPr>
      </w:pPr>
      <w:r>
        <w:rPr>
          <w:rFonts w:hint="eastAsia" w:ascii="楷体_GB2312" w:eastAsia="楷体_GB2312"/>
          <w:b/>
          <w:spacing w:val="-3"/>
          <w:sz w:val="32"/>
          <w:lang w:val="en-US" w:eastAsia="zh-CN"/>
        </w:rPr>
        <w:t xml:space="preserve">1.5 </w:t>
      </w:r>
      <w:r>
        <w:rPr>
          <w:rFonts w:hint="eastAsia" w:ascii="楷体_GB2312" w:eastAsia="楷体_GB2312"/>
          <w:b/>
          <w:spacing w:val="-3"/>
          <w:sz w:val="32"/>
        </w:rPr>
        <w:t>事故分级</w:t>
      </w:r>
    </w:p>
    <w:p>
      <w:pPr>
        <w:pStyle w:val="5"/>
        <w:spacing w:before="176" w:line="340" w:lineRule="auto"/>
        <w:ind w:right="266" w:firstLine="631"/>
        <w:jc w:val="both"/>
        <w:rPr>
          <w:rFonts w:hint="eastAsia" w:hAnsi="仿宋" w:cs="仿宋"/>
          <w:lang w:val="zh-CN"/>
        </w:rPr>
      </w:pPr>
      <w:r>
        <w:rPr>
          <w:rFonts w:hint="eastAsia" w:hAnsi="仿宋" w:cs="仿宋"/>
          <w:lang w:val="zh-CN"/>
        </w:rPr>
        <w:t>危险化学品生产安全事故按照其性质、严重程度、可控性和影响范围等因素,一般分为特别重大、重大、较大和一般事故四个等级（详见附件</w:t>
      </w:r>
      <w:r>
        <w:rPr>
          <w:rFonts w:hint="eastAsia" w:hAnsi="仿宋" w:cs="仿宋"/>
          <w:lang w:val="en-US" w:eastAsia="zh-CN"/>
        </w:rPr>
        <w:t>3</w:t>
      </w:r>
      <w:r>
        <w:rPr>
          <w:rFonts w:hint="eastAsia" w:hAnsi="仿宋" w:cs="仿宋"/>
          <w:lang w:val="zh-CN"/>
        </w:rPr>
        <w:t>）。</w:t>
      </w:r>
    </w:p>
    <w:p>
      <w:pPr>
        <w:pStyle w:val="19"/>
        <w:numPr>
          <w:ilvl w:val="0"/>
          <w:numId w:val="0"/>
        </w:numPr>
        <w:tabs>
          <w:tab w:val="left" w:pos="1530"/>
        </w:tabs>
        <w:kinsoku w:val="0"/>
        <w:overflowPunct w:val="0"/>
        <w:spacing w:before="178" w:line="360" w:lineRule="auto"/>
        <w:ind w:left="739" w:leftChars="0"/>
        <w:rPr>
          <w:rFonts w:ascii="楷体_GB2312" w:eastAsia="楷体_GB2312"/>
          <w:b/>
          <w:spacing w:val="-3"/>
          <w:sz w:val="32"/>
        </w:rPr>
      </w:pPr>
      <w:bookmarkStart w:id="0" w:name="_Toc25855"/>
      <w:bookmarkStart w:id="1" w:name="_Toc9032"/>
      <w:r>
        <w:rPr>
          <w:rFonts w:hint="eastAsia" w:ascii="楷体_GB2312" w:eastAsia="楷体_GB2312"/>
          <w:b/>
          <w:spacing w:val="-3"/>
          <w:sz w:val="32"/>
          <w:lang w:val="en-US" w:eastAsia="zh-CN"/>
        </w:rPr>
        <w:t xml:space="preserve">1.6 </w:t>
      </w:r>
      <w:r>
        <w:rPr>
          <w:rFonts w:hint="eastAsia" w:ascii="楷体_GB2312" w:eastAsia="楷体_GB2312"/>
          <w:b/>
          <w:spacing w:val="-3"/>
          <w:sz w:val="32"/>
        </w:rPr>
        <w:t>危险目标的确定</w:t>
      </w:r>
      <w:bookmarkEnd w:id="0"/>
      <w:bookmarkEnd w:id="1"/>
    </w:p>
    <w:p>
      <w:pPr>
        <w:pStyle w:val="5"/>
        <w:spacing w:before="176" w:line="340" w:lineRule="auto"/>
        <w:ind w:right="266" w:firstLine="631"/>
        <w:jc w:val="both"/>
        <w:rPr>
          <w:rFonts w:hint="eastAsia" w:hAnsi="仿宋" w:cs="仿宋"/>
          <w:lang w:val="zh-CN"/>
        </w:rPr>
      </w:pPr>
      <w:r>
        <w:rPr>
          <w:rFonts w:hint="eastAsia" w:hAnsi="仿宋" w:cs="仿宋"/>
          <w:lang w:val="zh-CN"/>
        </w:rPr>
        <w:t>危险化学品分类：危险化学品分为爆炸品（不含烟花爆竹）；压缩气体和液化气体；易燃液体；易燃固体、自燃物品和遇湿易燃物品；氧化剂和有机过氧化物；有毒品；腐蚀品等七大类。具体类别依据国家安全生产监督管理总局公布的《危险化学品名录》（2015年第5号公告）为准。</w:t>
      </w:r>
    </w:p>
    <w:p>
      <w:pPr>
        <w:pStyle w:val="5"/>
        <w:spacing w:before="176" w:line="340" w:lineRule="auto"/>
        <w:ind w:right="266" w:firstLine="631"/>
        <w:jc w:val="both"/>
        <w:rPr>
          <w:rFonts w:hint="eastAsia" w:hAnsi="仿宋" w:cs="仿宋"/>
          <w:lang w:val="zh-CN"/>
        </w:rPr>
      </w:pPr>
      <w:r>
        <w:rPr>
          <w:rFonts w:hint="eastAsia" w:hAnsi="仿宋" w:cs="仿宋"/>
          <w:lang w:val="zh-CN"/>
        </w:rPr>
        <w:t>我县</w:t>
      </w:r>
      <w:r>
        <w:rPr>
          <w:rFonts w:hint="eastAsia" w:hAnsi="仿宋" w:cs="仿宋"/>
          <w:lang w:val="en-US" w:eastAsia="zh-CN"/>
        </w:rPr>
        <w:t>涉及到的</w:t>
      </w:r>
      <w:r>
        <w:rPr>
          <w:rFonts w:hint="eastAsia" w:hAnsi="仿宋" w:cs="仿宋"/>
          <w:lang w:val="zh-CN"/>
        </w:rPr>
        <w:t>危险化学品种类：主要有乙炔、汽油、</w:t>
      </w:r>
      <w:r>
        <w:rPr>
          <w:rFonts w:hint="eastAsia" w:hAnsi="仿宋" w:cs="仿宋"/>
          <w:lang w:val="en-US" w:eastAsia="zh-CN"/>
        </w:rPr>
        <w:t>柴</w:t>
      </w:r>
      <w:r>
        <w:rPr>
          <w:rFonts w:hint="eastAsia" w:hAnsi="仿宋" w:cs="仿宋"/>
          <w:lang w:val="zh-CN"/>
        </w:rPr>
        <w:t>油、润滑油等储存、经营、运输、使用、废弃处理等诸多环节。</w:t>
      </w:r>
    </w:p>
    <w:p>
      <w:pPr>
        <w:pStyle w:val="5"/>
        <w:spacing w:before="176" w:line="340" w:lineRule="auto"/>
        <w:ind w:right="266" w:firstLine="631"/>
        <w:jc w:val="both"/>
        <w:rPr>
          <w:rFonts w:hint="eastAsia" w:hAnsi="仿宋" w:cs="仿宋"/>
          <w:lang w:val="zh-CN"/>
        </w:rPr>
      </w:pPr>
      <w:r>
        <w:rPr>
          <w:rFonts w:hint="eastAsia" w:hAnsi="仿宋" w:cs="仿宋"/>
          <w:lang w:val="zh-CN"/>
        </w:rPr>
        <w:t>我县</w:t>
      </w:r>
      <w:r>
        <w:rPr>
          <w:rFonts w:hint="eastAsia" w:hAnsi="仿宋" w:cs="仿宋"/>
          <w:lang w:val="en-US" w:eastAsia="zh-CN"/>
        </w:rPr>
        <w:t>涉及到的</w:t>
      </w:r>
      <w:r>
        <w:rPr>
          <w:rFonts w:hint="eastAsia" w:hAnsi="仿宋" w:cs="仿宋"/>
          <w:lang w:val="zh-CN"/>
        </w:rPr>
        <w:t>危险化学品事故类别：主要有泄漏、火灾（固体、液体、气体）、容器爆炸、其它爆炸、中毒和窒息、灼烫及其它。</w:t>
      </w:r>
    </w:p>
    <w:p>
      <w:pPr>
        <w:pStyle w:val="19"/>
        <w:numPr>
          <w:ilvl w:val="0"/>
          <w:numId w:val="0"/>
        </w:numPr>
        <w:tabs>
          <w:tab w:val="left" w:pos="1213"/>
        </w:tabs>
        <w:spacing w:line="408" w:lineRule="exact"/>
        <w:ind w:left="739" w:leftChars="0"/>
        <w:rPr>
          <w:rFonts w:ascii="黑体" w:eastAsia="黑体"/>
          <w:sz w:val="32"/>
        </w:rPr>
      </w:pPr>
      <w:r>
        <w:rPr>
          <w:rFonts w:hint="eastAsia" w:ascii="黑体" w:eastAsia="黑体"/>
          <w:spacing w:val="-5"/>
          <w:sz w:val="32"/>
          <w:lang w:val="en-US" w:eastAsia="zh-CN"/>
        </w:rPr>
        <w:t>2 平顺</w:t>
      </w:r>
      <w:r>
        <w:rPr>
          <w:rFonts w:hint="eastAsia" w:ascii="黑体" w:eastAsia="黑体"/>
          <w:spacing w:val="-5"/>
          <w:sz w:val="32"/>
        </w:rPr>
        <w:t>县危险化学品生产安全事故应急指挥体系</w:t>
      </w:r>
    </w:p>
    <w:p>
      <w:pPr>
        <w:pStyle w:val="5"/>
        <w:spacing w:before="176" w:line="340" w:lineRule="auto"/>
        <w:ind w:right="266" w:firstLine="631"/>
        <w:jc w:val="both"/>
        <w:rPr>
          <w:rFonts w:hint="eastAsia" w:hAnsi="仿宋" w:cs="仿宋"/>
          <w:lang w:val="zh-CN"/>
        </w:rPr>
      </w:pPr>
      <w:r>
        <w:rPr>
          <w:rFonts w:hint="eastAsia" w:hAnsi="仿宋" w:cs="仿宋"/>
          <w:lang w:val="en-US" w:eastAsia="zh-CN"/>
        </w:rPr>
        <w:t>我</w:t>
      </w:r>
      <w:r>
        <w:rPr>
          <w:rFonts w:hint="eastAsia" w:hAnsi="仿宋" w:cs="仿宋"/>
          <w:lang w:val="zh-CN"/>
        </w:rPr>
        <w:t>县危险化学品生产安全事故应急指挥体系由</w:t>
      </w:r>
      <w:r>
        <w:rPr>
          <w:rFonts w:hint="eastAsia" w:hAnsi="仿宋" w:cs="仿宋"/>
          <w:lang w:val="en-US" w:eastAsia="zh-CN"/>
        </w:rPr>
        <w:t>平顺县</w:t>
      </w:r>
      <w:r>
        <w:rPr>
          <w:rFonts w:hint="eastAsia" w:hAnsi="仿宋" w:cs="仿宋"/>
          <w:lang w:val="zh-CN"/>
        </w:rPr>
        <w:t>生产安全事故应急指挥部及其办公室组成。</w:t>
      </w:r>
    </w:p>
    <w:p>
      <w:pPr>
        <w:pStyle w:val="19"/>
        <w:numPr>
          <w:ilvl w:val="0"/>
          <w:numId w:val="0"/>
        </w:numPr>
        <w:tabs>
          <w:tab w:val="left" w:pos="1530"/>
        </w:tabs>
        <w:spacing w:before="178" w:line="360" w:lineRule="auto"/>
        <w:ind w:left="739" w:leftChars="0"/>
        <w:rPr>
          <w:rFonts w:ascii="楷体_GB2312" w:eastAsia="楷体_GB2312"/>
          <w:b/>
          <w:spacing w:val="-3"/>
          <w:sz w:val="32"/>
        </w:rPr>
      </w:pPr>
      <w:r>
        <w:rPr>
          <w:rFonts w:hint="eastAsia" w:ascii="楷体_GB2312" w:eastAsia="楷体_GB2312"/>
          <w:b/>
          <w:spacing w:val="-3"/>
          <w:sz w:val="32"/>
          <w:lang w:val="en-US" w:eastAsia="zh-CN"/>
        </w:rPr>
        <w:t xml:space="preserve">2.1 </w:t>
      </w:r>
      <w:r>
        <w:rPr>
          <w:rFonts w:hint="eastAsia" w:ascii="楷体_GB2312" w:eastAsia="楷体_GB2312"/>
          <w:b/>
          <w:spacing w:val="-3"/>
          <w:sz w:val="32"/>
        </w:rPr>
        <w:t>县生产安全事故应急指挥部</w:t>
      </w:r>
    </w:p>
    <w:p>
      <w:pPr>
        <w:pStyle w:val="5"/>
        <w:spacing w:before="176" w:line="340" w:lineRule="auto"/>
        <w:ind w:right="266" w:firstLine="631"/>
        <w:jc w:val="both"/>
        <w:rPr>
          <w:rFonts w:hint="eastAsia" w:hAnsi="仿宋" w:cs="仿宋"/>
          <w:lang w:val="zh-CN"/>
        </w:rPr>
      </w:pPr>
      <w:r>
        <w:rPr>
          <w:rFonts w:hint="eastAsia" w:hAnsi="仿宋" w:cs="仿宋"/>
          <w:lang w:val="zh-CN"/>
        </w:rPr>
        <w:t>指 挥 长：县政府分管副县长。</w:t>
      </w:r>
    </w:p>
    <w:p>
      <w:pPr>
        <w:pStyle w:val="5"/>
        <w:spacing w:before="176" w:line="340" w:lineRule="auto"/>
        <w:ind w:right="266" w:firstLine="631"/>
        <w:jc w:val="both"/>
        <w:rPr>
          <w:rFonts w:hint="eastAsia" w:hAnsi="仿宋" w:cs="仿宋"/>
          <w:lang w:val="zh-CN"/>
        </w:rPr>
      </w:pPr>
      <w:r>
        <w:rPr>
          <w:rFonts w:hint="eastAsia" w:hAnsi="仿宋" w:cs="仿宋"/>
          <w:lang w:val="zh-CN"/>
        </w:rPr>
        <w:t>副指挥长：县政府办协管副主任；县工业和信息化局、县应急管理局、武警平顺中队主要负责人。</w:t>
      </w:r>
    </w:p>
    <w:p>
      <w:pPr>
        <w:pStyle w:val="5"/>
        <w:spacing w:before="176" w:line="340" w:lineRule="auto"/>
        <w:ind w:right="266" w:firstLine="631"/>
        <w:jc w:val="both"/>
        <w:rPr>
          <w:rFonts w:hint="eastAsia" w:hAnsi="仿宋" w:cs="仿宋"/>
          <w:lang w:val="zh-CN"/>
        </w:rPr>
      </w:pPr>
      <w:r>
        <w:rPr>
          <w:rFonts w:hint="eastAsia" w:hAnsi="仿宋" w:cs="仿宋"/>
          <w:lang w:val="zh-CN"/>
        </w:rPr>
        <w:t>成员单位:县委宣传部、县人武部、县发展改革和科学技术局、县工业和信息化局、县公安局、县财政局、县民政局、县自然资源局、县交通运输局、县水利局、县市场监督管理局、县农业农村局、市生态环境局平顺分局、县商务中心、县卫生健康和体育局、县应急管理局、县气象局、县人力资源和社会保障局、县公安局交警大队、县融媒体中心、县消防救援大队、武警平顺中队、</w:t>
      </w:r>
      <w:r>
        <w:rPr>
          <w:rFonts w:hint="eastAsia" w:hAnsi="仿宋" w:cs="仿宋"/>
          <w:lang w:val="en-US" w:eastAsia="zh-CN"/>
        </w:rPr>
        <w:t>长治银保监分局</w:t>
      </w:r>
      <w:r>
        <w:rPr>
          <w:rFonts w:hint="eastAsia" w:hAnsi="仿宋" w:cs="仿宋"/>
          <w:lang w:val="zh-CN"/>
        </w:rPr>
        <w:t>平顺</w:t>
      </w:r>
      <w:r>
        <w:rPr>
          <w:rFonts w:hint="eastAsia" w:hAnsi="仿宋" w:cs="仿宋"/>
          <w:lang w:val="en-US" w:eastAsia="zh-CN"/>
        </w:rPr>
        <w:t>分组</w:t>
      </w:r>
      <w:r>
        <w:rPr>
          <w:rFonts w:hint="eastAsia" w:hAnsi="仿宋" w:cs="仿宋"/>
          <w:lang w:val="zh-CN"/>
        </w:rPr>
        <w:t>、平顺供电分公司、中国移动平顺分公司、中国联通平顺分公司、中国电信平顺分公司及各乡(镇)人民政府等单位。根据事故实际情况，指挥长可抽调相关县直单位为成员</w:t>
      </w:r>
      <w:r>
        <w:rPr>
          <w:rFonts w:hint="eastAsia" w:hAnsi="仿宋" w:cs="仿宋"/>
          <w:lang w:val="en-US" w:eastAsia="zh-CN"/>
        </w:rPr>
        <w:t>单位</w:t>
      </w:r>
      <w:r>
        <w:rPr>
          <w:rFonts w:hint="eastAsia" w:hAnsi="仿宋" w:cs="仿宋"/>
          <w:lang w:val="zh-CN"/>
        </w:rPr>
        <w:t>。</w:t>
      </w:r>
    </w:p>
    <w:p>
      <w:pPr>
        <w:pStyle w:val="5"/>
        <w:spacing w:before="176" w:line="340" w:lineRule="auto"/>
        <w:ind w:right="266" w:firstLine="631"/>
        <w:jc w:val="both"/>
        <w:rPr>
          <w:rFonts w:hint="eastAsia" w:hAnsi="仿宋" w:cs="仿宋"/>
          <w:lang w:val="zh-CN"/>
        </w:rPr>
      </w:pPr>
      <w:r>
        <w:rPr>
          <w:rFonts w:hint="eastAsia" w:hAnsi="仿宋" w:cs="仿宋"/>
          <w:lang w:val="zh-CN"/>
        </w:rPr>
        <w:t>县生产安全事故应急指挥部（以下简称县指挥部）下设办公室，办公室设在县应急管理局，办公室主任由县应急管理局、县工业和信息化局主要负责人兼任（县指挥部及其办公室、成员单位的职责见附件2）。</w:t>
      </w:r>
    </w:p>
    <w:p>
      <w:pPr>
        <w:pStyle w:val="5"/>
        <w:spacing w:before="176" w:line="340" w:lineRule="auto"/>
        <w:ind w:right="266" w:firstLine="631"/>
        <w:jc w:val="both"/>
        <w:rPr>
          <w:rFonts w:hint="eastAsia" w:hAnsi="仿宋" w:cs="仿宋"/>
          <w:lang w:val="zh-CN"/>
        </w:rPr>
      </w:pPr>
      <w:r>
        <w:rPr>
          <w:rFonts w:hint="eastAsia" w:hAnsi="仿宋" w:cs="仿宋"/>
          <w:lang w:val="zh-CN"/>
        </w:rPr>
        <w:t>指挥部主要职责：贯彻落实党中央、国务院，省委、省政府，市委、市政府，县委、县政府关于危险化学品生产安全工作的决策部署，统筹协调全县危险化学品生产安全事故防范和隐患排查治理工作，制定危险化学品行业安全生产总体规划、重要措施，组织指挥危险化学品生产安全事故应急处置工作，指导协调危险化学品生产安全事故调查评估和善后处置工作，落实县委、县政府及县应急救援总指挥部交办的危险化学品生产安全事故应急处置的其他重大事项。</w:t>
      </w:r>
    </w:p>
    <w:p>
      <w:pPr>
        <w:pStyle w:val="5"/>
        <w:spacing w:before="176" w:line="340" w:lineRule="auto"/>
        <w:ind w:right="266" w:firstLine="631"/>
        <w:jc w:val="both"/>
        <w:rPr>
          <w:rFonts w:hint="eastAsia" w:hAnsi="仿宋" w:cs="仿宋"/>
          <w:lang w:val="zh-CN"/>
        </w:rPr>
      </w:pPr>
      <w:r>
        <w:rPr>
          <w:rFonts w:hint="eastAsia" w:hAnsi="仿宋" w:cs="仿宋"/>
          <w:lang w:val="zh-CN"/>
        </w:rPr>
        <w:t>办公室主要职责：承担危险化学品行业生产安全事故应急指挥部日常工作，制定、修订危险化学品行业生产安全事故专项应急预案，组织危险化学品生产行业生产安全事故防范和隐患排查治理工作，组织开展桌面推演、实兵演练等应对危险化学品生产安全事故专项训练，协调各方面力量参加危险化学品生产安全事故应急处置行动，协助县委、县政府指定的负责同志组织危险化学品生产安全事故应急处置工作，协调组织危险化学品生产安全事故调查和善后处置工作，对危险化学品生产安全事故和典型事故进行挂牌督办，报告和发布危险化学品生产安全事故信息等工作。</w:t>
      </w:r>
    </w:p>
    <w:p>
      <w:pPr>
        <w:pStyle w:val="19"/>
        <w:numPr>
          <w:ilvl w:val="0"/>
          <w:numId w:val="0"/>
        </w:numPr>
        <w:tabs>
          <w:tab w:val="left" w:pos="1530"/>
        </w:tabs>
        <w:spacing w:before="178" w:line="360" w:lineRule="auto"/>
        <w:ind w:left="739" w:leftChars="0"/>
        <w:rPr>
          <w:rFonts w:hint="eastAsia" w:ascii="楷体_GB2312" w:eastAsia="楷体_GB2312"/>
          <w:b/>
          <w:spacing w:val="-3"/>
          <w:sz w:val="32"/>
          <w:lang w:val="en-US" w:eastAsia="zh-CN"/>
        </w:rPr>
      </w:pPr>
      <w:r>
        <w:rPr>
          <w:rFonts w:hint="eastAsia" w:ascii="楷体_GB2312" w:eastAsia="楷体_GB2312"/>
          <w:b/>
          <w:spacing w:val="-3"/>
          <w:sz w:val="32"/>
          <w:lang w:val="en-US" w:eastAsia="zh-CN"/>
        </w:rPr>
        <w:t>2.2 分级应对</w:t>
      </w:r>
    </w:p>
    <w:p>
      <w:pPr>
        <w:pStyle w:val="5"/>
        <w:spacing w:before="176" w:line="340" w:lineRule="auto"/>
        <w:ind w:right="266" w:firstLine="631"/>
        <w:jc w:val="both"/>
        <w:rPr>
          <w:rFonts w:hint="eastAsia" w:hAnsi="仿宋" w:cs="仿宋"/>
          <w:lang w:val="zh-CN"/>
        </w:rPr>
      </w:pPr>
      <w:r>
        <w:rPr>
          <w:rFonts w:hint="eastAsia" w:hAnsi="仿宋" w:cs="仿宋"/>
          <w:lang w:val="zh-CN"/>
        </w:rPr>
        <w:t>县指挥部负责应对一般危险化学品生产安全事故。发生较大</w:t>
      </w:r>
      <w:r>
        <w:rPr>
          <w:rFonts w:hint="eastAsia" w:hAnsi="仿宋" w:cs="仿宋"/>
          <w:lang w:val="en-US" w:eastAsia="zh-CN"/>
        </w:rPr>
        <w:t>及</w:t>
      </w:r>
      <w:r>
        <w:rPr>
          <w:rFonts w:hint="eastAsia" w:hAnsi="仿宋" w:cs="仿宋"/>
          <w:lang w:val="zh-CN"/>
        </w:rPr>
        <w:t>以上危险化学品生产安全事故，由市级指挥部负责应对，上级成立现场指挥部后，下级指挥部应纳入上级指挥部并移交指挥权，继续配合做好应急处置工作。</w:t>
      </w:r>
    </w:p>
    <w:p>
      <w:pPr>
        <w:tabs>
          <w:tab w:val="left" w:pos="1530"/>
        </w:tabs>
        <w:spacing w:line="410" w:lineRule="exact"/>
        <w:ind w:firstLine="631" w:firstLineChars="200"/>
        <w:rPr>
          <w:w w:val="99"/>
        </w:rPr>
      </w:pPr>
      <w:r>
        <w:rPr>
          <w:rFonts w:hint="eastAsia" w:ascii="楷体_GB2312" w:hAnsi="仿宋_GB2312" w:eastAsia="楷体_GB2312" w:cs="仿宋_GB2312"/>
          <w:b/>
          <w:spacing w:val="-3"/>
          <w:kern w:val="0"/>
          <w:sz w:val="32"/>
          <w:szCs w:val="22"/>
          <w:lang w:val="en-US" w:eastAsia="zh-CN" w:bidi="zh-CN"/>
        </w:rPr>
        <w:t xml:space="preserve"> 2.3 现场指挥部</w:t>
      </w:r>
    </w:p>
    <w:p>
      <w:pPr>
        <w:pStyle w:val="5"/>
        <w:keepNext w:val="0"/>
        <w:keepLines w:val="0"/>
        <w:pageBreakBefore w:val="0"/>
        <w:widowControl w:val="0"/>
        <w:kinsoku w:val="0"/>
        <w:wordWrap/>
        <w:overflowPunct w:val="0"/>
        <w:topLinePunct w:val="0"/>
        <w:autoSpaceDE w:val="0"/>
        <w:autoSpaceDN w:val="0"/>
        <w:bidi w:val="0"/>
        <w:adjustRightInd w:val="0"/>
        <w:snapToGrid/>
        <w:spacing w:before="176" w:line="341" w:lineRule="auto"/>
        <w:ind w:left="108" w:right="266" w:firstLine="629"/>
        <w:jc w:val="both"/>
        <w:textAlignment w:val="auto"/>
        <w:rPr>
          <w:rFonts w:hint="eastAsia" w:hAnsi="仿宋" w:cs="仿宋"/>
          <w:lang w:val="zh-CN"/>
        </w:rPr>
      </w:pPr>
      <w:r>
        <w:rPr>
          <w:rFonts w:hint="eastAsia" w:hAnsi="仿宋" w:cs="仿宋"/>
          <w:lang w:val="zh-CN"/>
        </w:rPr>
        <w:t>发生危险化学品生产安全事故后，县政府视情成立危险化学品生产安全事故应急救援现场指挥部（以下简称现场指挥部）。现场指挥部设置如下：</w:t>
      </w:r>
    </w:p>
    <w:p>
      <w:pPr>
        <w:pStyle w:val="5"/>
        <w:keepNext w:val="0"/>
        <w:keepLines w:val="0"/>
        <w:pageBreakBefore w:val="0"/>
        <w:widowControl w:val="0"/>
        <w:kinsoku w:val="0"/>
        <w:wordWrap/>
        <w:overflowPunct w:val="0"/>
        <w:topLinePunct w:val="0"/>
        <w:autoSpaceDE w:val="0"/>
        <w:autoSpaceDN w:val="0"/>
        <w:bidi w:val="0"/>
        <w:adjustRightInd w:val="0"/>
        <w:snapToGrid/>
        <w:spacing w:before="176" w:line="341" w:lineRule="auto"/>
        <w:ind w:left="108" w:right="266" w:firstLine="629"/>
        <w:jc w:val="both"/>
        <w:textAlignment w:val="auto"/>
        <w:rPr>
          <w:rFonts w:hint="eastAsia" w:hAnsi="仿宋" w:cs="仿宋"/>
          <w:lang w:val="zh-CN"/>
        </w:rPr>
      </w:pPr>
      <w:r>
        <w:rPr>
          <w:rFonts w:hint="eastAsia" w:hAnsi="仿宋" w:cs="仿宋"/>
          <w:lang w:val="zh-CN"/>
        </w:rPr>
        <w:t>指 挥 长：县政府分管副县长。</w:t>
      </w:r>
    </w:p>
    <w:p>
      <w:pPr>
        <w:pStyle w:val="5"/>
        <w:spacing w:before="176" w:line="340" w:lineRule="auto"/>
        <w:ind w:right="266" w:firstLine="631"/>
        <w:jc w:val="both"/>
        <w:rPr>
          <w:rFonts w:hint="eastAsia" w:hAnsi="仿宋" w:cs="仿宋"/>
          <w:lang w:val="zh-CN"/>
        </w:rPr>
      </w:pPr>
      <w:r>
        <w:rPr>
          <w:rFonts w:hint="eastAsia" w:hAnsi="仿宋" w:cs="仿宋"/>
          <w:lang w:val="zh-CN"/>
        </w:rPr>
        <w:t>副指挥长：县政府办协管副主任；县工业和信息化局、县应急管理局、武警平顺中队主要负责人。</w:t>
      </w:r>
    </w:p>
    <w:p>
      <w:pPr>
        <w:pStyle w:val="5"/>
        <w:spacing w:before="176" w:line="340" w:lineRule="auto"/>
        <w:ind w:right="266" w:firstLine="631"/>
        <w:jc w:val="both"/>
        <w:rPr>
          <w:rFonts w:hint="eastAsia" w:hAnsi="仿宋" w:cs="仿宋"/>
          <w:lang w:val="zh-CN"/>
        </w:rPr>
      </w:pPr>
      <w:r>
        <w:rPr>
          <w:rFonts w:hint="eastAsia" w:hAnsi="仿宋" w:cs="仿宋"/>
          <w:lang w:val="zh-CN"/>
        </w:rPr>
        <w:t>现场指挥部下设：综合组、抢险救援组、技术组、医学救护组、环境监测组、社会稳定组、应急保障组、宣传报道组、善后工作组等9个工作组。根据事故情况及抢救需要，指挥长可视情调整工作组、组成单位及职责，调集县直其他有关部门和单位参加事故处置工作。</w:t>
      </w:r>
    </w:p>
    <w:p>
      <w:pPr>
        <w:pStyle w:val="5"/>
        <w:spacing w:before="176" w:line="340" w:lineRule="auto"/>
        <w:ind w:right="266" w:firstLine="631"/>
        <w:jc w:val="both"/>
        <w:rPr>
          <w:rFonts w:hint="eastAsia" w:hAnsi="仿宋" w:cs="仿宋"/>
          <w:lang w:val="zh-CN"/>
        </w:rPr>
      </w:pPr>
      <w:r>
        <w:rPr>
          <w:rFonts w:hint="eastAsia" w:hAnsi="仿宋" w:cs="仿宋"/>
          <w:lang w:val="zh-CN"/>
        </w:rPr>
        <w:t>2.3.1 综合组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组长单位:县应急管理局。</w:t>
      </w:r>
    </w:p>
    <w:p>
      <w:pPr>
        <w:pStyle w:val="5"/>
        <w:spacing w:before="176" w:line="340" w:lineRule="auto"/>
        <w:ind w:right="266" w:firstLine="631"/>
        <w:jc w:val="both"/>
        <w:rPr>
          <w:rFonts w:hint="eastAsia" w:hAnsi="仿宋" w:cs="仿宋"/>
          <w:lang w:val="zh-CN"/>
        </w:rPr>
      </w:pPr>
      <w:r>
        <w:rPr>
          <w:rFonts w:hint="eastAsia" w:hAnsi="仿宋" w:cs="仿宋"/>
          <w:lang w:val="zh-CN"/>
        </w:rPr>
        <w:t>成员单位:县直相关部门</w:t>
      </w:r>
      <w:r>
        <w:rPr>
          <w:rFonts w:hint="eastAsia" w:hAnsi="仿宋" w:cs="仿宋"/>
          <w:lang w:val="zh-CN" w:eastAsia="zh-CN"/>
        </w:rPr>
        <w:t>、</w:t>
      </w:r>
      <w:r>
        <w:rPr>
          <w:rFonts w:hint="eastAsia" w:hAnsi="仿宋" w:cs="仿宋"/>
          <w:lang w:val="zh-CN"/>
        </w:rPr>
        <w:t>事故发生地乡(镇)人民政府。</w:t>
      </w:r>
    </w:p>
    <w:p>
      <w:pPr>
        <w:pStyle w:val="5"/>
        <w:spacing w:before="176" w:line="340" w:lineRule="auto"/>
        <w:ind w:right="266" w:firstLine="631"/>
        <w:jc w:val="both"/>
        <w:rPr>
          <w:rFonts w:hint="eastAsia" w:hAnsi="仿宋" w:cs="仿宋"/>
          <w:lang w:val="zh-CN"/>
        </w:rPr>
      </w:pPr>
      <w:r>
        <w:rPr>
          <w:rFonts w:hint="eastAsia" w:hAnsi="仿宋" w:cs="仿宋"/>
          <w:lang w:val="zh-CN"/>
        </w:rPr>
        <w:t>职责:收集、汇总、报送事故和救援动态信息，承办文秘、会务工作;协调、服务、督办各组工作落实;完成现场指挥部交办的其他任务。</w:t>
      </w:r>
    </w:p>
    <w:p>
      <w:pPr>
        <w:pStyle w:val="5"/>
        <w:spacing w:before="176" w:line="340" w:lineRule="auto"/>
        <w:ind w:right="266" w:firstLine="631"/>
        <w:jc w:val="both"/>
        <w:rPr>
          <w:rFonts w:hint="eastAsia" w:hAnsi="仿宋" w:cs="仿宋"/>
          <w:lang w:val="zh-CN"/>
        </w:rPr>
      </w:pPr>
      <w:r>
        <w:rPr>
          <w:rFonts w:hint="eastAsia" w:hAnsi="仿宋" w:cs="仿宋"/>
          <w:lang w:val="zh-CN"/>
        </w:rPr>
        <w:t>2.3.2 抢险救援组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组长单位：县应急管理局。</w:t>
      </w:r>
    </w:p>
    <w:p>
      <w:pPr>
        <w:pStyle w:val="5"/>
        <w:spacing w:before="176" w:line="340" w:lineRule="auto"/>
        <w:ind w:right="266" w:firstLine="631"/>
        <w:jc w:val="both"/>
        <w:rPr>
          <w:rFonts w:hint="eastAsia" w:hAnsi="仿宋" w:cs="仿宋"/>
          <w:lang w:val="zh-CN"/>
        </w:rPr>
      </w:pPr>
      <w:r>
        <w:rPr>
          <w:rFonts w:hint="eastAsia" w:hAnsi="仿宋" w:cs="仿宋"/>
          <w:lang w:val="zh-CN"/>
        </w:rPr>
        <w:t>成员单位：县市场监督管理局、县工业和信息化局、县公安局、</w:t>
      </w:r>
      <w:r>
        <w:rPr>
          <w:rFonts w:hint="eastAsia" w:hAnsi="仿宋" w:cs="仿宋"/>
          <w:lang w:val="en-US" w:eastAsia="zh-CN"/>
        </w:rPr>
        <w:t>县</w:t>
      </w:r>
      <w:r>
        <w:rPr>
          <w:rFonts w:hint="eastAsia" w:hAnsi="仿宋" w:cs="仿宋"/>
          <w:lang w:val="zh-CN"/>
        </w:rPr>
        <w:t>商务中心、武警平顺中队及相关部门，综合性消防救援队伍</w:t>
      </w:r>
      <w:r>
        <w:rPr>
          <w:rFonts w:hint="eastAsia" w:hAnsi="仿宋" w:cs="仿宋"/>
          <w:lang w:val="zh-CN" w:eastAsia="zh-CN"/>
        </w:rPr>
        <w:t>、</w:t>
      </w:r>
      <w:r>
        <w:rPr>
          <w:rFonts w:hint="eastAsia" w:hAnsi="仿宋" w:cs="仿宋"/>
          <w:lang w:val="zh-CN"/>
        </w:rPr>
        <w:t>专业救援队伍等。</w:t>
      </w:r>
    </w:p>
    <w:p>
      <w:pPr>
        <w:pStyle w:val="5"/>
        <w:spacing w:before="176" w:line="340" w:lineRule="auto"/>
        <w:ind w:right="266" w:firstLine="631"/>
        <w:jc w:val="both"/>
        <w:rPr>
          <w:rFonts w:hint="eastAsia" w:hAnsi="仿宋" w:cs="仿宋"/>
          <w:lang w:val="zh-CN"/>
        </w:rPr>
      </w:pPr>
      <w:r>
        <w:rPr>
          <w:rFonts w:hint="eastAsia" w:hAnsi="仿宋" w:cs="仿宋"/>
          <w:lang w:val="zh-CN"/>
        </w:rPr>
        <w:t>职责：掌握事故动态，参与救援方案制定；实施指挥部制定的抢险救灾方案和安全技术措施；调集专业应急队伍、装备和物资；组织灾情侦察、指挥现场抢险救援，人员疏散、控制危险源，开展应急救援和处置工作；救援结束后，负责现场的检查验收；完成现场指挥部交办的其他任务。</w:t>
      </w:r>
    </w:p>
    <w:p>
      <w:pPr>
        <w:pStyle w:val="5"/>
        <w:spacing w:before="176" w:line="340" w:lineRule="auto"/>
        <w:ind w:right="266" w:firstLine="631"/>
        <w:jc w:val="both"/>
        <w:rPr>
          <w:rFonts w:hint="eastAsia" w:hAnsi="仿宋" w:cs="仿宋"/>
          <w:lang w:val="zh-CN"/>
        </w:rPr>
      </w:pPr>
      <w:r>
        <w:rPr>
          <w:rFonts w:hint="eastAsia" w:hAnsi="仿宋" w:cs="仿宋"/>
          <w:lang w:val="zh-CN"/>
        </w:rPr>
        <w:t>下设 3 个应急行动队：</w:t>
      </w:r>
    </w:p>
    <w:p>
      <w:pPr>
        <w:pStyle w:val="5"/>
        <w:spacing w:before="176" w:line="340" w:lineRule="auto"/>
        <w:ind w:right="266" w:firstLine="631"/>
        <w:jc w:val="both"/>
        <w:rPr>
          <w:rFonts w:hint="eastAsia" w:hAnsi="仿宋" w:cs="仿宋"/>
          <w:lang w:val="zh-CN"/>
        </w:rPr>
      </w:pPr>
      <w:r>
        <w:rPr>
          <w:rFonts w:hint="eastAsia" w:hAnsi="仿宋" w:cs="仿宋"/>
          <w:lang w:val="zh-CN"/>
        </w:rPr>
        <w:t>①人员抢救行动队：由公安、武警</w:t>
      </w:r>
      <w:r>
        <w:rPr>
          <w:rFonts w:hint="eastAsia" w:hAnsi="仿宋" w:cs="仿宋"/>
          <w:lang w:val="en-US" w:eastAsia="zh-CN"/>
        </w:rPr>
        <w:t>中</w:t>
      </w:r>
      <w:r>
        <w:rPr>
          <w:rFonts w:hint="eastAsia" w:hAnsi="仿宋" w:cs="仿宋"/>
          <w:lang w:val="zh-CN"/>
        </w:rPr>
        <w:t>队、</w:t>
      </w:r>
      <w:r>
        <w:rPr>
          <w:rFonts w:hint="eastAsia" w:hAnsi="仿宋" w:cs="仿宋"/>
          <w:lang w:val="en-US" w:eastAsia="zh-CN"/>
        </w:rPr>
        <w:t>相关部门</w:t>
      </w:r>
      <w:r>
        <w:rPr>
          <w:rFonts w:hint="eastAsia" w:hAnsi="仿宋" w:cs="仿宋"/>
          <w:lang w:val="zh-CN"/>
        </w:rPr>
        <w:t>组成，负责事故现场伤员抢救工作；</w:t>
      </w:r>
    </w:p>
    <w:p>
      <w:pPr>
        <w:pStyle w:val="5"/>
        <w:spacing w:before="176" w:line="340" w:lineRule="auto"/>
        <w:ind w:right="266" w:firstLine="631"/>
        <w:jc w:val="both"/>
        <w:rPr>
          <w:rFonts w:hint="eastAsia" w:hAnsi="仿宋" w:cs="仿宋"/>
          <w:lang w:val="zh-CN"/>
        </w:rPr>
      </w:pPr>
      <w:r>
        <w:rPr>
          <w:rFonts w:hint="eastAsia" w:hAnsi="仿宋" w:cs="仿宋"/>
          <w:lang w:val="zh-CN"/>
        </w:rPr>
        <w:t>②现场抢险行动队：由县消防大队、</w:t>
      </w:r>
      <w:r>
        <w:rPr>
          <w:rFonts w:hint="eastAsia" w:hAnsi="仿宋" w:cs="仿宋"/>
          <w:lang w:val="en-US" w:eastAsia="zh-CN"/>
        </w:rPr>
        <w:t>专业救援队伍</w:t>
      </w:r>
      <w:r>
        <w:rPr>
          <w:rFonts w:hint="eastAsia" w:hAnsi="仿宋" w:cs="仿宋"/>
          <w:lang w:val="zh-CN"/>
        </w:rPr>
        <w:t>组成，负责事故现场的消防灭火、喷淋消毒等；</w:t>
      </w:r>
    </w:p>
    <w:p>
      <w:pPr>
        <w:pStyle w:val="5"/>
        <w:spacing w:before="176" w:line="340" w:lineRule="auto"/>
        <w:ind w:right="266" w:firstLine="631"/>
        <w:jc w:val="both"/>
        <w:rPr>
          <w:rFonts w:hint="eastAsia" w:hAnsi="仿宋" w:cs="仿宋"/>
          <w:lang w:val="zh-CN"/>
        </w:rPr>
      </w:pPr>
      <w:r>
        <w:rPr>
          <w:rFonts w:hint="eastAsia" w:hAnsi="仿宋" w:cs="仿宋"/>
          <w:lang w:val="zh-CN"/>
        </w:rPr>
        <w:t>③隐患处置行动队：由事故发生单位、应急救援专业队伍组成，负责查明事故的原因、性质，消除事故源，制止事故蔓延、扩大，防止次生危害的产生。</w:t>
      </w:r>
    </w:p>
    <w:p>
      <w:pPr>
        <w:pStyle w:val="5"/>
        <w:spacing w:before="176" w:line="340" w:lineRule="auto"/>
        <w:ind w:right="266" w:firstLine="631"/>
        <w:jc w:val="both"/>
        <w:rPr>
          <w:rFonts w:hint="eastAsia" w:hAnsi="仿宋" w:cs="仿宋"/>
          <w:lang w:val="zh-CN"/>
        </w:rPr>
      </w:pPr>
      <w:r>
        <w:rPr>
          <w:rFonts w:hint="eastAsia" w:hAnsi="仿宋" w:cs="仿宋"/>
          <w:lang w:val="zh-CN"/>
        </w:rPr>
        <w:t>2.3.3 技术组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组长单位：县应急管理局。</w:t>
      </w:r>
    </w:p>
    <w:p>
      <w:pPr>
        <w:pStyle w:val="5"/>
        <w:spacing w:before="176" w:line="340" w:lineRule="auto"/>
        <w:ind w:right="266" w:firstLine="631"/>
        <w:jc w:val="both"/>
        <w:rPr>
          <w:rFonts w:hint="eastAsia" w:hAnsi="仿宋" w:cs="仿宋"/>
          <w:lang w:val="zh-CN"/>
        </w:rPr>
      </w:pPr>
      <w:r>
        <w:rPr>
          <w:rFonts w:hint="eastAsia" w:hAnsi="仿宋" w:cs="仿宋"/>
          <w:lang w:val="zh-CN"/>
        </w:rPr>
        <w:t>成员单位：市生态环境局平顺分局、县工业和信息化局、县自然资源局、县消防救援大队</w:t>
      </w:r>
      <w:r>
        <w:rPr>
          <w:rFonts w:hint="eastAsia" w:hAnsi="仿宋" w:cs="仿宋"/>
          <w:lang w:val="en-US" w:eastAsia="zh-CN"/>
        </w:rPr>
        <w:t>及</w:t>
      </w:r>
      <w:r>
        <w:rPr>
          <w:rFonts w:hint="eastAsia" w:hAnsi="仿宋" w:cs="仿宋"/>
          <w:lang w:val="zh-CN"/>
        </w:rPr>
        <w:t>县直相关部门等。</w:t>
      </w:r>
    </w:p>
    <w:p>
      <w:pPr>
        <w:pStyle w:val="5"/>
        <w:spacing w:before="176" w:line="340" w:lineRule="auto"/>
        <w:ind w:right="266" w:firstLine="631"/>
        <w:jc w:val="both"/>
        <w:rPr>
          <w:rFonts w:hint="eastAsia" w:hAnsi="仿宋" w:cs="仿宋"/>
          <w:lang w:val="zh-CN"/>
        </w:rPr>
      </w:pPr>
      <w:r>
        <w:rPr>
          <w:rFonts w:hint="eastAsia" w:hAnsi="仿宋" w:cs="仿宋"/>
          <w:lang w:val="zh-CN"/>
        </w:rPr>
        <w:t>职责：掌握、研判</w:t>
      </w:r>
      <w:r>
        <w:rPr>
          <w:rFonts w:hint="eastAsia" w:hAnsi="仿宋" w:cs="仿宋"/>
          <w:lang w:val="en-US" w:eastAsia="zh-CN"/>
        </w:rPr>
        <w:t>危险化学品</w:t>
      </w:r>
      <w:r>
        <w:rPr>
          <w:rFonts w:hint="eastAsia" w:hAnsi="仿宋" w:cs="仿宋"/>
          <w:lang w:val="zh-CN"/>
        </w:rPr>
        <w:t>事故险情和趋势，组织专家研究论证，为救援工作提供技术支持；制定应急抢险方案、技术措施和安全保障措施；完成现场指挥部交办的其他任务。</w:t>
      </w:r>
    </w:p>
    <w:p>
      <w:pPr>
        <w:pStyle w:val="5"/>
        <w:spacing w:before="176" w:line="340" w:lineRule="auto"/>
        <w:ind w:right="266" w:firstLine="631"/>
        <w:jc w:val="both"/>
        <w:rPr>
          <w:rFonts w:hint="eastAsia" w:hAnsi="仿宋" w:cs="仿宋"/>
          <w:lang w:val="zh-CN"/>
        </w:rPr>
      </w:pPr>
    </w:p>
    <w:p>
      <w:pPr>
        <w:pStyle w:val="5"/>
        <w:spacing w:before="176" w:line="340" w:lineRule="auto"/>
        <w:ind w:right="266" w:firstLine="631"/>
        <w:jc w:val="both"/>
        <w:rPr>
          <w:rFonts w:hint="eastAsia" w:hAnsi="仿宋" w:cs="仿宋"/>
          <w:lang w:val="zh-CN"/>
        </w:rPr>
      </w:pPr>
      <w:r>
        <w:rPr>
          <w:rFonts w:hint="eastAsia" w:hAnsi="仿宋" w:cs="仿宋"/>
          <w:lang w:val="zh-CN"/>
        </w:rPr>
        <w:t>技术组下设专家组。主要任务：研判灾情，研究论证救援技术措施，为救援决策提出意见和建议；参与救援方案制定；提出防范事故扩大措施建议。</w:t>
      </w:r>
    </w:p>
    <w:p>
      <w:pPr>
        <w:pStyle w:val="5"/>
        <w:spacing w:before="176" w:line="340" w:lineRule="auto"/>
        <w:ind w:right="266" w:firstLine="631"/>
        <w:jc w:val="both"/>
        <w:rPr>
          <w:rFonts w:hint="eastAsia" w:hAnsi="仿宋" w:cs="仿宋"/>
          <w:lang w:val="zh-CN"/>
        </w:rPr>
      </w:pPr>
      <w:r>
        <w:rPr>
          <w:rFonts w:hint="eastAsia" w:hAnsi="仿宋" w:cs="仿宋"/>
          <w:lang w:val="zh-CN"/>
        </w:rPr>
        <w:t>2.3.4 医学救护组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组长单位：县卫生健康和体育局。</w:t>
      </w:r>
    </w:p>
    <w:p>
      <w:pPr>
        <w:pStyle w:val="5"/>
        <w:spacing w:before="176" w:line="340" w:lineRule="auto"/>
        <w:ind w:right="266" w:firstLine="631"/>
        <w:jc w:val="both"/>
        <w:rPr>
          <w:rFonts w:hint="eastAsia" w:hAnsi="仿宋" w:cs="仿宋"/>
          <w:lang w:val="zh-CN"/>
        </w:rPr>
      </w:pPr>
      <w:r>
        <w:rPr>
          <w:rFonts w:hint="eastAsia" w:hAnsi="仿宋" w:cs="仿宋"/>
          <w:lang w:val="zh-CN"/>
        </w:rPr>
        <w:t>成员单位：事故发生乡（镇）医疗机构等部门。</w:t>
      </w:r>
    </w:p>
    <w:p>
      <w:pPr>
        <w:pStyle w:val="5"/>
        <w:spacing w:before="176" w:line="340" w:lineRule="auto"/>
        <w:ind w:right="266" w:firstLine="631"/>
        <w:jc w:val="both"/>
        <w:rPr>
          <w:rFonts w:hint="eastAsia" w:hAnsi="仿宋" w:cs="仿宋"/>
          <w:lang w:val="zh-CN"/>
        </w:rPr>
      </w:pPr>
      <w:r>
        <w:rPr>
          <w:rFonts w:hint="eastAsia" w:hAnsi="仿宋" w:cs="仿宋"/>
          <w:lang w:val="zh-CN"/>
        </w:rPr>
        <w:t>职责：指挥调度医疗卫生力量，确定定点医院；协调调派专家，展开伤病员抢救、转运和院内救治；为指挥人员、抢险救援人员和集中转移安置人员提供医疗卫生保障；完成现场指挥部交办的其他任务。</w:t>
      </w:r>
    </w:p>
    <w:p>
      <w:pPr>
        <w:pStyle w:val="5"/>
        <w:spacing w:before="176" w:line="340" w:lineRule="auto"/>
        <w:ind w:right="266" w:firstLine="631"/>
        <w:jc w:val="both"/>
        <w:rPr>
          <w:rFonts w:hint="eastAsia" w:hAnsi="仿宋" w:cs="仿宋"/>
          <w:lang w:val="zh-CN"/>
        </w:rPr>
      </w:pPr>
      <w:r>
        <w:rPr>
          <w:rFonts w:hint="eastAsia" w:hAnsi="仿宋" w:cs="仿宋"/>
          <w:lang w:val="zh-CN"/>
        </w:rPr>
        <w:t>2.3.5 环境监测组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组长单位：市生态环境局平顺分局。</w:t>
      </w:r>
    </w:p>
    <w:p>
      <w:pPr>
        <w:pStyle w:val="5"/>
        <w:spacing w:before="176" w:line="340" w:lineRule="auto"/>
        <w:ind w:right="266" w:firstLine="631"/>
        <w:jc w:val="both"/>
        <w:rPr>
          <w:rFonts w:hint="eastAsia" w:hAnsi="仿宋" w:cs="仿宋"/>
          <w:lang w:val="zh-CN"/>
        </w:rPr>
      </w:pPr>
      <w:r>
        <w:rPr>
          <w:rFonts w:hint="eastAsia" w:hAnsi="仿宋" w:cs="仿宋"/>
          <w:lang w:val="zh-CN"/>
        </w:rPr>
        <w:t>成员单位：县自然资源局、县气象局。</w:t>
      </w:r>
    </w:p>
    <w:p>
      <w:pPr>
        <w:pStyle w:val="5"/>
        <w:spacing w:before="176" w:line="340" w:lineRule="auto"/>
        <w:ind w:right="266" w:firstLine="631"/>
        <w:jc w:val="both"/>
        <w:rPr>
          <w:rFonts w:hint="eastAsia" w:hAnsi="仿宋" w:cs="仿宋"/>
          <w:lang w:val="zh-CN"/>
        </w:rPr>
      </w:pPr>
      <w:r>
        <w:rPr>
          <w:rFonts w:hint="eastAsia" w:hAnsi="仿宋" w:cs="仿宋"/>
          <w:lang w:val="zh-CN"/>
        </w:rPr>
        <w:t>职责：负责事故现场大气、水质、土壤监测；对现场救援人员提出安全防护对策建议；制定事故造成的大气、水源或土壤污染处置方案并组织实施；完成现场指挥部交办的其他任务。</w:t>
      </w:r>
    </w:p>
    <w:p>
      <w:pPr>
        <w:pStyle w:val="5"/>
        <w:spacing w:before="176" w:line="340" w:lineRule="auto"/>
        <w:ind w:right="266" w:firstLine="631"/>
        <w:jc w:val="both"/>
        <w:rPr>
          <w:rFonts w:hint="eastAsia" w:hAnsi="仿宋" w:cs="仿宋"/>
          <w:lang w:val="zh-CN"/>
        </w:rPr>
      </w:pPr>
      <w:r>
        <w:rPr>
          <w:rFonts w:hint="eastAsia" w:hAnsi="仿宋" w:cs="仿宋"/>
          <w:lang w:val="zh-CN"/>
        </w:rPr>
        <w:t>2.3.6 社会稳定组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组长单位：县公安局。</w:t>
      </w:r>
    </w:p>
    <w:p>
      <w:pPr>
        <w:pStyle w:val="5"/>
        <w:spacing w:before="176" w:line="340" w:lineRule="auto"/>
        <w:ind w:right="266" w:firstLine="631"/>
        <w:jc w:val="both"/>
        <w:rPr>
          <w:rFonts w:hint="eastAsia" w:hAnsi="仿宋" w:cs="仿宋"/>
          <w:lang w:val="zh-CN"/>
        </w:rPr>
      </w:pPr>
      <w:r>
        <w:rPr>
          <w:rFonts w:hint="eastAsia" w:hAnsi="仿宋" w:cs="仿宋"/>
          <w:lang w:val="zh-CN"/>
        </w:rPr>
        <w:t>成员单位：人武部、县公安局交警大队、</w:t>
      </w:r>
      <w:r>
        <w:rPr>
          <w:rFonts w:hint="eastAsia" w:hAnsi="仿宋" w:cs="仿宋"/>
          <w:lang w:val="en-US" w:eastAsia="zh-CN"/>
        </w:rPr>
        <w:t>武警平顺中队</w:t>
      </w:r>
      <w:r>
        <w:rPr>
          <w:rFonts w:hint="eastAsia" w:hAnsi="仿宋" w:cs="仿宋"/>
          <w:lang w:val="zh-CN"/>
        </w:rPr>
        <w:t>及相关部门。</w:t>
      </w:r>
    </w:p>
    <w:p>
      <w:pPr>
        <w:pStyle w:val="5"/>
        <w:spacing w:before="176" w:line="340" w:lineRule="auto"/>
        <w:ind w:right="266" w:firstLine="631"/>
        <w:jc w:val="both"/>
        <w:rPr>
          <w:rFonts w:hint="eastAsia" w:hAnsi="仿宋" w:cs="仿宋"/>
          <w:lang w:val="zh-CN"/>
        </w:rPr>
      </w:pPr>
      <w:r>
        <w:rPr>
          <w:rFonts w:hint="eastAsia" w:hAnsi="仿宋" w:cs="仿宋"/>
          <w:lang w:val="zh-CN"/>
        </w:rPr>
        <w:t>职责:负责现场及周边治安、警戒和道路交通管制、疏导，开展人员核查和遇难人员身份识别工作；完成现场指挥部交办的其他任务。</w:t>
      </w:r>
    </w:p>
    <w:p>
      <w:pPr>
        <w:pStyle w:val="5"/>
        <w:spacing w:before="176" w:line="340" w:lineRule="auto"/>
        <w:ind w:right="266" w:firstLine="631"/>
        <w:jc w:val="both"/>
        <w:rPr>
          <w:rFonts w:hint="eastAsia" w:hAnsi="仿宋" w:cs="仿宋"/>
          <w:lang w:val="zh-CN"/>
        </w:rPr>
      </w:pPr>
      <w:r>
        <w:rPr>
          <w:rFonts w:hint="eastAsia" w:hAnsi="仿宋" w:cs="仿宋"/>
          <w:lang w:val="zh-CN"/>
        </w:rPr>
        <w:t>2.3.7 应急保障组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组长单位：县财政局。</w:t>
      </w:r>
    </w:p>
    <w:p>
      <w:pPr>
        <w:pStyle w:val="5"/>
        <w:spacing w:before="176" w:line="340" w:lineRule="auto"/>
        <w:ind w:right="266" w:firstLine="631"/>
        <w:jc w:val="both"/>
        <w:rPr>
          <w:rFonts w:hint="eastAsia" w:hAnsi="仿宋" w:cs="仿宋"/>
          <w:lang w:val="zh-CN"/>
        </w:rPr>
      </w:pPr>
      <w:r>
        <w:rPr>
          <w:rFonts w:hint="eastAsia" w:hAnsi="仿宋" w:cs="仿宋"/>
          <w:lang w:val="zh-CN"/>
        </w:rPr>
        <w:t>成员单位：县交通运输局、县工业和信息化局、县发展改革和科学技术局、县市场监督管理局、县气象局，县公安局交警大队、县供电分公司，</w:t>
      </w:r>
      <w:r>
        <w:rPr>
          <w:rFonts w:hint="eastAsia" w:hAnsi="仿宋" w:cs="仿宋"/>
          <w:lang w:val="en-US" w:eastAsia="zh-CN"/>
        </w:rPr>
        <w:t>中国移动联通电信平顺分公司、</w:t>
      </w:r>
      <w:r>
        <w:rPr>
          <w:rFonts w:hint="eastAsia" w:hAnsi="仿宋" w:cs="仿宋"/>
          <w:lang w:val="zh-CN"/>
        </w:rPr>
        <w:t>事发地乡(镇)人民政府。</w:t>
      </w:r>
    </w:p>
    <w:p>
      <w:pPr>
        <w:pStyle w:val="5"/>
        <w:spacing w:before="176" w:line="340" w:lineRule="auto"/>
        <w:ind w:right="266" w:firstLine="631"/>
        <w:jc w:val="both"/>
        <w:rPr>
          <w:rFonts w:hint="eastAsia" w:hAnsi="仿宋" w:cs="仿宋"/>
          <w:lang w:val="zh-CN"/>
        </w:rPr>
      </w:pPr>
      <w:r>
        <w:rPr>
          <w:rFonts w:hint="eastAsia" w:hAnsi="仿宋" w:cs="仿宋"/>
          <w:lang w:val="zh-CN"/>
        </w:rPr>
        <w:t>职责：负责保障救援人员、装备和物资的需要；负责运力、油料、电力、通信等供应保障；负责救援人员和其他相关人员生活保障；开展气象监测预报；完成现场指挥部交办的其他任务。</w:t>
      </w:r>
    </w:p>
    <w:p>
      <w:pPr>
        <w:pStyle w:val="5"/>
        <w:spacing w:before="176" w:line="340" w:lineRule="auto"/>
        <w:ind w:right="266" w:firstLine="631"/>
        <w:jc w:val="both"/>
        <w:rPr>
          <w:rFonts w:hint="eastAsia" w:hAnsi="仿宋" w:cs="仿宋"/>
          <w:lang w:val="zh-CN"/>
        </w:rPr>
      </w:pPr>
      <w:r>
        <w:rPr>
          <w:rFonts w:hint="eastAsia" w:hAnsi="仿宋" w:cs="仿宋"/>
          <w:lang w:val="zh-CN"/>
        </w:rPr>
        <w:t>2.3.8 宣传报道组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组长单位：县委宣传部。</w:t>
      </w:r>
    </w:p>
    <w:p>
      <w:pPr>
        <w:pStyle w:val="5"/>
        <w:spacing w:before="176" w:line="340" w:lineRule="auto"/>
        <w:ind w:right="266" w:firstLine="631"/>
        <w:jc w:val="both"/>
        <w:rPr>
          <w:rFonts w:hint="eastAsia" w:hAnsi="仿宋" w:cs="仿宋"/>
          <w:lang w:val="zh-CN"/>
        </w:rPr>
      </w:pPr>
      <w:r>
        <w:rPr>
          <w:rFonts w:hint="eastAsia" w:hAnsi="仿宋" w:cs="仿宋"/>
          <w:lang w:val="zh-CN"/>
        </w:rPr>
        <w:t>成员单位：县融媒体中心等。</w:t>
      </w:r>
    </w:p>
    <w:p>
      <w:pPr>
        <w:pStyle w:val="5"/>
        <w:spacing w:before="176" w:line="340" w:lineRule="auto"/>
        <w:ind w:right="266" w:firstLine="631"/>
        <w:jc w:val="both"/>
        <w:rPr>
          <w:rFonts w:hint="eastAsia" w:hAnsi="仿宋" w:cs="仿宋"/>
          <w:lang w:val="zh-CN"/>
        </w:rPr>
      </w:pPr>
      <w:r>
        <w:rPr>
          <w:rFonts w:hint="eastAsia" w:hAnsi="仿宋" w:cs="仿宋"/>
          <w:lang w:val="zh-CN"/>
        </w:rPr>
        <w:t>职责:组织开展新闻发布、新闻报道，引导舆情；完成现场指挥部交办的其他任务。</w:t>
      </w:r>
    </w:p>
    <w:p>
      <w:pPr>
        <w:pStyle w:val="5"/>
        <w:spacing w:before="176" w:line="340" w:lineRule="auto"/>
        <w:ind w:right="266" w:firstLine="631"/>
        <w:jc w:val="both"/>
        <w:rPr>
          <w:rFonts w:hint="eastAsia" w:hAnsi="仿宋" w:cs="仿宋"/>
          <w:lang w:val="zh-CN"/>
        </w:rPr>
      </w:pPr>
      <w:r>
        <w:rPr>
          <w:rFonts w:hint="eastAsia" w:hAnsi="仿宋" w:cs="仿宋"/>
          <w:lang w:val="zh-CN"/>
        </w:rPr>
        <w:t>2.3.9 善后工作组</w:t>
      </w:r>
    </w:p>
    <w:p>
      <w:pPr>
        <w:pStyle w:val="5"/>
        <w:spacing w:before="176" w:line="340" w:lineRule="auto"/>
        <w:ind w:right="266" w:firstLine="631"/>
        <w:jc w:val="both"/>
        <w:rPr>
          <w:rFonts w:hint="eastAsia" w:hAnsi="仿宋" w:cs="仿宋"/>
          <w:lang w:val="zh-CN"/>
        </w:rPr>
      </w:pPr>
      <w:r>
        <w:rPr>
          <w:rFonts w:hint="eastAsia" w:hAnsi="仿宋" w:cs="仿宋"/>
          <w:lang w:val="zh-CN"/>
        </w:rPr>
        <w:t>组长单位:事发地乡(镇)人民政府。</w:t>
      </w:r>
    </w:p>
    <w:p>
      <w:pPr>
        <w:pStyle w:val="5"/>
        <w:spacing w:before="176" w:line="340" w:lineRule="auto"/>
        <w:ind w:right="266" w:firstLine="631"/>
        <w:jc w:val="both"/>
        <w:rPr>
          <w:rFonts w:hint="eastAsia" w:hAnsi="仿宋" w:cs="仿宋"/>
          <w:lang w:val="zh-CN"/>
        </w:rPr>
      </w:pPr>
      <w:r>
        <w:rPr>
          <w:rFonts w:hint="eastAsia" w:hAnsi="仿宋" w:cs="仿宋"/>
          <w:lang w:val="zh-CN"/>
        </w:rPr>
        <w:t>成员单位: 县公安局、县民政局、县财政局及相关部门。</w:t>
      </w:r>
    </w:p>
    <w:p>
      <w:pPr>
        <w:pStyle w:val="5"/>
        <w:spacing w:before="176" w:line="340" w:lineRule="auto"/>
        <w:ind w:right="266" w:firstLine="631"/>
        <w:jc w:val="both"/>
        <w:rPr>
          <w:rFonts w:hint="eastAsia" w:hAnsi="仿宋" w:cs="仿宋"/>
          <w:lang w:val="zh-CN"/>
        </w:rPr>
      </w:pPr>
      <w:r>
        <w:rPr>
          <w:rFonts w:hint="eastAsia" w:hAnsi="仿宋" w:cs="仿宋"/>
          <w:lang w:val="zh-CN"/>
        </w:rPr>
        <w:t>职责:做好伤亡人员家属安抚、伤亡赔偿、恢复重建工作，处理其他有关善后事宜；完成现场指挥部交办的其他任务。</w:t>
      </w:r>
    </w:p>
    <w:p>
      <w:pPr>
        <w:tabs>
          <w:tab w:val="left" w:pos="1213"/>
        </w:tabs>
        <w:ind w:firstLine="785" w:firstLineChars="250"/>
        <w:rPr>
          <w:rFonts w:ascii="黑体" w:eastAsia="黑体"/>
          <w:spacing w:val="-3"/>
          <w:sz w:val="32"/>
        </w:rPr>
      </w:pPr>
      <w:r>
        <w:rPr>
          <w:rFonts w:hint="eastAsia" w:ascii="黑体" w:eastAsia="黑体"/>
          <w:spacing w:val="-3"/>
          <w:sz w:val="32"/>
        </w:rPr>
        <w:t>3</w:t>
      </w:r>
      <w:r>
        <w:rPr>
          <w:rFonts w:hint="eastAsia" w:ascii="黑体" w:eastAsia="黑体"/>
          <w:spacing w:val="-3"/>
          <w:sz w:val="32"/>
          <w:lang w:val="en-US" w:eastAsia="zh-CN"/>
        </w:rPr>
        <w:t xml:space="preserve"> </w:t>
      </w:r>
      <w:r>
        <w:rPr>
          <w:rFonts w:hint="eastAsia" w:ascii="黑体" w:eastAsia="黑体"/>
          <w:spacing w:val="-3"/>
          <w:sz w:val="32"/>
        </w:rPr>
        <w:t>风险防控</w:t>
      </w:r>
    </w:p>
    <w:p>
      <w:pPr>
        <w:pStyle w:val="5"/>
        <w:spacing w:before="176" w:line="340" w:lineRule="auto"/>
        <w:ind w:right="266" w:firstLine="631"/>
        <w:jc w:val="both"/>
        <w:rPr>
          <w:rFonts w:hint="eastAsia" w:hAnsi="仿宋" w:cs="仿宋"/>
          <w:lang w:val="zh-CN"/>
        </w:rPr>
      </w:pPr>
      <w:r>
        <w:rPr>
          <w:rFonts w:hint="eastAsia" w:hAnsi="仿宋" w:cs="仿宋"/>
          <w:lang w:val="zh-CN"/>
        </w:rPr>
        <w:t>县应急管理局和负有安全生产监管职责的部门，要依据职责加强危险化学品安全管理工作，督促企业严格落实事故预防主体责任，推进企业安全风险分级管控和隐患排查治理双重预防机制建设，防范化解危险化学品生产安全事故风险，消除事故隐患。</w:t>
      </w:r>
    </w:p>
    <w:p>
      <w:pPr>
        <w:tabs>
          <w:tab w:val="left" w:pos="1213"/>
        </w:tabs>
        <w:spacing w:before="54"/>
        <w:ind w:firstLine="936" w:firstLineChars="300"/>
        <w:rPr>
          <w:rFonts w:ascii="黑体" w:eastAsia="黑体"/>
          <w:sz w:val="32"/>
        </w:rPr>
      </w:pPr>
      <w:r>
        <w:rPr>
          <w:rFonts w:hint="eastAsia" w:ascii="黑体" w:eastAsia="黑体"/>
          <w:spacing w:val="-4"/>
          <w:sz w:val="32"/>
        </w:rPr>
        <w:t>4</w:t>
      </w:r>
      <w:r>
        <w:rPr>
          <w:rFonts w:hint="eastAsia" w:ascii="黑体" w:eastAsia="黑体"/>
          <w:spacing w:val="-4"/>
          <w:sz w:val="32"/>
          <w:lang w:val="en-US" w:eastAsia="zh-CN"/>
        </w:rPr>
        <w:t xml:space="preserve"> </w:t>
      </w:r>
      <w:r>
        <w:rPr>
          <w:rFonts w:hint="eastAsia" w:ascii="黑体" w:eastAsia="黑体"/>
          <w:spacing w:val="-4"/>
          <w:sz w:val="32"/>
        </w:rPr>
        <w:t>监测和预警</w:t>
      </w:r>
    </w:p>
    <w:p>
      <w:pPr>
        <w:pStyle w:val="5"/>
        <w:spacing w:before="176" w:line="340" w:lineRule="auto"/>
        <w:ind w:right="266" w:firstLine="631"/>
        <w:jc w:val="both"/>
        <w:rPr>
          <w:rFonts w:hint="eastAsia" w:hAnsi="仿宋" w:cs="仿宋"/>
          <w:lang w:val="zh-CN"/>
        </w:rPr>
      </w:pPr>
      <w:r>
        <w:rPr>
          <w:rFonts w:hint="eastAsia" w:hAnsi="仿宋" w:cs="仿宋"/>
          <w:lang w:val="zh-CN"/>
        </w:rPr>
        <w:t>县应急管理局和相关部门要根据危险化学品种类和特点，完善监测网络，划分重点监测区域，确定重点监控目标，对危险化学品生产安全事故风险进行监测预警，并对自然灾害可能引发的危险化学品生产安全事故风险进行监测预警。</w:t>
      </w:r>
    </w:p>
    <w:p>
      <w:pPr>
        <w:tabs>
          <w:tab w:val="left" w:pos="1213"/>
        </w:tabs>
        <w:spacing w:before="54"/>
        <w:ind w:firstLine="624" w:firstLineChars="200"/>
        <w:rPr>
          <w:rFonts w:hint="eastAsia" w:ascii="黑体" w:eastAsia="黑体"/>
          <w:spacing w:val="-4"/>
          <w:sz w:val="32"/>
        </w:rPr>
      </w:pPr>
      <w:r>
        <w:rPr>
          <w:rFonts w:hint="eastAsia" w:ascii="黑体" w:eastAsia="黑体"/>
          <w:spacing w:val="-4"/>
          <w:sz w:val="32"/>
        </w:rPr>
        <w:t>5</w:t>
      </w:r>
      <w:r>
        <w:rPr>
          <w:rFonts w:hint="eastAsia" w:ascii="黑体" w:eastAsia="黑体"/>
          <w:spacing w:val="-4"/>
          <w:sz w:val="32"/>
          <w:lang w:val="en-US" w:eastAsia="zh-CN"/>
        </w:rPr>
        <w:t xml:space="preserve"> </w:t>
      </w:r>
      <w:r>
        <w:rPr>
          <w:rFonts w:hint="eastAsia" w:ascii="黑体" w:eastAsia="黑体"/>
          <w:spacing w:val="-4"/>
          <w:sz w:val="32"/>
        </w:rPr>
        <w:t>应急处置与救援</w:t>
      </w:r>
    </w:p>
    <w:p>
      <w:pPr>
        <w:tabs>
          <w:tab w:val="left" w:pos="1530"/>
        </w:tabs>
        <w:spacing w:before="175"/>
        <w:ind w:firstLine="631" w:firstLineChars="200"/>
        <w:rPr>
          <w:rFonts w:ascii="楷体_GB2312" w:eastAsia="楷体_GB2312"/>
          <w:b/>
          <w:sz w:val="32"/>
        </w:rPr>
      </w:pPr>
      <w:r>
        <w:rPr>
          <w:rFonts w:hint="eastAsia" w:ascii="楷体_GB2312" w:eastAsia="楷体_GB2312"/>
          <w:b/>
          <w:spacing w:val="-3"/>
          <w:sz w:val="32"/>
        </w:rPr>
        <w:t>5.1</w:t>
      </w:r>
      <w:r>
        <w:rPr>
          <w:rFonts w:hint="eastAsia" w:ascii="楷体_GB2312" w:eastAsia="楷体_GB2312"/>
          <w:b/>
          <w:spacing w:val="-3"/>
          <w:sz w:val="32"/>
          <w:lang w:val="en-US" w:eastAsia="zh-CN"/>
        </w:rPr>
        <w:t xml:space="preserve"> </w:t>
      </w:r>
      <w:r>
        <w:rPr>
          <w:rFonts w:hint="eastAsia" w:ascii="楷体_GB2312" w:eastAsia="楷体_GB2312"/>
          <w:b/>
          <w:spacing w:val="-3"/>
          <w:sz w:val="32"/>
        </w:rPr>
        <w:t>信息报告</w:t>
      </w:r>
    </w:p>
    <w:p>
      <w:pPr>
        <w:pStyle w:val="5"/>
        <w:spacing w:before="176" w:line="340" w:lineRule="auto"/>
        <w:ind w:right="266" w:firstLine="631"/>
        <w:jc w:val="both"/>
        <w:rPr>
          <w:rFonts w:hint="eastAsia" w:hAnsi="仿宋" w:cs="仿宋"/>
          <w:lang w:val="zh-CN"/>
        </w:rPr>
      </w:pPr>
      <w:r>
        <w:rPr>
          <w:rFonts w:hint="eastAsia" w:hAnsi="仿宋" w:cs="仿宋"/>
          <w:lang w:val="zh-CN"/>
        </w:rPr>
        <w:t>危险化学品生产安全事故发生后，现场有关人员应当立即报告企业负责人。企业负责人接到报告后，应当按规定立即报告县应急管理局、县公安局及相关部门。情况紧急时，现场有关人员可以直接向县级以上应急</w:t>
      </w:r>
      <w:r>
        <w:rPr>
          <w:rFonts w:hint="eastAsia" w:hAnsi="仿宋" w:cs="仿宋"/>
          <w:lang w:val="en-US" w:eastAsia="zh-CN"/>
        </w:rPr>
        <w:t>管理</w:t>
      </w:r>
      <w:r>
        <w:rPr>
          <w:rFonts w:hint="eastAsia" w:hAnsi="仿宋" w:cs="仿宋"/>
          <w:lang w:val="zh-CN"/>
        </w:rPr>
        <w:t>部门、公安机关及相关部门报告。</w:t>
      </w:r>
    </w:p>
    <w:p>
      <w:pPr>
        <w:pStyle w:val="5"/>
        <w:spacing w:before="176" w:line="340" w:lineRule="auto"/>
        <w:ind w:right="266" w:firstLine="631"/>
        <w:jc w:val="both"/>
        <w:rPr>
          <w:rFonts w:hint="eastAsia" w:hAnsi="仿宋" w:cs="仿宋"/>
          <w:lang w:val="zh-CN"/>
        </w:rPr>
      </w:pPr>
      <w:r>
        <w:rPr>
          <w:rFonts w:hint="eastAsia" w:hAnsi="仿宋" w:cs="仿宋"/>
          <w:lang w:val="zh-CN"/>
        </w:rPr>
        <w:t>县应急管理局、县公安局及相关部门接到事故信息报告后，应当按规定立即向县人民政府报告，同时报告上级应急</w:t>
      </w:r>
      <w:r>
        <w:rPr>
          <w:rFonts w:hint="eastAsia" w:hAnsi="仿宋" w:cs="仿宋"/>
          <w:lang w:val="en-US" w:eastAsia="zh-CN"/>
        </w:rPr>
        <w:t>管理</w:t>
      </w:r>
      <w:r>
        <w:rPr>
          <w:rFonts w:hint="eastAsia" w:hAnsi="仿宋" w:cs="仿宋"/>
          <w:lang w:val="zh-CN"/>
        </w:rPr>
        <w:t>部门、公安机关及相关部门。</w:t>
      </w:r>
    </w:p>
    <w:p>
      <w:pPr>
        <w:tabs>
          <w:tab w:val="left" w:pos="1530"/>
        </w:tabs>
        <w:spacing w:before="175"/>
        <w:ind w:firstLine="631" w:firstLineChars="200"/>
        <w:rPr>
          <w:rFonts w:hint="eastAsia" w:ascii="楷体_GB2312" w:eastAsia="楷体_GB2312"/>
          <w:b/>
          <w:spacing w:val="-3"/>
          <w:sz w:val="32"/>
        </w:rPr>
      </w:pPr>
      <w:r>
        <w:rPr>
          <w:rFonts w:hint="eastAsia" w:ascii="楷体_GB2312" w:eastAsia="楷体_GB2312"/>
          <w:b/>
          <w:spacing w:val="-3"/>
          <w:sz w:val="32"/>
        </w:rPr>
        <w:t>5.2</w:t>
      </w:r>
      <w:r>
        <w:rPr>
          <w:rFonts w:hint="eastAsia" w:ascii="楷体_GB2312" w:eastAsia="楷体_GB2312"/>
          <w:b/>
          <w:spacing w:val="-3"/>
          <w:sz w:val="32"/>
          <w:lang w:val="en-US" w:eastAsia="zh-CN"/>
        </w:rPr>
        <w:t xml:space="preserve"> </w:t>
      </w:r>
      <w:r>
        <w:rPr>
          <w:rFonts w:hint="eastAsia" w:ascii="楷体_GB2312" w:eastAsia="楷体_GB2312"/>
          <w:b/>
          <w:spacing w:val="-3"/>
          <w:sz w:val="32"/>
        </w:rPr>
        <w:t>先期处置</w:t>
      </w:r>
    </w:p>
    <w:p>
      <w:pPr>
        <w:pStyle w:val="5"/>
        <w:spacing w:before="176" w:line="340" w:lineRule="auto"/>
        <w:ind w:right="266" w:firstLine="631"/>
        <w:jc w:val="both"/>
        <w:rPr>
          <w:rFonts w:hint="eastAsia" w:hAnsi="仿宋" w:cs="仿宋"/>
          <w:lang w:val="zh-CN"/>
        </w:rPr>
      </w:pPr>
      <w:r>
        <w:rPr>
          <w:rFonts w:hint="eastAsia" w:hAnsi="仿宋" w:cs="仿宋"/>
          <w:lang w:val="zh-CN"/>
        </w:rPr>
        <w:t>危险化学品生产安全事故发生后，事发单位应立即启动本单位应急响应，在确保安全的前提下迅速采取有效应急抢险措施， 组织救援，及时疏散撤离相关人员，防止事故扩大。</w:t>
      </w:r>
    </w:p>
    <w:p>
      <w:pPr>
        <w:pStyle w:val="5"/>
        <w:spacing w:before="176" w:line="340" w:lineRule="auto"/>
        <w:ind w:right="266" w:firstLine="631"/>
        <w:jc w:val="both"/>
        <w:rPr>
          <w:rFonts w:hint="eastAsia" w:hAnsi="仿宋" w:cs="仿宋"/>
          <w:lang w:val="zh-CN"/>
        </w:rPr>
      </w:pPr>
      <w:r>
        <w:rPr>
          <w:rFonts w:hint="eastAsia" w:hAnsi="仿宋" w:cs="仿宋"/>
          <w:lang w:val="zh-CN"/>
        </w:rPr>
        <w:t>根据危险化学品事故可能造成的后果，将危险化学品事故分为：火灾事故、爆炸事故、易燃、易爆或有毒物质泄漏事故。针对上述三类危险化学品事故的特点，其一般处置方案和各自处置方案要点分别如下：</w:t>
      </w:r>
      <w:bookmarkStart w:id="2" w:name="_Toc69995708"/>
    </w:p>
    <w:p>
      <w:pPr>
        <w:pStyle w:val="5"/>
        <w:spacing w:before="176" w:line="340" w:lineRule="auto"/>
        <w:ind w:right="266" w:firstLine="631"/>
        <w:jc w:val="both"/>
        <w:rPr>
          <w:rFonts w:hint="eastAsia" w:hAnsi="仿宋" w:cs="仿宋"/>
          <w:lang w:val="zh-CN"/>
        </w:rPr>
      </w:pPr>
      <w:r>
        <w:rPr>
          <w:rFonts w:hint="eastAsia" w:hAnsi="仿宋" w:cs="仿宋"/>
          <w:lang w:val="zh-CN"/>
        </w:rPr>
        <w:t>5.2.1</w:t>
      </w:r>
      <w:r>
        <w:rPr>
          <w:rFonts w:hint="eastAsia" w:hAnsi="仿宋" w:cs="仿宋"/>
          <w:lang w:val="en-US" w:eastAsia="zh-CN"/>
        </w:rPr>
        <w:t xml:space="preserve"> </w:t>
      </w:r>
      <w:r>
        <w:rPr>
          <w:rFonts w:hint="eastAsia" w:hAnsi="仿宋" w:cs="仿宋"/>
          <w:lang w:val="zh-CN"/>
        </w:rPr>
        <w:t>危险化学品事故一般处置方案</w:t>
      </w:r>
      <w:bookmarkEnd w:id="2"/>
    </w:p>
    <w:p>
      <w:pPr>
        <w:pStyle w:val="5"/>
        <w:spacing w:before="176" w:line="340" w:lineRule="auto"/>
        <w:ind w:right="266" w:firstLine="631"/>
        <w:jc w:val="both"/>
        <w:rPr>
          <w:rFonts w:hint="eastAsia" w:hAnsi="仿宋" w:cs="仿宋"/>
          <w:lang w:val="zh-CN"/>
        </w:rPr>
      </w:pPr>
      <w:r>
        <w:rPr>
          <w:rFonts w:hint="eastAsia" w:hAnsi="仿宋" w:cs="仿宋"/>
          <w:lang w:val="zh-CN"/>
        </w:rPr>
        <w:t>（1）接警。接警时，应明确危险化学品事故发生的单位、地址、事故引发物质、事故简要情况、人员伤亡情况等。</w:t>
      </w:r>
    </w:p>
    <w:p>
      <w:pPr>
        <w:pStyle w:val="5"/>
        <w:spacing w:before="176" w:line="340" w:lineRule="auto"/>
        <w:ind w:right="266" w:firstLine="631"/>
        <w:jc w:val="both"/>
        <w:rPr>
          <w:rFonts w:hint="eastAsia" w:hAnsi="仿宋" w:cs="仿宋"/>
          <w:lang w:val="zh-CN"/>
        </w:rPr>
      </w:pPr>
      <w:r>
        <w:rPr>
          <w:rFonts w:hint="eastAsia" w:hAnsi="仿宋" w:cs="仿宋"/>
          <w:lang w:val="zh-CN"/>
        </w:rPr>
        <w:t>（2）隔离事故现场，建立警戒区。事故发生后，应根据化学品泄漏的扩散情况或火焰辐射热所涉及到的范围建立警戒区，并在通往事故现场的主要干道上实行交通管制。建立警戒区域时应注意以下几项：</w:t>
      </w:r>
    </w:p>
    <w:p>
      <w:pPr>
        <w:pStyle w:val="5"/>
        <w:spacing w:before="176" w:line="340" w:lineRule="auto"/>
        <w:ind w:right="266" w:firstLine="631"/>
        <w:jc w:val="both"/>
        <w:rPr>
          <w:rFonts w:hint="eastAsia" w:hAnsi="仿宋" w:cs="仿宋"/>
          <w:lang w:val="zh-CN"/>
        </w:rPr>
      </w:pPr>
      <w:r>
        <w:rPr>
          <w:rFonts w:hint="eastAsia" w:hAnsi="仿宋" w:cs="仿宋"/>
          <w:lang w:val="zh-CN"/>
        </w:rPr>
        <w:t>① 警戒区域的边界应设警示标志，应有专人警戒。</w:t>
      </w:r>
    </w:p>
    <w:p>
      <w:pPr>
        <w:pStyle w:val="5"/>
        <w:spacing w:before="176" w:line="340" w:lineRule="auto"/>
        <w:ind w:right="266" w:firstLine="631"/>
        <w:jc w:val="both"/>
        <w:rPr>
          <w:rFonts w:hint="eastAsia" w:hAnsi="仿宋" w:cs="仿宋"/>
          <w:lang w:val="zh-CN"/>
        </w:rPr>
      </w:pPr>
      <w:r>
        <w:rPr>
          <w:rFonts w:hint="eastAsia" w:hAnsi="仿宋" w:cs="仿宋"/>
          <w:lang w:val="zh-CN"/>
        </w:rPr>
        <w:t>② 除消防、应急处理人员以及必须坚守岗位人员外，其它人员禁止进入警戒区。</w:t>
      </w:r>
    </w:p>
    <w:p>
      <w:pPr>
        <w:pStyle w:val="5"/>
        <w:spacing w:before="176" w:line="340" w:lineRule="auto"/>
        <w:ind w:right="266" w:firstLine="631"/>
        <w:jc w:val="both"/>
        <w:rPr>
          <w:rFonts w:hint="eastAsia" w:hAnsi="仿宋" w:cs="仿宋"/>
          <w:lang w:val="zh-CN"/>
        </w:rPr>
      </w:pPr>
      <w:r>
        <w:rPr>
          <w:rFonts w:hint="eastAsia" w:hAnsi="仿宋" w:cs="仿宋"/>
          <w:lang w:val="zh-CN"/>
        </w:rPr>
        <w:t>③ 泄漏溢出的化学品为易燃品时，区域内应严禁火种。</w:t>
      </w:r>
    </w:p>
    <w:p>
      <w:pPr>
        <w:pStyle w:val="5"/>
        <w:spacing w:before="176" w:line="340" w:lineRule="auto"/>
        <w:ind w:right="266" w:firstLine="631"/>
        <w:jc w:val="both"/>
        <w:rPr>
          <w:rFonts w:hint="eastAsia" w:hAnsi="仿宋" w:cs="仿宋"/>
          <w:lang w:val="zh-CN"/>
        </w:rPr>
      </w:pPr>
      <w:r>
        <w:rPr>
          <w:rFonts w:hint="eastAsia" w:hAnsi="仿宋" w:cs="仿宋"/>
          <w:lang w:val="zh-CN"/>
        </w:rPr>
        <w:t>④ 启动应急预案，根据化学品泄漏的扩散情况或火焰辐射热所涉及到的范围建立警戒区，并在通往事故现场的主要干道上实行交通管制。</w:t>
      </w:r>
    </w:p>
    <w:p>
      <w:pPr>
        <w:pStyle w:val="5"/>
        <w:spacing w:before="176" w:line="340" w:lineRule="auto"/>
        <w:ind w:right="266" w:firstLine="631"/>
        <w:jc w:val="both"/>
        <w:rPr>
          <w:rFonts w:hint="eastAsia" w:hAnsi="仿宋" w:cs="仿宋"/>
          <w:lang w:val="zh-CN"/>
        </w:rPr>
      </w:pPr>
      <w:r>
        <w:rPr>
          <w:rFonts w:hint="eastAsia" w:hAnsi="仿宋" w:cs="仿宋"/>
          <w:lang w:val="zh-CN"/>
        </w:rPr>
        <w:t>（3）人员疏散。包括撤离和就地保护两种。撤离是指迅速将警戒区及污染区内与事故应急处理无关的人员撤离，以减少不必要的人员伤亡。紧急疏散时应注意：</w:t>
      </w:r>
    </w:p>
    <w:p>
      <w:pPr>
        <w:pStyle w:val="5"/>
        <w:spacing w:before="176" w:line="340" w:lineRule="auto"/>
        <w:ind w:right="266" w:firstLine="631"/>
        <w:jc w:val="both"/>
        <w:rPr>
          <w:rFonts w:hint="eastAsia" w:hAnsi="仿宋" w:cs="仿宋"/>
          <w:lang w:val="zh-CN"/>
        </w:rPr>
      </w:pPr>
      <w:r>
        <w:rPr>
          <w:rFonts w:hint="eastAsia" w:hAnsi="仿宋" w:cs="仿宋"/>
          <w:lang w:val="zh-CN"/>
        </w:rPr>
        <w:t>① 如事故物质有毒时，需要佩戴个体防护用品或采用简易有效的防护措施，并有相应的监护措施。</w:t>
      </w:r>
    </w:p>
    <w:p>
      <w:pPr>
        <w:pStyle w:val="5"/>
        <w:spacing w:before="176" w:line="340" w:lineRule="auto"/>
        <w:ind w:right="266" w:firstLine="631"/>
        <w:jc w:val="both"/>
        <w:rPr>
          <w:rFonts w:hint="eastAsia" w:hAnsi="仿宋" w:cs="仿宋"/>
          <w:lang w:val="zh-CN"/>
        </w:rPr>
      </w:pPr>
      <w:r>
        <w:rPr>
          <w:rFonts w:hint="eastAsia" w:hAnsi="仿宋" w:cs="仿宋"/>
          <w:lang w:val="zh-CN"/>
        </w:rPr>
        <w:t>② 应向上风方向转移，明确专人引导和护送疏散人员到安全区，并在疏散或撤离的路线上设立哨位，指明方向。</w:t>
      </w:r>
    </w:p>
    <w:p>
      <w:pPr>
        <w:pStyle w:val="5"/>
        <w:spacing w:before="176" w:line="340" w:lineRule="auto"/>
        <w:ind w:right="266" w:firstLine="631"/>
        <w:jc w:val="both"/>
        <w:rPr>
          <w:rFonts w:hint="eastAsia" w:hAnsi="仿宋" w:cs="仿宋"/>
          <w:lang w:val="zh-CN"/>
        </w:rPr>
      </w:pPr>
      <w:r>
        <w:rPr>
          <w:rFonts w:hint="eastAsia" w:hAnsi="仿宋" w:cs="仿宋"/>
          <w:lang w:val="zh-CN"/>
        </w:rPr>
        <w:t>③ 不要在低洼处滞留。</w:t>
      </w:r>
    </w:p>
    <w:p>
      <w:pPr>
        <w:pStyle w:val="5"/>
        <w:spacing w:before="176" w:line="340" w:lineRule="auto"/>
        <w:ind w:right="266" w:firstLine="631"/>
        <w:jc w:val="both"/>
        <w:rPr>
          <w:rFonts w:hint="eastAsia" w:hAnsi="仿宋" w:cs="仿宋"/>
          <w:lang w:val="zh-CN"/>
        </w:rPr>
      </w:pPr>
      <w:r>
        <w:rPr>
          <w:rFonts w:hint="eastAsia" w:hAnsi="仿宋" w:cs="仿宋"/>
          <w:lang w:val="zh-CN"/>
        </w:rPr>
        <w:t>④ 查清是否有人留在污染区和着火区。</w:t>
      </w:r>
    </w:p>
    <w:p>
      <w:pPr>
        <w:pStyle w:val="5"/>
        <w:spacing w:before="176" w:line="340" w:lineRule="auto"/>
        <w:ind w:right="266" w:firstLine="631"/>
        <w:jc w:val="both"/>
        <w:rPr>
          <w:rFonts w:hint="eastAsia" w:hAnsi="仿宋" w:cs="仿宋"/>
          <w:lang w:val="zh-CN"/>
        </w:rPr>
      </w:pPr>
      <w:r>
        <w:rPr>
          <w:rFonts w:hint="eastAsia" w:hAnsi="仿宋" w:cs="仿宋"/>
          <w:lang w:val="zh-CN"/>
        </w:rPr>
        <w:t>⑤ 就地保护是指人</w:t>
      </w:r>
      <w:r>
        <w:rPr>
          <w:rFonts w:hint="eastAsia" w:hAnsi="仿宋" w:cs="仿宋"/>
          <w:lang w:val="en-US"/>
        </w:rPr>
        <w:t>员</w:t>
      </w:r>
      <w:r>
        <w:rPr>
          <w:rFonts w:hint="eastAsia" w:hAnsi="仿宋" w:cs="仿宋"/>
          <w:lang w:val="zh-CN"/>
        </w:rPr>
        <w:t>进入建筑物或其它设施内，直至危险过去。当撤离比就地保护更危险或</w:t>
      </w:r>
      <w:r>
        <w:rPr>
          <w:rFonts w:hint="eastAsia" w:hAnsi="仿宋" w:cs="仿宋"/>
          <w:lang w:val="en-US"/>
        </w:rPr>
        <w:t>着</w:t>
      </w:r>
      <w:r>
        <w:rPr>
          <w:rFonts w:hint="eastAsia" w:hAnsi="仿宋" w:cs="仿宋"/>
          <w:lang w:val="zh-CN"/>
        </w:rPr>
        <w:t>撤离无法进行时，采取此项措施。指挥建筑物内的人关闭所有门窗，并关闭所有通风、加热、冷却系统。</w:t>
      </w:r>
    </w:p>
    <w:p>
      <w:pPr>
        <w:pStyle w:val="5"/>
        <w:spacing w:before="176" w:line="340" w:lineRule="auto"/>
        <w:ind w:right="266" w:firstLine="631"/>
        <w:jc w:val="both"/>
        <w:rPr>
          <w:rFonts w:hint="eastAsia" w:hAnsi="仿宋" w:cs="仿宋"/>
          <w:lang w:val="zh-CN"/>
        </w:rPr>
      </w:pPr>
      <w:r>
        <w:rPr>
          <w:rFonts w:hint="eastAsia" w:hAnsi="仿宋" w:cs="仿宋"/>
          <w:lang w:val="zh-CN"/>
        </w:rPr>
        <w:t>（4）现场控制。应急人员应根据事故特点和事故引发物质的不同，采取不同的防护措施和急救方法。现场控制与急救的注意事项：</w:t>
      </w:r>
    </w:p>
    <w:p>
      <w:pPr>
        <w:pStyle w:val="5"/>
        <w:spacing w:before="176" w:line="340" w:lineRule="auto"/>
        <w:ind w:right="266" w:firstLine="631"/>
        <w:jc w:val="both"/>
        <w:rPr>
          <w:rFonts w:hint="eastAsia" w:hAnsi="仿宋" w:cs="仿宋"/>
          <w:lang w:val="zh-CN"/>
        </w:rPr>
      </w:pPr>
      <w:r>
        <w:rPr>
          <w:rFonts w:hint="eastAsia" w:hAnsi="仿宋" w:cs="仿宋"/>
          <w:lang w:val="zh-CN"/>
        </w:rPr>
        <w:t>① 选择有利地形设置急救点。</w:t>
      </w:r>
    </w:p>
    <w:p>
      <w:pPr>
        <w:pStyle w:val="5"/>
        <w:spacing w:before="176" w:line="340" w:lineRule="auto"/>
        <w:ind w:right="266" w:firstLine="631"/>
        <w:jc w:val="both"/>
        <w:rPr>
          <w:rFonts w:hint="eastAsia" w:hAnsi="仿宋" w:cs="仿宋"/>
          <w:lang w:val="zh-CN"/>
        </w:rPr>
      </w:pPr>
      <w:r>
        <w:rPr>
          <w:rFonts w:hint="eastAsia" w:hAnsi="仿宋" w:cs="仿宋"/>
          <w:lang w:val="zh-CN"/>
        </w:rPr>
        <w:t>② 作好自身及伤病员的个体防护。</w:t>
      </w:r>
    </w:p>
    <w:p>
      <w:pPr>
        <w:pStyle w:val="5"/>
        <w:spacing w:before="176" w:line="340" w:lineRule="auto"/>
        <w:ind w:right="266" w:firstLine="631"/>
        <w:jc w:val="both"/>
        <w:rPr>
          <w:rFonts w:hint="eastAsia" w:hAnsi="仿宋" w:cs="仿宋"/>
          <w:lang w:val="zh-CN"/>
        </w:rPr>
      </w:pPr>
      <w:r>
        <w:rPr>
          <w:rFonts w:hint="eastAsia" w:hAnsi="仿宋" w:cs="仿宋"/>
          <w:lang w:val="zh-CN"/>
        </w:rPr>
        <w:t>③ 防止发生继发性损害。</w:t>
      </w:r>
    </w:p>
    <w:p>
      <w:pPr>
        <w:pStyle w:val="5"/>
        <w:spacing w:before="176" w:line="340" w:lineRule="auto"/>
        <w:ind w:right="266" w:firstLine="631"/>
        <w:jc w:val="both"/>
        <w:rPr>
          <w:rFonts w:hint="eastAsia" w:hAnsi="仿宋" w:cs="仿宋"/>
          <w:lang w:val="zh-CN"/>
        </w:rPr>
      </w:pPr>
      <w:r>
        <w:rPr>
          <w:rFonts w:hint="eastAsia" w:hAnsi="仿宋" w:cs="仿宋"/>
          <w:lang w:val="zh-CN"/>
        </w:rPr>
        <w:t>④ 应至少2-3人为一组集体行动，以便相互照应。</w:t>
      </w:r>
    </w:p>
    <w:p>
      <w:pPr>
        <w:pStyle w:val="5"/>
        <w:spacing w:before="176" w:line="340" w:lineRule="auto"/>
        <w:ind w:right="266" w:firstLine="631"/>
        <w:jc w:val="both"/>
        <w:rPr>
          <w:rFonts w:hint="eastAsia" w:hAnsi="仿宋" w:cs="仿宋"/>
          <w:lang w:val="zh-CN"/>
        </w:rPr>
      </w:pPr>
      <w:r>
        <w:rPr>
          <w:rFonts w:hint="eastAsia" w:hAnsi="仿宋" w:cs="仿宋"/>
          <w:lang w:val="zh-CN"/>
        </w:rPr>
        <w:t>⑤ 所用的救援器材需具备防爆功能。</w:t>
      </w:r>
    </w:p>
    <w:p>
      <w:pPr>
        <w:pStyle w:val="5"/>
        <w:spacing w:before="176" w:line="340" w:lineRule="auto"/>
        <w:ind w:right="266" w:firstLine="631"/>
        <w:jc w:val="both"/>
        <w:rPr>
          <w:rFonts w:hint="eastAsia" w:hAnsi="仿宋" w:cs="仿宋"/>
          <w:lang w:val="zh-CN"/>
        </w:rPr>
      </w:pPr>
      <w:r>
        <w:rPr>
          <w:rFonts w:hint="eastAsia" w:hAnsi="仿宋" w:cs="仿宋"/>
          <w:lang w:val="zh-CN"/>
        </w:rPr>
        <w:t>⑥ 当现场有人受到危险化学品伤害时，应立即进行以下处理：</w:t>
      </w:r>
    </w:p>
    <w:p>
      <w:pPr>
        <w:pStyle w:val="5"/>
        <w:spacing w:before="176" w:line="340" w:lineRule="auto"/>
        <w:ind w:right="266" w:firstLine="631"/>
        <w:jc w:val="both"/>
        <w:rPr>
          <w:rFonts w:hint="eastAsia" w:hAnsi="仿宋" w:cs="仿宋"/>
          <w:lang w:val="zh-CN"/>
        </w:rPr>
      </w:pPr>
      <w:r>
        <w:rPr>
          <w:rFonts w:hint="eastAsia" w:hAnsi="仿宋" w:cs="仿宋"/>
          <w:lang w:val="zh-CN"/>
        </w:rPr>
        <w:t>a.迅速将患者脱离现场至空气新鲜处；</w:t>
      </w:r>
    </w:p>
    <w:p>
      <w:pPr>
        <w:pStyle w:val="5"/>
        <w:spacing w:before="176" w:line="340" w:lineRule="auto"/>
        <w:ind w:right="266" w:firstLine="631"/>
        <w:jc w:val="both"/>
        <w:rPr>
          <w:rFonts w:hint="eastAsia" w:hAnsi="仿宋" w:cs="仿宋"/>
          <w:lang w:val="zh-CN"/>
        </w:rPr>
      </w:pPr>
      <w:r>
        <w:rPr>
          <w:rFonts w:hint="eastAsia" w:hAnsi="仿宋" w:cs="仿宋"/>
          <w:lang w:val="zh-CN"/>
        </w:rPr>
        <w:t>b.呼吸困难时给氧；</w:t>
      </w:r>
    </w:p>
    <w:p>
      <w:pPr>
        <w:pStyle w:val="5"/>
        <w:spacing w:before="176" w:line="340" w:lineRule="auto"/>
        <w:ind w:right="266" w:firstLine="631"/>
        <w:jc w:val="both"/>
        <w:rPr>
          <w:rFonts w:hint="eastAsia" w:hAnsi="仿宋" w:cs="仿宋"/>
          <w:lang w:val="zh-CN"/>
        </w:rPr>
      </w:pPr>
      <w:r>
        <w:rPr>
          <w:rFonts w:hint="eastAsia" w:hAnsi="仿宋" w:cs="仿宋"/>
          <w:lang w:val="zh-CN"/>
        </w:rPr>
        <w:t>c.呼吸停止时立即进行人工呼吸；</w:t>
      </w:r>
    </w:p>
    <w:p>
      <w:pPr>
        <w:pStyle w:val="5"/>
        <w:spacing w:before="176" w:line="340" w:lineRule="auto"/>
        <w:ind w:right="266" w:firstLine="631"/>
        <w:jc w:val="both"/>
        <w:rPr>
          <w:rFonts w:hint="eastAsia" w:hAnsi="仿宋" w:cs="仿宋"/>
          <w:lang w:val="zh-CN"/>
        </w:rPr>
      </w:pPr>
      <w:r>
        <w:rPr>
          <w:rFonts w:hint="eastAsia" w:hAnsi="仿宋" w:cs="仿宋"/>
          <w:lang w:val="zh-CN"/>
        </w:rPr>
        <w:t>d.心脏骤停，立即进行心脏按摩；</w:t>
      </w:r>
    </w:p>
    <w:p>
      <w:pPr>
        <w:pStyle w:val="5"/>
        <w:spacing w:before="176" w:line="340" w:lineRule="auto"/>
        <w:ind w:right="266" w:firstLine="631"/>
        <w:jc w:val="both"/>
        <w:rPr>
          <w:rFonts w:hint="eastAsia" w:hAnsi="仿宋" w:cs="仿宋"/>
          <w:lang w:val="zh-CN"/>
        </w:rPr>
      </w:pPr>
      <w:r>
        <w:rPr>
          <w:rFonts w:hint="eastAsia" w:hAnsi="仿宋" w:cs="仿宋"/>
          <w:lang w:val="zh-CN"/>
        </w:rPr>
        <w:t>e.皮肤污染时，脱去污染的衣服，用流动清水冲洗，冲洗要及时、彻底、反复多次；</w:t>
      </w:r>
    </w:p>
    <w:p>
      <w:pPr>
        <w:pStyle w:val="5"/>
        <w:spacing w:before="176" w:line="340" w:lineRule="auto"/>
        <w:ind w:right="266" w:firstLine="631"/>
        <w:jc w:val="both"/>
        <w:rPr>
          <w:rFonts w:hint="eastAsia" w:hAnsi="仿宋" w:cs="仿宋"/>
          <w:lang w:val="zh-CN"/>
        </w:rPr>
      </w:pPr>
      <w:r>
        <w:rPr>
          <w:rFonts w:hint="eastAsia" w:hAnsi="仿宋" w:cs="仿宋"/>
          <w:lang w:val="zh-CN"/>
        </w:rPr>
        <w:t>f.头面部灼伤时，要注意眼、耳、鼻、口腔的清洗。</w:t>
      </w:r>
    </w:p>
    <w:p>
      <w:pPr>
        <w:pStyle w:val="5"/>
        <w:spacing w:before="176" w:line="340" w:lineRule="auto"/>
        <w:ind w:right="266" w:firstLine="631"/>
        <w:jc w:val="both"/>
        <w:rPr>
          <w:rFonts w:hint="eastAsia" w:hAnsi="仿宋" w:cs="仿宋"/>
          <w:lang w:val="zh-CN"/>
        </w:rPr>
      </w:pPr>
      <w:r>
        <w:rPr>
          <w:rFonts w:hint="eastAsia" w:hAnsi="仿宋" w:cs="仿宋"/>
          <w:lang w:val="zh-CN"/>
        </w:rPr>
        <w:t>⑦ 当人员发生冻伤时，应迅速复温。复温的方法是采用40—42℃恒温热水浸泡，使其温度提高至接近正常温度。在对冻伤的部位进行轻柔按摩时，应注意不要将冻伤处的皮肤擦破，以防感染。</w:t>
      </w:r>
    </w:p>
    <w:p>
      <w:pPr>
        <w:pStyle w:val="5"/>
        <w:spacing w:before="176" w:line="340" w:lineRule="auto"/>
        <w:ind w:right="266" w:firstLine="631"/>
        <w:jc w:val="both"/>
        <w:rPr>
          <w:rFonts w:hint="eastAsia" w:hAnsi="仿宋" w:cs="仿宋"/>
          <w:lang w:val="zh-CN"/>
        </w:rPr>
      </w:pPr>
      <w:r>
        <w:rPr>
          <w:rFonts w:hint="eastAsia" w:hAnsi="仿宋" w:cs="仿宋"/>
          <w:lang w:val="zh-CN"/>
        </w:rPr>
        <w:t>⑧ 当人员发生烧伤时，应迅速将患者衣服脱去，用流动清水冲洗降温，用清洁布覆盖创伤面，避免创伤面污染；不要任意把水疱弄破，患者口渴时，可适量饮水或含盐饮料。</w:t>
      </w:r>
    </w:p>
    <w:p>
      <w:pPr>
        <w:pStyle w:val="5"/>
        <w:spacing w:before="176" w:line="340" w:lineRule="auto"/>
        <w:ind w:right="266" w:firstLine="631"/>
        <w:jc w:val="both"/>
        <w:rPr>
          <w:rFonts w:hint="eastAsia" w:hAnsi="仿宋" w:cs="仿宋"/>
          <w:lang w:val="zh-CN"/>
        </w:rPr>
      </w:pPr>
      <w:r>
        <w:rPr>
          <w:rFonts w:hint="eastAsia" w:hAnsi="仿宋" w:cs="仿宋"/>
          <w:lang w:val="zh-CN"/>
        </w:rPr>
        <w:t>⑨ 口服者，可根据物料性质，对症处理。</w:t>
      </w:r>
    </w:p>
    <w:p>
      <w:pPr>
        <w:pStyle w:val="5"/>
        <w:spacing w:before="176" w:line="340" w:lineRule="auto"/>
        <w:ind w:right="266" w:firstLine="631"/>
        <w:jc w:val="both"/>
        <w:rPr>
          <w:rFonts w:hint="eastAsia" w:hAnsi="仿宋" w:cs="仿宋"/>
          <w:lang w:val="zh-CN"/>
        </w:rPr>
      </w:pPr>
      <w:r>
        <w:rPr>
          <w:rFonts w:hint="eastAsia" w:hAnsi="仿宋" w:cs="仿宋"/>
          <w:lang w:val="zh-CN"/>
        </w:rPr>
        <w:t>⑩ 经现场处理后，应迅速护送至医院救治。</w:t>
      </w:r>
    </w:p>
    <w:p>
      <w:pPr>
        <w:pStyle w:val="5"/>
        <w:spacing w:before="176" w:line="340" w:lineRule="auto"/>
        <w:ind w:right="266" w:firstLine="631"/>
        <w:jc w:val="both"/>
        <w:rPr>
          <w:rFonts w:hint="eastAsia" w:hAnsi="仿宋" w:cs="仿宋"/>
          <w:lang w:val="zh-CN"/>
        </w:rPr>
      </w:pPr>
      <w:r>
        <w:rPr>
          <w:rFonts w:hint="eastAsia" w:hAnsi="仿宋" w:cs="仿宋"/>
          <w:lang w:val="zh-CN"/>
        </w:rPr>
        <w:t>针对不同事故，开展现场控制工作。应急人员应根据事故特点和事故引发物质的不同，采取不同的防护措施。</w:t>
      </w:r>
    </w:p>
    <w:p>
      <w:pPr>
        <w:pStyle w:val="5"/>
        <w:spacing w:before="176" w:line="340" w:lineRule="auto"/>
        <w:ind w:right="266" w:firstLine="631"/>
        <w:jc w:val="both"/>
        <w:rPr>
          <w:rFonts w:hint="eastAsia" w:hAnsi="仿宋" w:cs="仿宋"/>
          <w:lang w:val="zh-CN"/>
        </w:rPr>
      </w:pPr>
      <w:r>
        <w:rPr>
          <w:rFonts w:hint="eastAsia" w:hAnsi="仿宋" w:cs="仿宋"/>
          <w:lang w:val="zh-CN"/>
        </w:rPr>
        <w:t>（5）泄漏处理。危险化学品泄漏后，不仅</w:t>
      </w:r>
      <w:r>
        <w:rPr>
          <w:rFonts w:hint="eastAsia" w:hAnsi="仿宋" w:cs="仿宋"/>
          <w:lang w:val="en-US"/>
        </w:rPr>
        <w:t>会</w:t>
      </w:r>
      <w:r>
        <w:rPr>
          <w:rFonts w:hint="eastAsia" w:hAnsi="仿宋" w:cs="仿宋"/>
          <w:lang w:val="zh-CN"/>
        </w:rPr>
        <w:t>污染环境，对人体也可能造成伤害，对可燃物质，还有引发火灾爆炸的可能，因此，对泄漏事故应及时、正确处理，防止事故扩大。泄漏处理一般包括泄漏源控制及泄漏物处理两部分。泄漏现场处理时，应注意以下几项：</w:t>
      </w:r>
    </w:p>
    <w:p>
      <w:pPr>
        <w:pStyle w:val="5"/>
        <w:spacing w:before="176" w:line="340" w:lineRule="auto"/>
        <w:ind w:right="266" w:firstLine="631"/>
        <w:jc w:val="both"/>
        <w:rPr>
          <w:rFonts w:hint="eastAsia" w:hAnsi="仿宋" w:cs="仿宋"/>
          <w:lang w:val="zh-CN"/>
        </w:rPr>
      </w:pPr>
      <w:r>
        <w:rPr>
          <w:rFonts w:hint="eastAsia" w:hAnsi="仿宋" w:cs="仿宋"/>
          <w:lang w:val="zh-CN"/>
        </w:rPr>
        <w:t>① 进入现场人员必须配备必要的个人防护器具。</w:t>
      </w:r>
    </w:p>
    <w:p>
      <w:pPr>
        <w:pStyle w:val="5"/>
        <w:spacing w:before="176" w:line="340" w:lineRule="auto"/>
        <w:ind w:right="266" w:firstLine="631"/>
        <w:jc w:val="both"/>
        <w:rPr>
          <w:rFonts w:hint="eastAsia" w:hAnsi="仿宋" w:cs="仿宋"/>
          <w:lang w:val="zh-CN"/>
        </w:rPr>
      </w:pPr>
      <w:r>
        <w:rPr>
          <w:rFonts w:hint="eastAsia" w:hAnsi="仿宋" w:cs="仿宋"/>
          <w:lang w:val="zh-CN"/>
        </w:rPr>
        <w:t>② 如果泄漏物是易燃易爆的，应严禁火种。</w:t>
      </w:r>
    </w:p>
    <w:p>
      <w:pPr>
        <w:pStyle w:val="5"/>
        <w:spacing w:before="176" w:line="340" w:lineRule="auto"/>
        <w:ind w:right="266" w:firstLine="631"/>
        <w:jc w:val="both"/>
        <w:rPr>
          <w:rFonts w:hint="eastAsia" w:hAnsi="仿宋" w:cs="仿宋"/>
          <w:lang w:val="zh-CN"/>
        </w:rPr>
      </w:pPr>
      <w:r>
        <w:rPr>
          <w:rFonts w:hint="eastAsia" w:hAnsi="仿宋" w:cs="仿宋"/>
          <w:lang w:val="zh-CN"/>
        </w:rPr>
        <w:t>③ 应急处理时严禁单独行动，要有监护人，必要时用水枪掩护。</w:t>
      </w:r>
    </w:p>
    <w:p>
      <w:pPr>
        <w:pStyle w:val="5"/>
        <w:spacing w:before="176" w:line="340" w:lineRule="auto"/>
        <w:ind w:right="266" w:firstLine="631"/>
        <w:jc w:val="both"/>
        <w:rPr>
          <w:rFonts w:hint="eastAsia" w:hAnsi="仿宋" w:cs="仿宋"/>
          <w:lang w:val="zh-CN"/>
        </w:rPr>
      </w:pPr>
      <w:r>
        <w:rPr>
          <w:rFonts w:hint="eastAsia" w:hAnsi="仿宋" w:cs="仿宋"/>
          <w:lang w:val="zh-CN"/>
        </w:rPr>
        <w:t>④ 泄漏源的控制。如果有可能的话，可通过控制泄漏源来消除化学品的溢出或泄漏。</w:t>
      </w:r>
    </w:p>
    <w:p>
      <w:pPr>
        <w:pStyle w:val="5"/>
        <w:spacing w:before="176" w:line="340" w:lineRule="auto"/>
        <w:ind w:right="266" w:firstLine="631"/>
        <w:jc w:val="both"/>
        <w:rPr>
          <w:rFonts w:hint="eastAsia" w:hAnsi="仿宋" w:cs="仿宋"/>
          <w:lang w:val="zh-CN"/>
        </w:rPr>
      </w:pPr>
      <w:r>
        <w:rPr>
          <w:rFonts w:hint="eastAsia" w:hAnsi="仿宋" w:cs="仿宋"/>
          <w:lang w:val="zh-CN"/>
        </w:rPr>
        <w:t>⑤ 泄漏物的处理。现场泄漏物要及时进行覆盖、收容、稀释、处理，使泄漏物得到安全可靠的处置，防止二次事故的发生。</w:t>
      </w:r>
    </w:p>
    <w:p>
      <w:pPr>
        <w:pStyle w:val="5"/>
        <w:spacing w:before="176" w:line="340" w:lineRule="auto"/>
        <w:ind w:right="266" w:firstLine="631"/>
        <w:jc w:val="both"/>
        <w:rPr>
          <w:rFonts w:hint="eastAsia" w:hAnsi="仿宋" w:cs="仿宋"/>
          <w:lang w:val="zh-CN"/>
        </w:rPr>
      </w:pPr>
      <w:r>
        <w:rPr>
          <w:rFonts w:hint="eastAsia" w:hAnsi="仿宋" w:cs="仿宋"/>
          <w:lang w:val="zh-CN"/>
        </w:rPr>
        <w:t>5.2.2</w:t>
      </w:r>
      <w:r>
        <w:rPr>
          <w:rFonts w:hint="eastAsia" w:hAnsi="仿宋" w:cs="仿宋"/>
          <w:lang w:val="en-US"/>
        </w:rPr>
        <w:t xml:space="preserve"> </w:t>
      </w:r>
      <w:r>
        <w:rPr>
          <w:rFonts w:hint="eastAsia" w:hAnsi="仿宋" w:cs="仿宋"/>
          <w:lang w:val="zh-CN"/>
        </w:rPr>
        <w:t>火灾事故处置方案要点</w:t>
      </w:r>
    </w:p>
    <w:p>
      <w:pPr>
        <w:pStyle w:val="5"/>
        <w:spacing w:before="176" w:line="340" w:lineRule="auto"/>
        <w:ind w:right="266" w:firstLine="631"/>
        <w:jc w:val="both"/>
        <w:rPr>
          <w:rFonts w:hint="eastAsia" w:hAnsi="仿宋" w:cs="仿宋"/>
          <w:lang w:val="zh-CN"/>
        </w:rPr>
      </w:pPr>
      <w:r>
        <w:rPr>
          <w:rFonts w:hint="eastAsia" w:hAnsi="仿宋" w:cs="仿宋"/>
          <w:lang w:val="zh-CN"/>
        </w:rPr>
        <w:t>（1）确定火灾发生的位置。</w:t>
      </w:r>
    </w:p>
    <w:p>
      <w:pPr>
        <w:pStyle w:val="5"/>
        <w:spacing w:before="176" w:line="340" w:lineRule="auto"/>
        <w:ind w:right="266" w:firstLine="631"/>
        <w:jc w:val="both"/>
        <w:rPr>
          <w:rFonts w:hint="eastAsia" w:hAnsi="仿宋" w:cs="仿宋"/>
          <w:lang w:val="zh-CN"/>
        </w:rPr>
      </w:pPr>
      <w:r>
        <w:rPr>
          <w:rFonts w:hint="eastAsia" w:hAnsi="仿宋" w:cs="仿宋"/>
          <w:lang w:val="zh-CN"/>
        </w:rPr>
        <w:t>（2）确定引发火灾的原因。</w:t>
      </w:r>
    </w:p>
    <w:p>
      <w:pPr>
        <w:pStyle w:val="5"/>
        <w:spacing w:before="176" w:line="340" w:lineRule="auto"/>
        <w:ind w:right="266" w:firstLine="631"/>
        <w:jc w:val="both"/>
        <w:rPr>
          <w:rFonts w:hint="eastAsia" w:hAnsi="仿宋" w:cs="仿宋"/>
          <w:lang w:val="zh-CN"/>
        </w:rPr>
      </w:pPr>
      <w:r>
        <w:rPr>
          <w:rFonts w:hint="eastAsia" w:hAnsi="仿宋" w:cs="仿宋"/>
          <w:lang w:val="zh-CN"/>
        </w:rPr>
        <w:t>（3）确定引起火灾的物质类别（压缩气体、液化气体、易燃液体、易燃物品、自燃物品等）。</w:t>
      </w:r>
    </w:p>
    <w:p>
      <w:pPr>
        <w:pStyle w:val="5"/>
        <w:spacing w:before="176" w:line="340" w:lineRule="auto"/>
        <w:ind w:right="266" w:firstLine="631"/>
        <w:jc w:val="both"/>
        <w:rPr>
          <w:rFonts w:hint="eastAsia" w:hAnsi="仿宋" w:cs="仿宋"/>
          <w:lang w:val="zh-CN"/>
        </w:rPr>
      </w:pPr>
      <w:r>
        <w:rPr>
          <w:rFonts w:hint="eastAsia" w:hAnsi="仿宋" w:cs="仿宋"/>
          <w:lang w:val="zh-CN"/>
        </w:rPr>
        <w:t>（4）确定所需的火灾应急救援处置的专业技术专家类别。</w:t>
      </w:r>
    </w:p>
    <w:p>
      <w:pPr>
        <w:pStyle w:val="5"/>
        <w:spacing w:before="176" w:line="340" w:lineRule="auto"/>
        <w:ind w:right="266" w:firstLine="631"/>
        <w:jc w:val="both"/>
        <w:rPr>
          <w:rFonts w:hint="eastAsia" w:hAnsi="仿宋" w:cs="仿宋"/>
          <w:lang w:val="zh-CN"/>
        </w:rPr>
      </w:pPr>
      <w:r>
        <w:rPr>
          <w:rFonts w:hint="eastAsia" w:hAnsi="仿宋" w:cs="仿宋"/>
          <w:lang w:val="zh-CN"/>
        </w:rPr>
        <w:t>（5）明确火灾发生区域的周围环境。</w:t>
      </w:r>
    </w:p>
    <w:p>
      <w:pPr>
        <w:pStyle w:val="5"/>
        <w:spacing w:before="176" w:line="340" w:lineRule="auto"/>
        <w:ind w:right="266" w:firstLine="631"/>
        <w:jc w:val="both"/>
        <w:rPr>
          <w:rFonts w:hint="eastAsia" w:hAnsi="仿宋" w:cs="仿宋"/>
          <w:lang w:val="zh-CN"/>
        </w:rPr>
      </w:pPr>
      <w:r>
        <w:rPr>
          <w:rFonts w:hint="eastAsia" w:hAnsi="仿宋" w:cs="仿宋"/>
          <w:lang w:val="zh-CN"/>
        </w:rPr>
        <w:t>（6）确定周围区域存在的重大危险源分布。</w:t>
      </w:r>
    </w:p>
    <w:p>
      <w:pPr>
        <w:pStyle w:val="5"/>
        <w:spacing w:before="176" w:line="340" w:lineRule="auto"/>
        <w:ind w:right="266" w:firstLine="631"/>
        <w:jc w:val="both"/>
        <w:rPr>
          <w:rFonts w:hint="eastAsia" w:hAnsi="仿宋" w:cs="仿宋"/>
          <w:lang w:val="zh-CN"/>
        </w:rPr>
      </w:pPr>
      <w:r>
        <w:rPr>
          <w:rFonts w:hint="eastAsia" w:hAnsi="仿宋" w:cs="仿宋"/>
          <w:lang w:val="zh-CN"/>
        </w:rPr>
        <w:t>（7）确定火灾扑救的基本方法。</w:t>
      </w:r>
    </w:p>
    <w:p>
      <w:pPr>
        <w:pStyle w:val="5"/>
        <w:spacing w:before="176" w:line="340" w:lineRule="auto"/>
        <w:ind w:right="266" w:firstLine="631"/>
        <w:jc w:val="both"/>
        <w:rPr>
          <w:rFonts w:hint="eastAsia" w:hAnsi="仿宋" w:cs="仿宋"/>
          <w:lang w:val="zh-CN"/>
        </w:rPr>
      </w:pPr>
      <w:r>
        <w:rPr>
          <w:rFonts w:hint="eastAsia" w:hAnsi="仿宋" w:cs="仿宋"/>
          <w:lang w:val="zh-CN"/>
        </w:rPr>
        <w:t>（8）确定火灾可能导致的后果（含火灾与爆炸伴随发生的可能性）。</w:t>
      </w:r>
    </w:p>
    <w:p>
      <w:pPr>
        <w:pStyle w:val="5"/>
        <w:spacing w:before="176" w:line="340" w:lineRule="auto"/>
        <w:ind w:right="266" w:firstLine="631"/>
        <w:jc w:val="both"/>
        <w:rPr>
          <w:rFonts w:hint="eastAsia" w:hAnsi="仿宋" w:cs="仿宋"/>
          <w:lang w:val="zh-CN"/>
        </w:rPr>
      </w:pPr>
      <w:r>
        <w:rPr>
          <w:rFonts w:hint="eastAsia" w:hAnsi="仿宋" w:cs="仿宋"/>
          <w:lang w:val="zh-CN"/>
        </w:rPr>
        <w:t>（9）确定火灾可能导致的后果对周围区域的可能影响规模和程度。</w:t>
      </w:r>
    </w:p>
    <w:p>
      <w:pPr>
        <w:pStyle w:val="5"/>
        <w:spacing w:before="176" w:line="340" w:lineRule="auto"/>
        <w:ind w:right="266" w:firstLine="631"/>
        <w:jc w:val="both"/>
        <w:rPr>
          <w:rFonts w:hint="eastAsia" w:hAnsi="仿宋" w:cs="仿宋"/>
          <w:lang w:val="zh-CN"/>
        </w:rPr>
      </w:pPr>
      <w:r>
        <w:rPr>
          <w:rFonts w:hint="eastAsia" w:hAnsi="仿宋" w:cs="仿宋"/>
          <w:lang w:val="zh-CN"/>
        </w:rPr>
        <w:t>（10）确定火灾可能导致后果的主要控制措施（控制火灾蔓延、人员疏散、医疗救护等）。</w:t>
      </w:r>
    </w:p>
    <w:p>
      <w:pPr>
        <w:pStyle w:val="5"/>
        <w:spacing w:before="176" w:line="340" w:lineRule="auto"/>
        <w:ind w:right="266" w:firstLine="631"/>
        <w:jc w:val="both"/>
        <w:rPr>
          <w:rFonts w:hint="eastAsia" w:hAnsi="仿宋" w:cs="仿宋"/>
          <w:lang w:val="zh-CN"/>
        </w:rPr>
      </w:pPr>
      <w:r>
        <w:rPr>
          <w:rFonts w:hint="eastAsia" w:hAnsi="仿宋" w:cs="仿宋"/>
          <w:lang w:val="zh-CN"/>
        </w:rPr>
        <w:t>（11）确定可能需要调动的应急救援力量（公安消防队伍、企业消防队伍等）。</w:t>
      </w:r>
    </w:p>
    <w:p>
      <w:pPr>
        <w:pStyle w:val="5"/>
        <w:spacing w:before="176" w:line="340" w:lineRule="auto"/>
        <w:ind w:right="266" w:firstLine="631"/>
        <w:jc w:val="both"/>
        <w:rPr>
          <w:rFonts w:hint="eastAsia" w:hAnsi="仿宋" w:cs="仿宋"/>
          <w:lang w:val="zh-CN"/>
        </w:rPr>
      </w:pPr>
      <w:r>
        <w:rPr>
          <w:rFonts w:hint="eastAsia" w:hAnsi="仿宋" w:cs="仿宋"/>
          <w:lang w:val="zh-CN"/>
        </w:rPr>
        <w:t>5.2.3</w:t>
      </w:r>
      <w:r>
        <w:rPr>
          <w:rFonts w:hint="eastAsia" w:hAnsi="仿宋" w:cs="仿宋"/>
          <w:lang w:val="en-US"/>
        </w:rPr>
        <w:t xml:space="preserve"> </w:t>
      </w:r>
      <w:r>
        <w:rPr>
          <w:rFonts w:hint="eastAsia" w:hAnsi="仿宋" w:cs="仿宋"/>
          <w:lang w:val="zh-CN"/>
        </w:rPr>
        <w:t>爆炸事故处置方案要点</w:t>
      </w:r>
    </w:p>
    <w:p>
      <w:pPr>
        <w:pStyle w:val="5"/>
        <w:spacing w:before="176" w:line="340" w:lineRule="auto"/>
        <w:ind w:right="266" w:firstLine="631"/>
        <w:jc w:val="both"/>
        <w:rPr>
          <w:rFonts w:hint="eastAsia" w:hAnsi="仿宋" w:cs="仿宋"/>
          <w:lang w:val="zh-CN"/>
        </w:rPr>
      </w:pPr>
      <w:r>
        <w:rPr>
          <w:rFonts w:hint="eastAsia" w:hAnsi="仿宋" w:cs="仿宋"/>
          <w:lang w:val="zh-CN"/>
        </w:rPr>
        <w:t>（1）确定爆炸地点。</w:t>
      </w:r>
    </w:p>
    <w:p>
      <w:pPr>
        <w:pStyle w:val="5"/>
        <w:spacing w:before="176" w:line="340" w:lineRule="auto"/>
        <w:ind w:right="266" w:firstLine="631"/>
        <w:jc w:val="both"/>
        <w:rPr>
          <w:rFonts w:hint="eastAsia" w:hAnsi="仿宋" w:cs="仿宋"/>
          <w:lang w:val="zh-CN"/>
        </w:rPr>
      </w:pPr>
      <w:r>
        <w:rPr>
          <w:rFonts w:hint="eastAsia" w:hAnsi="仿宋" w:cs="仿宋"/>
          <w:lang w:val="zh-CN"/>
        </w:rPr>
        <w:t>（2）确定爆炸类型（物理性爆炸、化学性爆炸）。</w:t>
      </w:r>
    </w:p>
    <w:p>
      <w:pPr>
        <w:pStyle w:val="5"/>
        <w:spacing w:before="176" w:line="340" w:lineRule="auto"/>
        <w:ind w:right="266" w:firstLine="631"/>
        <w:jc w:val="both"/>
        <w:rPr>
          <w:rFonts w:hint="eastAsia" w:hAnsi="仿宋" w:cs="仿宋"/>
          <w:lang w:val="zh-CN"/>
        </w:rPr>
      </w:pPr>
      <w:r>
        <w:rPr>
          <w:rFonts w:hint="eastAsia" w:hAnsi="仿宋" w:cs="仿宋"/>
          <w:lang w:val="zh-CN"/>
        </w:rPr>
        <w:t>（3）确定引发爆炸的物质类别（气体、液体、固体）。</w:t>
      </w:r>
    </w:p>
    <w:p>
      <w:pPr>
        <w:pStyle w:val="5"/>
        <w:spacing w:before="176" w:line="340" w:lineRule="auto"/>
        <w:ind w:right="266" w:firstLine="631"/>
        <w:jc w:val="both"/>
        <w:rPr>
          <w:rFonts w:hint="eastAsia" w:hAnsi="仿宋" w:cs="仿宋"/>
          <w:lang w:val="zh-CN"/>
        </w:rPr>
      </w:pPr>
      <w:r>
        <w:rPr>
          <w:rFonts w:hint="eastAsia" w:hAnsi="仿宋" w:cs="仿宋"/>
          <w:lang w:val="zh-CN"/>
        </w:rPr>
        <w:t>（4）确定所需的爆炸应急救援处置的专业技术专家类别。</w:t>
      </w:r>
    </w:p>
    <w:p>
      <w:pPr>
        <w:pStyle w:val="5"/>
        <w:spacing w:before="176" w:line="340" w:lineRule="auto"/>
        <w:ind w:right="266" w:firstLine="631"/>
        <w:jc w:val="both"/>
        <w:rPr>
          <w:rFonts w:hint="eastAsia" w:hAnsi="仿宋" w:cs="仿宋"/>
          <w:lang w:val="zh-CN"/>
        </w:rPr>
      </w:pPr>
      <w:r>
        <w:rPr>
          <w:rFonts w:hint="eastAsia" w:hAnsi="仿宋" w:cs="仿宋"/>
          <w:lang w:val="zh-CN"/>
        </w:rPr>
        <w:t>（5）明确爆炸地点的周围环境。</w:t>
      </w:r>
    </w:p>
    <w:p>
      <w:pPr>
        <w:pStyle w:val="5"/>
        <w:spacing w:before="176" w:line="340" w:lineRule="auto"/>
        <w:ind w:right="266" w:firstLine="631"/>
        <w:jc w:val="both"/>
        <w:rPr>
          <w:rFonts w:hint="eastAsia" w:hAnsi="仿宋" w:cs="仿宋"/>
          <w:lang w:val="zh-CN"/>
        </w:rPr>
      </w:pPr>
      <w:r>
        <w:rPr>
          <w:rFonts w:hint="eastAsia" w:hAnsi="仿宋" w:cs="仿宋"/>
          <w:lang w:val="zh-CN"/>
        </w:rPr>
        <w:t>（6）明确周围区域存在的重大危险源分布。</w:t>
      </w:r>
    </w:p>
    <w:p>
      <w:pPr>
        <w:pStyle w:val="5"/>
        <w:spacing w:before="176" w:line="340" w:lineRule="auto"/>
        <w:ind w:right="266" w:firstLine="631"/>
        <w:jc w:val="both"/>
        <w:rPr>
          <w:rFonts w:hint="eastAsia" w:hAnsi="仿宋" w:cs="仿宋"/>
          <w:lang w:val="zh-CN"/>
        </w:rPr>
      </w:pPr>
      <w:r>
        <w:rPr>
          <w:rFonts w:hint="eastAsia" w:hAnsi="仿宋" w:cs="仿宋"/>
          <w:lang w:val="zh-CN"/>
        </w:rPr>
        <w:t>（8）确定爆炸可能导致的后果（如火灾、二次爆炸等）。</w:t>
      </w:r>
    </w:p>
    <w:p>
      <w:pPr>
        <w:pStyle w:val="5"/>
        <w:spacing w:before="176" w:line="340" w:lineRule="auto"/>
        <w:ind w:right="266" w:firstLine="631"/>
        <w:jc w:val="both"/>
        <w:rPr>
          <w:rFonts w:hint="eastAsia" w:hAnsi="仿宋" w:cs="仿宋"/>
          <w:lang w:val="zh-CN"/>
        </w:rPr>
      </w:pPr>
      <w:r>
        <w:rPr>
          <w:rFonts w:hint="eastAsia" w:hAnsi="仿宋" w:cs="仿宋"/>
          <w:lang w:val="zh-CN"/>
        </w:rPr>
        <w:t>（9）确定爆炸可能导致后果的主要控制措施（再次爆炸控制手段、工程抢险、人员疏散、医疗救护等）。</w:t>
      </w:r>
    </w:p>
    <w:p>
      <w:pPr>
        <w:pStyle w:val="5"/>
        <w:spacing w:before="176" w:line="340" w:lineRule="auto"/>
        <w:ind w:right="266" w:firstLine="631"/>
        <w:jc w:val="both"/>
        <w:rPr>
          <w:rFonts w:hint="eastAsia" w:hAnsi="仿宋" w:cs="仿宋"/>
          <w:lang w:val="zh-CN"/>
        </w:rPr>
      </w:pPr>
      <w:r>
        <w:rPr>
          <w:rFonts w:hint="eastAsia" w:hAnsi="仿宋" w:cs="仿宋"/>
          <w:lang w:val="zh-CN"/>
        </w:rPr>
        <w:t>（10）确定可能需要调动的应急救援力量（公安消防队伍、企业消防队伍等）。</w:t>
      </w:r>
    </w:p>
    <w:p>
      <w:pPr>
        <w:pStyle w:val="5"/>
        <w:spacing w:before="176" w:line="340" w:lineRule="auto"/>
        <w:ind w:right="266" w:firstLine="631"/>
        <w:jc w:val="both"/>
        <w:rPr>
          <w:rFonts w:hint="eastAsia" w:hAnsi="仿宋" w:cs="仿宋"/>
          <w:lang w:val="zh-CN"/>
        </w:rPr>
      </w:pPr>
      <w:r>
        <w:rPr>
          <w:rFonts w:hint="eastAsia" w:hAnsi="仿宋" w:cs="仿宋"/>
          <w:lang w:val="zh-CN"/>
        </w:rPr>
        <w:t>5.2.4</w:t>
      </w:r>
      <w:r>
        <w:rPr>
          <w:rFonts w:hint="eastAsia" w:hAnsi="仿宋" w:cs="仿宋"/>
          <w:lang w:val="en-US"/>
        </w:rPr>
        <w:t xml:space="preserve"> </w:t>
      </w:r>
      <w:r>
        <w:rPr>
          <w:rFonts w:hint="eastAsia" w:hAnsi="仿宋" w:cs="仿宋"/>
          <w:lang w:val="zh-CN"/>
        </w:rPr>
        <w:t>易燃、易爆或有毒物质泄漏事故处置方案要点</w:t>
      </w:r>
    </w:p>
    <w:p>
      <w:pPr>
        <w:pStyle w:val="5"/>
        <w:spacing w:before="176" w:line="340" w:lineRule="auto"/>
        <w:ind w:right="266" w:firstLine="631"/>
        <w:jc w:val="both"/>
        <w:rPr>
          <w:rFonts w:hint="eastAsia" w:hAnsi="仿宋" w:cs="仿宋"/>
          <w:lang w:val="zh-CN"/>
        </w:rPr>
      </w:pPr>
      <w:r>
        <w:rPr>
          <w:rFonts w:hint="eastAsia" w:hAnsi="仿宋" w:cs="仿宋"/>
          <w:lang w:val="zh-CN"/>
        </w:rPr>
        <w:t>（1）确定泄漏源的位置。</w:t>
      </w:r>
    </w:p>
    <w:p>
      <w:pPr>
        <w:pStyle w:val="5"/>
        <w:spacing w:before="176" w:line="340" w:lineRule="auto"/>
        <w:ind w:right="266" w:firstLine="631"/>
        <w:jc w:val="both"/>
        <w:rPr>
          <w:rFonts w:hint="eastAsia" w:hAnsi="仿宋" w:cs="仿宋"/>
          <w:lang w:val="zh-CN"/>
        </w:rPr>
      </w:pPr>
      <w:r>
        <w:rPr>
          <w:rFonts w:hint="eastAsia" w:hAnsi="仿宋" w:cs="仿宋"/>
          <w:lang w:val="zh-CN"/>
        </w:rPr>
        <w:t>（2）确定发生泄漏的化学品种类（易燃、易爆或有毒物质的理化性质）。</w:t>
      </w:r>
    </w:p>
    <w:p>
      <w:pPr>
        <w:pStyle w:val="5"/>
        <w:spacing w:before="176" w:line="340" w:lineRule="auto"/>
        <w:ind w:right="266" w:firstLine="631"/>
        <w:jc w:val="both"/>
        <w:rPr>
          <w:rFonts w:hint="eastAsia" w:hAnsi="仿宋" w:cs="仿宋"/>
          <w:lang w:val="zh-CN"/>
        </w:rPr>
      </w:pPr>
      <w:r>
        <w:rPr>
          <w:rFonts w:hint="eastAsia" w:hAnsi="仿宋" w:cs="仿宋"/>
          <w:lang w:val="zh-CN"/>
        </w:rPr>
        <w:t>（3）确定所需的泄漏应急救援处置的专业技术专家类别。</w:t>
      </w:r>
    </w:p>
    <w:p>
      <w:pPr>
        <w:pStyle w:val="5"/>
        <w:spacing w:before="176" w:line="340" w:lineRule="auto"/>
        <w:ind w:right="266" w:firstLine="631"/>
        <w:jc w:val="both"/>
        <w:rPr>
          <w:rFonts w:hint="eastAsia" w:hAnsi="仿宋" w:cs="仿宋"/>
          <w:lang w:val="zh-CN"/>
        </w:rPr>
      </w:pPr>
      <w:r>
        <w:rPr>
          <w:rFonts w:hint="eastAsia" w:hAnsi="仿宋" w:cs="仿宋"/>
          <w:lang w:val="zh-CN"/>
        </w:rPr>
        <w:t>（4）确定泄漏源的周围环境（环境功能区、人口密度以及风向等）。</w:t>
      </w:r>
    </w:p>
    <w:p>
      <w:pPr>
        <w:pStyle w:val="5"/>
        <w:spacing w:before="176" w:line="340" w:lineRule="auto"/>
        <w:ind w:right="266" w:firstLine="631"/>
        <w:jc w:val="both"/>
        <w:rPr>
          <w:rFonts w:hint="eastAsia" w:hAnsi="仿宋" w:cs="仿宋"/>
          <w:lang w:val="zh-CN"/>
        </w:rPr>
      </w:pPr>
      <w:r>
        <w:rPr>
          <w:rFonts w:hint="eastAsia" w:hAnsi="仿宋" w:cs="仿宋"/>
          <w:lang w:val="zh-CN"/>
        </w:rPr>
        <w:t>（5）确定是否已有泄漏物质进入大气、附近水源、下水道等场所。</w:t>
      </w:r>
    </w:p>
    <w:p>
      <w:pPr>
        <w:pStyle w:val="5"/>
        <w:spacing w:before="176" w:line="340" w:lineRule="auto"/>
        <w:ind w:right="266" w:firstLine="631"/>
        <w:jc w:val="both"/>
        <w:rPr>
          <w:rFonts w:hint="eastAsia" w:hAnsi="仿宋" w:cs="仿宋"/>
          <w:lang w:val="zh-CN"/>
        </w:rPr>
      </w:pPr>
      <w:r>
        <w:rPr>
          <w:rFonts w:hint="eastAsia" w:hAnsi="仿宋" w:cs="仿宋"/>
          <w:lang w:val="zh-CN"/>
        </w:rPr>
        <w:t>（6）明确周围区域存在的重大危险源分布。</w:t>
      </w:r>
    </w:p>
    <w:p>
      <w:pPr>
        <w:pStyle w:val="5"/>
        <w:spacing w:before="176" w:line="340" w:lineRule="auto"/>
        <w:ind w:right="266" w:firstLine="631"/>
        <w:jc w:val="both"/>
        <w:rPr>
          <w:rFonts w:hint="eastAsia" w:hAnsi="仿宋" w:cs="仿宋"/>
          <w:lang w:val="zh-CN"/>
        </w:rPr>
      </w:pPr>
      <w:r>
        <w:rPr>
          <w:rFonts w:hint="eastAsia" w:hAnsi="仿宋" w:cs="仿宋"/>
          <w:lang w:val="zh-CN"/>
        </w:rPr>
        <w:t>（7）确定泄漏时间或预计持续时间。</w:t>
      </w:r>
    </w:p>
    <w:p>
      <w:pPr>
        <w:pStyle w:val="5"/>
        <w:spacing w:before="176" w:line="340" w:lineRule="auto"/>
        <w:ind w:right="266" w:firstLine="631"/>
        <w:jc w:val="both"/>
        <w:rPr>
          <w:rFonts w:hint="eastAsia" w:hAnsi="仿宋" w:cs="仿宋"/>
          <w:lang w:val="zh-CN"/>
        </w:rPr>
      </w:pPr>
      <w:r>
        <w:rPr>
          <w:rFonts w:hint="eastAsia" w:hAnsi="仿宋" w:cs="仿宋"/>
          <w:lang w:val="zh-CN"/>
        </w:rPr>
        <w:t>（8）</w:t>
      </w:r>
      <w:r>
        <w:rPr>
          <w:rFonts w:hint="eastAsia" w:hAnsi="仿宋" w:cs="仿宋"/>
          <w:lang w:val="en-US" w:eastAsia="zh-CN"/>
        </w:rPr>
        <w:t>计算</w:t>
      </w:r>
      <w:r>
        <w:rPr>
          <w:rFonts w:hint="eastAsia" w:hAnsi="仿宋" w:cs="仿宋"/>
          <w:lang w:val="zh-CN"/>
        </w:rPr>
        <w:t>实际或估算泄漏量。</w:t>
      </w:r>
    </w:p>
    <w:p>
      <w:pPr>
        <w:pStyle w:val="5"/>
        <w:spacing w:before="176" w:line="340" w:lineRule="auto"/>
        <w:ind w:right="266" w:firstLine="631"/>
        <w:jc w:val="both"/>
        <w:rPr>
          <w:rFonts w:hint="eastAsia" w:hAnsi="仿宋" w:cs="仿宋"/>
          <w:lang w:val="zh-CN"/>
        </w:rPr>
      </w:pPr>
      <w:r>
        <w:rPr>
          <w:rFonts w:hint="eastAsia" w:hAnsi="仿宋" w:cs="仿宋"/>
          <w:lang w:val="zh-CN"/>
        </w:rPr>
        <w:t>（9）</w:t>
      </w:r>
      <w:r>
        <w:rPr>
          <w:rFonts w:hint="eastAsia" w:hAnsi="仿宋" w:cs="仿宋"/>
          <w:lang w:val="en-US" w:eastAsia="zh-CN"/>
        </w:rPr>
        <w:t>关注</w:t>
      </w:r>
      <w:r>
        <w:rPr>
          <w:rFonts w:hint="eastAsia" w:hAnsi="仿宋" w:cs="仿宋"/>
          <w:lang w:val="zh-CN"/>
        </w:rPr>
        <w:t>气象信息。</w:t>
      </w:r>
    </w:p>
    <w:p>
      <w:pPr>
        <w:pStyle w:val="5"/>
        <w:spacing w:before="176" w:line="340" w:lineRule="auto"/>
        <w:ind w:right="266" w:firstLine="631"/>
        <w:jc w:val="both"/>
        <w:rPr>
          <w:rFonts w:hint="eastAsia" w:hAnsi="仿宋" w:cs="仿宋"/>
          <w:lang w:val="zh-CN"/>
        </w:rPr>
      </w:pPr>
      <w:r>
        <w:rPr>
          <w:rFonts w:hint="eastAsia" w:hAnsi="仿宋" w:cs="仿宋"/>
          <w:lang w:val="zh-CN"/>
        </w:rPr>
        <w:t>（10）预测泄漏扩散趋势。</w:t>
      </w:r>
    </w:p>
    <w:p>
      <w:pPr>
        <w:pStyle w:val="5"/>
        <w:spacing w:before="176" w:line="340" w:lineRule="auto"/>
        <w:ind w:right="266" w:firstLine="631"/>
        <w:jc w:val="both"/>
        <w:rPr>
          <w:rFonts w:hint="eastAsia" w:hAnsi="仿宋" w:cs="仿宋"/>
          <w:lang w:val="zh-CN"/>
        </w:rPr>
      </w:pPr>
      <w:r>
        <w:rPr>
          <w:rFonts w:hint="eastAsia" w:hAnsi="仿宋" w:cs="仿宋"/>
          <w:lang w:val="zh-CN"/>
        </w:rPr>
        <w:t>（11）明确泄漏可能导致的后果（泄漏是否可能引起火灾、爆炸、中毒等后果）。</w:t>
      </w:r>
    </w:p>
    <w:p>
      <w:pPr>
        <w:pStyle w:val="5"/>
        <w:spacing w:before="176" w:line="340" w:lineRule="auto"/>
        <w:ind w:right="266" w:firstLine="631"/>
        <w:jc w:val="both"/>
        <w:rPr>
          <w:rFonts w:hint="eastAsia" w:hAnsi="仿宋" w:cs="仿宋"/>
          <w:lang w:val="zh-CN"/>
        </w:rPr>
      </w:pPr>
      <w:r>
        <w:rPr>
          <w:rFonts w:hint="eastAsia" w:hAnsi="仿宋" w:cs="仿宋"/>
          <w:lang w:val="zh-CN"/>
        </w:rPr>
        <w:t>（12）明确泄漏危及周围环境的可能性。</w:t>
      </w:r>
    </w:p>
    <w:p>
      <w:pPr>
        <w:pStyle w:val="5"/>
        <w:spacing w:before="176" w:line="340" w:lineRule="auto"/>
        <w:ind w:right="266" w:firstLine="631"/>
        <w:jc w:val="both"/>
        <w:rPr>
          <w:rFonts w:hint="eastAsia" w:hAnsi="仿宋" w:cs="仿宋"/>
          <w:lang w:val="zh-CN"/>
        </w:rPr>
      </w:pPr>
      <w:r>
        <w:rPr>
          <w:rFonts w:hint="eastAsia" w:hAnsi="仿宋" w:cs="仿宋"/>
          <w:lang w:val="zh-CN"/>
        </w:rPr>
        <w:t>（13）确定泄漏可能导致的后果主要控制措施（堵漏、工程抢险、人员疏散、医疗救护等）。</w:t>
      </w:r>
    </w:p>
    <w:p>
      <w:pPr>
        <w:pStyle w:val="5"/>
        <w:spacing w:before="176" w:line="340" w:lineRule="auto"/>
        <w:ind w:right="266" w:firstLine="631"/>
        <w:jc w:val="both"/>
        <w:rPr>
          <w:rFonts w:hint="eastAsia" w:hAnsi="仿宋" w:cs="仿宋"/>
          <w:lang w:val="zh-CN"/>
        </w:rPr>
      </w:pPr>
      <w:r>
        <w:rPr>
          <w:rFonts w:hint="eastAsia" w:hAnsi="仿宋" w:cs="仿宋"/>
          <w:lang w:val="zh-CN"/>
        </w:rPr>
        <w:t>（14）明确可能需要调动的应急救援力量（消防特勤部队、企业救援队伍等）。</w:t>
      </w:r>
    </w:p>
    <w:p>
      <w:pPr>
        <w:tabs>
          <w:tab w:val="left" w:pos="1530"/>
        </w:tabs>
        <w:spacing w:before="175"/>
        <w:ind w:firstLine="631" w:firstLineChars="200"/>
        <w:rPr>
          <w:rFonts w:ascii="楷体_GB2312" w:eastAsia="楷体_GB2312"/>
          <w:b/>
          <w:spacing w:val="-3"/>
          <w:sz w:val="32"/>
        </w:rPr>
      </w:pPr>
      <w:r>
        <w:rPr>
          <w:rFonts w:hint="eastAsia" w:ascii="楷体_GB2312" w:eastAsia="楷体_GB2312"/>
          <w:b/>
          <w:spacing w:val="-3"/>
          <w:sz w:val="32"/>
        </w:rPr>
        <w:t>5.3</w:t>
      </w:r>
      <w:r>
        <w:rPr>
          <w:rFonts w:hint="eastAsia" w:ascii="楷体_GB2312" w:eastAsia="楷体_GB2312"/>
          <w:b/>
          <w:spacing w:val="-3"/>
          <w:sz w:val="32"/>
          <w:lang w:val="en-US" w:eastAsia="zh-CN"/>
        </w:rPr>
        <w:t xml:space="preserve"> </w:t>
      </w:r>
      <w:r>
        <w:rPr>
          <w:rFonts w:hint="eastAsia" w:ascii="楷体_GB2312" w:eastAsia="楷体_GB2312"/>
          <w:b/>
          <w:spacing w:val="-3"/>
          <w:sz w:val="32"/>
        </w:rPr>
        <w:t>县级响应</w:t>
      </w:r>
    </w:p>
    <w:p>
      <w:pPr>
        <w:pStyle w:val="5"/>
        <w:spacing w:before="176" w:line="340" w:lineRule="auto"/>
        <w:ind w:right="266" w:firstLine="631"/>
        <w:jc w:val="both"/>
        <w:rPr>
          <w:rFonts w:hint="eastAsia" w:hAnsi="仿宋" w:cs="仿宋"/>
          <w:lang w:val="zh-CN"/>
        </w:rPr>
      </w:pPr>
      <w:r>
        <w:rPr>
          <w:rFonts w:hint="eastAsia" w:hAnsi="仿宋" w:cs="仿宋"/>
          <w:lang w:val="zh-CN"/>
        </w:rPr>
        <w:t>县级响应由低到高设定为四级、三级、二级、一级四个响应等级。危险化学品生产安全事故发生后，依据响应条件，启动相应等级响应（各等级响应条件见附件4）。</w:t>
      </w:r>
    </w:p>
    <w:p>
      <w:pPr>
        <w:tabs>
          <w:tab w:val="left" w:pos="1844"/>
        </w:tabs>
        <w:spacing w:line="408" w:lineRule="exact"/>
        <w:ind w:firstLine="628" w:firstLineChars="200"/>
        <w:rPr>
          <w:sz w:val="32"/>
        </w:rPr>
      </w:pPr>
      <w:r>
        <w:rPr>
          <w:rFonts w:hint="eastAsia"/>
          <w:spacing w:val="-3"/>
          <w:sz w:val="32"/>
          <w:lang w:val="en-US" w:eastAsia="zh-CN"/>
        </w:rPr>
        <w:t xml:space="preserve">5.3.1 </w:t>
      </w:r>
      <w:r>
        <w:rPr>
          <w:rFonts w:hint="eastAsia"/>
          <w:spacing w:val="-3"/>
          <w:sz w:val="32"/>
        </w:rPr>
        <w:t>四级响应</w:t>
      </w:r>
    </w:p>
    <w:p>
      <w:pPr>
        <w:pStyle w:val="5"/>
        <w:spacing w:before="175" w:line="340" w:lineRule="auto"/>
        <w:ind w:right="262" w:firstLine="631"/>
        <w:jc w:val="both"/>
      </w:pPr>
      <w:r>
        <w:rPr>
          <w:rFonts w:hint="eastAsia" w:hAnsi="仿宋" w:cs="仿宋"/>
          <w:lang w:val="zh-CN"/>
        </w:rPr>
        <w:t>符合四级响应条件时，由县指挥部办公室主任启动四级响应，视情况派出工作组赶赴事故现场，指导、协调危险化学品事故抢</w:t>
      </w:r>
      <w:r>
        <w:rPr>
          <w:rFonts w:hint="eastAsia"/>
          <w:spacing w:val="-5"/>
        </w:rPr>
        <w:t>险救援工作。</w:t>
      </w:r>
    </w:p>
    <w:p>
      <w:pPr>
        <w:pStyle w:val="19"/>
        <w:numPr>
          <w:ilvl w:val="0"/>
          <w:numId w:val="0"/>
        </w:numPr>
        <w:tabs>
          <w:tab w:val="left" w:pos="1844"/>
        </w:tabs>
        <w:spacing w:before="1"/>
        <w:ind w:left="628" w:leftChars="0"/>
        <w:rPr>
          <w:sz w:val="32"/>
        </w:rPr>
      </w:pPr>
      <w:r>
        <w:rPr>
          <w:rFonts w:hint="eastAsia"/>
          <w:spacing w:val="-3"/>
          <w:sz w:val="32"/>
          <w:lang w:val="en-US" w:eastAsia="zh-CN"/>
        </w:rPr>
        <w:t xml:space="preserve">5.3.2 </w:t>
      </w:r>
      <w:r>
        <w:rPr>
          <w:rFonts w:hint="eastAsia"/>
          <w:spacing w:val="-3"/>
          <w:sz w:val="32"/>
        </w:rPr>
        <w:t>三级响应</w:t>
      </w:r>
    </w:p>
    <w:p>
      <w:pPr>
        <w:pStyle w:val="5"/>
        <w:spacing w:before="175" w:line="340" w:lineRule="auto"/>
        <w:ind w:right="262" w:firstLine="631"/>
        <w:jc w:val="both"/>
        <w:rPr>
          <w:rFonts w:hint="eastAsia" w:hAnsi="仿宋" w:cs="仿宋"/>
          <w:lang w:val="zh-CN"/>
        </w:rPr>
      </w:pPr>
      <w:r>
        <w:rPr>
          <w:rFonts w:hint="eastAsia" w:hAnsi="仿宋" w:cs="仿宋"/>
          <w:lang w:val="zh-CN"/>
        </w:rPr>
        <w:t>符合三级响应条件时，由县指挥部办公室主任启动三级响应，派出工作组立即赶赴现场，随时掌握抢险救援进展情况，视情协调增派有关救援力量，做好扩大响应的准备。</w:t>
      </w:r>
    </w:p>
    <w:p>
      <w:pPr>
        <w:pStyle w:val="5"/>
        <w:spacing w:before="175" w:line="340" w:lineRule="auto"/>
        <w:ind w:right="262" w:firstLine="631"/>
        <w:jc w:val="both"/>
        <w:rPr>
          <w:rFonts w:hint="eastAsia" w:hAnsi="仿宋" w:cs="仿宋"/>
          <w:lang w:val="zh-CN" w:eastAsia="zh-CN"/>
        </w:rPr>
      </w:pPr>
      <w:r>
        <w:rPr>
          <w:rFonts w:hint="eastAsia" w:hAnsi="仿宋" w:cs="仿宋"/>
          <w:lang w:val="en-US" w:eastAsia="zh-CN"/>
        </w:rPr>
        <w:t xml:space="preserve">5.3.3 </w:t>
      </w:r>
      <w:r>
        <w:rPr>
          <w:rFonts w:hint="eastAsia" w:hAnsi="仿宋" w:cs="仿宋"/>
          <w:lang w:val="zh-CN" w:eastAsia="zh-CN"/>
        </w:rPr>
        <w:t>二级响应</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符合二级响应条件时，县指挥部办公室主任向指挥长报告，由指挥长启动二级响应，相关人员立即赶赴</w:t>
      </w:r>
      <w:r>
        <w:rPr>
          <w:rFonts w:hint="eastAsia" w:hAnsi="仿宋" w:cs="仿宋"/>
          <w:lang w:val="en-US" w:eastAsia="zh-CN"/>
        </w:rPr>
        <w:t>事故</w:t>
      </w:r>
      <w:r>
        <w:rPr>
          <w:rFonts w:hint="eastAsia" w:hAnsi="仿宋" w:cs="仿宋"/>
          <w:lang w:val="zh-CN" w:eastAsia="zh-CN"/>
        </w:rPr>
        <w:t>现场，迅速成立现场指挥部及其工作组，接管指挥权，开展灾情会商，了解先期处置情况，分析研判事故灾害现状及</w:t>
      </w:r>
      <w:r>
        <w:rPr>
          <w:rFonts w:hint="eastAsia" w:hAnsi="仿宋" w:cs="仿宋"/>
          <w:lang w:val="en-US" w:eastAsia="zh-CN"/>
        </w:rPr>
        <w:t>事故</w:t>
      </w:r>
      <w:r>
        <w:rPr>
          <w:rFonts w:hint="eastAsia" w:hAnsi="仿宋" w:cs="仿宋"/>
          <w:lang w:val="zh-CN" w:eastAsia="zh-CN"/>
        </w:rPr>
        <w:t>发展态势，研究制定事故救援方案，指挥各组迅速开展行动。重点做好以下工作：</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（1）县指挥部办公室通知副指挥长、有关成员单位负责人等相关人员立即赶赴现场。同时，根据事故情况，迅速指挥调度有关救援力量赶赴现场参加救援工作。</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（2） 指挥长到达现场后，迅速成立现场指挥部及其工作组，接管指挥权，开展灾情会商，了解先期处置情况，分析研判事故灾害现状及发展态势，研究制定事故救援方案，指挥各组迅速开展行动。</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（3）组织事故现场侦检工作，确定事故涉及的危险化学品品种及其危险特性，分析研判事故影响范围和程度，划定事故核心区、警戒区、安全区。</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（4） 组织开展事故会商研判，研究制定抢险救援方案和保障方案，并根据事故发展态势及时调整应急救援方案。</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（5）指挥、协调抢险救援队伍和医疗救治单位积极抢救遇险人员、救治受伤人员，加强事故区域环境监测监控和救援人员安全防护，发现可能直接危及应急救援人员生命安全紧急情况时， 立即组织采取相应措施消除隐患，降低或者化解风险，必要时可以暂时撤离应急救援人员，防止事故扩大。</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（6）做好对周边人员、场所、重要设施排查和安全处置（包括重要目标物、重大危险源的排查和安全处置工作），防范次生灾害。</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w:t>
      </w:r>
      <w:r>
        <w:rPr>
          <w:rFonts w:hint="eastAsia" w:hAnsi="仿宋" w:cs="仿宋"/>
          <w:lang w:val="en-US" w:eastAsia="zh-CN"/>
        </w:rPr>
        <w:t>7</w:t>
      </w:r>
      <w:r>
        <w:rPr>
          <w:rFonts w:hint="eastAsia" w:hAnsi="仿宋" w:cs="仿宋"/>
          <w:lang w:val="zh-CN" w:eastAsia="zh-CN"/>
        </w:rPr>
        <w:t>）根据</w:t>
      </w:r>
      <w:r>
        <w:rPr>
          <w:rFonts w:hint="eastAsia" w:hAnsi="仿宋" w:cs="仿宋"/>
          <w:lang w:val="en-US" w:eastAsia="zh-CN"/>
        </w:rPr>
        <w:t>危险化学品</w:t>
      </w:r>
      <w:r>
        <w:rPr>
          <w:rFonts w:hint="eastAsia" w:hAnsi="仿宋" w:cs="仿宋"/>
          <w:lang w:val="zh-CN" w:eastAsia="zh-CN"/>
        </w:rPr>
        <w:t>事故发展态势和抢险救援需要，协调增调救援力量。</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（8）组织展开人员核查、事故现场秩序维护、遇险人员和遇险遇难人员亲属安抚工作。</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（9）做好环境、气象应急监测和交通、通讯、电力等应急保障工作。</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（10）及时、统一发布</w:t>
      </w:r>
      <w:r>
        <w:rPr>
          <w:rFonts w:hint="eastAsia" w:hAnsi="仿宋" w:cs="仿宋"/>
          <w:lang w:val="en-US" w:eastAsia="zh-CN"/>
        </w:rPr>
        <w:t>危险化学品</w:t>
      </w:r>
      <w:r>
        <w:rPr>
          <w:rFonts w:hint="eastAsia" w:hAnsi="仿宋" w:cs="仿宋"/>
          <w:lang w:val="zh-CN" w:eastAsia="zh-CN"/>
        </w:rPr>
        <w:t>事故发展态势、抢险救援等信息，积极协调各类新闻媒体做好新闻报道工作，做好舆情监测和引导工作。</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（11）</w:t>
      </w:r>
      <w:r>
        <w:rPr>
          <w:rFonts w:hint="eastAsia" w:hAnsi="仿宋" w:cs="仿宋"/>
          <w:lang w:val="en-US" w:eastAsia="zh-CN"/>
        </w:rPr>
        <w:t>按照市工作组指导意见落实响应工作</w:t>
      </w:r>
      <w:r>
        <w:rPr>
          <w:rFonts w:hint="eastAsia" w:hAnsi="仿宋" w:cs="仿宋"/>
          <w:lang w:val="zh-CN" w:eastAsia="zh-CN"/>
        </w:rPr>
        <w:t>。</w:t>
      </w:r>
    </w:p>
    <w:p>
      <w:pPr>
        <w:pStyle w:val="5"/>
        <w:spacing w:before="175" w:line="340" w:lineRule="auto"/>
        <w:ind w:right="262" w:firstLine="631"/>
        <w:jc w:val="both"/>
        <w:rPr>
          <w:rFonts w:hint="default" w:hAnsi="仿宋" w:cs="仿宋"/>
          <w:lang w:val="en-US" w:eastAsia="zh-CN"/>
        </w:rPr>
      </w:pPr>
      <w:r>
        <w:rPr>
          <w:rFonts w:hint="eastAsia" w:hAnsi="仿宋" w:cs="仿宋"/>
          <w:lang w:val="zh-CN" w:eastAsia="zh-CN"/>
        </w:rPr>
        <w:t>（</w:t>
      </w:r>
      <w:r>
        <w:rPr>
          <w:rFonts w:hint="eastAsia" w:hAnsi="仿宋" w:cs="仿宋"/>
          <w:lang w:val="en-US" w:eastAsia="zh-CN"/>
        </w:rPr>
        <w:t>12</w:t>
      </w:r>
      <w:r>
        <w:rPr>
          <w:rFonts w:hint="eastAsia" w:hAnsi="仿宋" w:cs="仿宋"/>
          <w:lang w:val="zh-CN" w:eastAsia="zh-CN"/>
        </w:rPr>
        <w:t>）</w:t>
      </w:r>
      <w:r>
        <w:rPr>
          <w:rFonts w:hint="eastAsia" w:hAnsi="仿宋" w:cs="仿宋"/>
          <w:lang w:val="en-US" w:eastAsia="zh-CN"/>
        </w:rPr>
        <w:t>认真贯彻落实市领导同志指示精神及市应急管理局工作要求，并及时向事发地传达。</w:t>
      </w:r>
    </w:p>
    <w:p>
      <w:pPr>
        <w:pStyle w:val="19"/>
        <w:numPr>
          <w:ilvl w:val="0"/>
          <w:numId w:val="0"/>
        </w:numPr>
        <w:tabs>
          <w:tab w:val="left" w:pos="1844"/>
        </w:tabs>
        <w:spacing w:before="176"/>
        <w:ind w:left="628" w:leftChars="0"/>
        <w:rPr>
          <w:sz w:val="32"/>
        </w:rPr>
      </w:pPr>
      <w:r>
        <w:rPr>
          <w:rFonts w:hint="eastAsia"/>
          <w:spacing w:val="-3"/>
          <w:sz w:val="32"/>
          <w:lang w:val="en-US" w:eastAsia="zh-CN"/>
        </w:rPr>
        <w:t xml:space="preserve">5.3.4 </w:t>
      </w:r>
      <w:r>
        <w:rPr>
          <w:rFonts w:hint="eastAsia"/>
          <w:spacing w:val="-3"/>
          <w:sz w:val="32"/>
        </w:rPr>
        <w:t>一级响应</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符合一级响应条件时，县指挥部指挥长向县应急救援总指挥部总指挥报告，建议总指挥启动一级响应，进一步加强现场指挥部力量，在做好二级响应重点工作基础上，严格落实上级指挥部或工作组指导意见，必要时请求市级有关部门给予支持。</w:t>
      </w:r>
    </w:p>
    <w:p>
      <w:pPr>
        <w:pStyle w:val="19"/>
        <w:numPr>
          <w:ilvl w:val="0"/>
          <w:numId w:val="0"/>
        </w:numPr>
        <w:tabs>
          <w:tab w:val="left" w:pos="1844"/>
        </w:tabs>
        <w:spacing w:line="407" w:lineRule="exact"/>
        <w:ind w:left="628" w:leftChars="0"/>
        <w:jc w:val="both"/>
        <w:rPr>
          <w:sz w:val="32"/>
        </w:rPr>
      </w:pPr>
      <w:r>
        <w:rPr>
          <w:rFonts w:hint="eastAsia"/>
          <w:spacing w:val="-3"/>
          <w:sz w:val="32"/>
          <w:lang w:val="en-US" w:eastAsia="zh-CN"/>
        </w:rPr>
        <w:t xml:space="preserve">5.3.5 </w:t>
      </w:r>
      <w:r>
        <w:rPr>
          <w:rFonts w:hint="eastAsia"/>
          <w:spacing w:val="-3"/>
          <w:sz w:val="32"/>
        </w:rPr>
        <w:t>响应调整</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县指挥部或指挥部办公室依据事故情况变化，结合抢险救援实际调整响应级别。</w:t>
      </w:r>
    </w:p>
    <w:p>
      <w:pPr>
        <w:pStyle w:val="19"/>
        <w:numPr>
          <w:ilvl w:val="0"/>
          <w:numId w:val="0"/>
        </w:numPr>
        <w:tabs>
          <w:tab w:val="left" w:pos="1844"/>
        </w:tabs>
        <w:spacing w:line="409" w:lineRule="exact"/>
        <w:ind w:left="628" w:leftChars="0"/>
        <w:rPr>
          <w:sz w:val="32"/>
        </w:rPr>
      </w:pPr>
      <w:r>
        <w:rPr>
          <w:rFonts w:hint="eastAsia"/>
          <w:spacing w:val="-3"/>
          <w:sz w:val="32"/>
          <w:lang w:val="en-US" w:eastAsia="zh-CN"/>
        </w:rPr>
        <w:t xml:space="preserve">5.3.6 </w:t>
      </w:r>
      <w:r>
        <w:rPr>
          <w:rFonts w:hint="eastAsia"/>
          <w:spacing w:val="-3"/>
          <w:sz w:val="32"/>
        </w:rPr>
        <w:t>响应结束</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当遇险人员获救,事故现场得以控制,环境符合有关标准,导致次生、衍生事故隐患消除后,经现场指挥部确认，由县指挥部指挥长宣布一级、二级响应结束，由县指挥部办公室主任决定三级、四级响应结束。</w:t>
      </w:r>
    </w:p>
    <w:p>
      <w:pPr>
        <w:pStyle w:val="19"/>
        <w:tabs>
          <w:tab w:val="left" w:pos="1213"/>
        </w:tabs>
        <w:kinsoku w:val="0"/>
        <w:overflowPunct w:val="0"/>
        <w:spacing w:before="176"/>
        <w:ind w:left="645" w:firstLine="157" w:firstLineChars="50"/>
        <w:rPr>
          <w:rFonts w:ascii="黑体" w:eastAsia="黑体"/>
          <w:sz w:val="32"/>
        </w:rPr>
      </w:pPr>
      <w:r>
        <w:rPr>
          <w:rFonts w:hint="eastAsia" w:ascii="黑体" w:eastAsia="黑体"/>
          <w:spacing w:val="-3"/>
          <w:sz w:val="32"/>
        </w:rPr>
        <w:t>6 应急保障</w:t>
      </w:r>
    </w:p>
    <w:p>
      <w:pPr>
        <w:tabs>
          <w:tab w:val="left" w:pos="1530"/>
        </w:tabs>
        <w:spacing w:before="175"/>
        <w:ind w:firstLine="631" w:firstLineChars="200"/>
        <w:rPr>
          <w:rFonts w:ascii="楷体_GB2312" w:eastAsia="楷体_GB2312"/>
          <w:b/>
          <w:spacing w:val="-3"/>
          <w:sz w:val="32"/>
        </w:rPr>
      </w:pPr>
      <w:r>
        <w:rPr>
          <w:rFonts w:hint="eastAsia" w:ascii="楷体_GB2312" w:eastAsia="楷体_GB2312"/>
          <w:b/>
          <w:spacing w:val="-3"/>
          <w:sz w:val="32"/>
        </w:rPr>
        <w:t>6.1</w:t>
      </w:r>
      <w:r>
        <w:rPr>
          <w:rFonts w:hint="eastAsia" w:ascii="楷体_GB2312" w:eastAsia="楷体_GB2312"/>
          <w:b/>
          <w:spacing w:val="-3"/>
          <w:sz w:val="32"/>
          <w:lang w:val="en-US" w:eastAsia="zh-CN"/>
        </w:rPr>
        <w:t xml:space="preserve"> </w:t>
      </w:r>
      <w:r>
        <w:rPr>
          <w:rFonts w:hint="eastAsia" w:ascii="楷体_GB2312" w:eastAsia="楷体_GB2312"/>
          <w:b/>
          <w:spacing w:val="-3"/>
          <w:sz w:val="32"/>
        </w:rPr>
        <w:t>应急队伍保障</w:t>
      </w:r>
    </w:p>
    <w:p>
      <w:pPr>
        <w:pStyle w:val="5"/>
        <w:spacing w:before="175" w:line="340" w:lineRule="auto"/>
        <w:ind w:right="262" w:firstLine="631"/>
        <w:jc w:val="both"/>
        <w:rPr>
          <w:rFonts w:hint="eastAsia" w:hAnsi="仿宋" w:cs="仿宋"/>
          <w:lang w:val="zh-CN" w:eastAsia="zh-CN"/>
        </w:rPr>
      </w:pPr>
      <w:r>
        <w:rPr>
          <w:rFonts w:hint="eastAsia" w:hAnsi="仿宋" w:cs="仿宋"/>
          <w:lang w:val="zh-CN" w:eastAsia="zh-CN"/>
        </w:rPr>
        <w:t>危险化学品生产安全事故抢险救援力量主要有消防救援队 伍、企业和社会救援力量等。</w:t>
      </w:r>
    </w:p>
    <w:p>
      <w:pPr>
        <w:tabs>
          <w:tab w:val="left" w:pos="1530"/>
        </w:tabs>
        <w:spacing w:before="175"/>
        <w:ind w:firstLine="631" w:firstLineChars="200"/>
        <w:rPr>
          <w:rFonts w:ascii="楷体_GB2312" w:eastAsia="楷体_GB2312"/>
          <w:b/>
          <w:spacing w:val="-3"/>
          <w:sz w:val="32"/>
        </w:rPr>
      </w:pPr>
      <w:r>
        <w:rPr>
          <w:rFonts w:hint="eastAsia" w:ascii="楷体_GB2312" w:eastAsia="楷体_GB2312"/>
          <w:b/>
          <w:spacing w:val="-3"/>
          <w:sz w:val="32"/>
        </w:rPr>
        <w:t>6.2</w:t>
      </w:r>
      <w:r>
        <w:rPr>
          <w:rFonts w:hint="eastAsia" w:ascii="楷体_GB2312" w:eastAsia="楷体_GB2312"/>
          <w:b/>
          <w:spacing w:val="-3"/>
          <w:sz w:val="32"/>
          <w:lang w:val="en-US" w:eastAsia="zh-CN"/>
        </w:rPr>
        <w:t xml:space="preserve"> </w:t>
      </w:r>
      <w:r>
        <w:rPr>
          <w:rFonts w:hint="eastAsia" w:ascii="楷体_GB2312" w:eastAsia="楷体_GB2312"/>
          <w:b/>
          <w:spacing w:val="-3"/>
          <w:sz w:val="32"/>
        </w:rPr>
        <w:t>资金保障</w:t>
      </w:r>
    </w:p>
    <w:p>
      <w:pPr>
        <w:pStyle w:val="5"/>
        <w:spacing w:before="176" w:line="340" w:lineRule="auto"/>
        <w:ind w:right="110" w:firstLine="631"/>
      </w:pPr>
      <w:r>
        <w:rPr>
          <w:rFonts w:hint="eastAsia" w:hAnsi="仿宋" w:cs="仿宋"/>
          <w:lang w:val="zh-CN" w:eastAsia="zh-CN"/>
        </w:rPr>
        <w:t>危险化学品生产安全事故应急救援资金首先由事故责任单位承担,事故责任单位暂时</w:t>
      </w:r>
      <w:r>
        <w:rPr>
          <w:rFonts w:hint="eastAsia"/>
          <w:spacing w:val="8"/>
        </w:rPr>
        <w:t>无力承担的，由县财政局协调解决。县财政局应及时支付启动县级响应时所需抢险救援、医疗救援和调查评</w:t>
      </w:r>
      <w:r>
        <w:rPr>
          <w:rFonts w:hint="eastAsia"/>
          <w:spacing w:val="-5"/>
        </w:rPr>
        <w:t>估等费用。</w:t>
      </w:r>
    </w:p>
    <w:p>
      <w:pPr>
        <w:tabs>
          <w:tab w:val="left" w:pos="1529"/>
          <w:tab w:val="left" w:pos="1530"/>
        </w:tabs>
        <w:kinsoku w:val="0"/>
        <w:overflowPunct w:val="0"/>
        <w:autoSpaceDE w:val="0"/>
        <w:autoSpaceDN w:val="0"/>
        <w:adjustRightInd w:val="0"/>
        <w:snapToGrid w:val="0"/>
        <w:spacing w:before="211" w:line="360" w:lineRule="auto"/>
        <w:ind w:firstLine="631" w:firstLineChars="200"/>
        <w:rPr>
          <w:spacing w:val="-4"/>
          <w:w w:val="95"/>
        </w:rPr>
      </w:pPr>
      <w:r>
        <w:rPr>
          <w:rFonts w:hint="eastAsia" w:ascii="楷体_GB2312" w:eastAsia="楷体_GB2312"/>
          <w:b/>
          <w:spacing w:val="-3"/>
          <w:sz w:val="32"/>
        </w:rPr>
        <w:t xml:space="preserve">6.3 救援装备保障 </w:t>
      </w:r>
    </w:p>
    <w:p>
      <w:pPr>
        <w:pStyle w:val="5"/>
        <w:spacing w:before="209" w:line="362" w:lineRule="auto"/>
        <w:ind w:right="265" w:firstLine="672" w:firstLineChars="200"/>
        <w:jc w:val="both"/>
        <w:rPr>
          <w:spacing w:val="-4"/>
          <w:w w:val="95"/>
        </w:rPr>
      </w:pPr>
      <w:r>
        <w:rPr>
          <w:rFonts w:hint="eastAsia"/>
          <w:spacing w:val="8"/>
        </w:rPr>
        <w:t>各专业应急救援队伍和企业应根据国家标准规范、政府相关规定，结合应急救援的实际需求情况，配备完善的应急救援装备。专业应急救援队伍应当掌握本专业的特种救援装备情况，按规程配备救援装备。</w:t>
      </w:r>
    </w:p>
    <w:p>
      <w:pPr>
        <w:tabs>
          <w:tab w:val="left" w:pos="1530"/>
        </w:tabs>
        <w:spacing w:before="175"/>
        <w:ind w:firstLine="631" w:firstLineChars="200"/>
        <w:rPr>
          <w:rFonts w:ascii="楷体_GB2312" w:eastAsia="楷体_GB2312"/>
          <w:b/>
          <w:spacing w:val="-3"/>
          <w:sz w:val="32"/>
        </w:rPr>
      </w:pPr>
      <w:r>
        <w:rPr>
          <w:rFonts w:hint="eastAsia" w:ascii="楷体_GB2312" w:eastAsia="楷体_GB2312"/>
          <w:b/>
          <w:spacing w:val="-3"/>
          <w:sz w:val="32"/>
        </w:rPr>
        <w:t>6.4 交通运输保障</w:t>
      </w:r>
    </w:p>
    <w:p>
      <w:pPr>
        <w:pStyle w:val="5"/>
        <w:spacing w:before="209" w:line="362" w:lineRule="auto"/>
        <w:ind w:right="265" w:firstLine="672" w:firstLineChars="200"/>
        <w:jc w:val="both"/>
        <w:rPr>
          <w:rFonts w:hint="eastAsia"/>
          <w:spacing w:val="8"/>
        </w:rPr>
      </w:pPr>
      <w:bookmarkStart w:id="3" w:name="发生较大以上危险化学品生产安全事故后,市指挥部或有关部门根据救援需要及时协调交通"/>
      <w:bookmarkEnd w:id="3"/>
      <w:r>
        <w:rPr>
          <w:rFonts w:hint="eastAsia"/>
          <w:spacing w:val="8"/>
        </w:rPr>
        <w:t>发生危险化学品生产安全事故后,县指挥部或有关部门根据救援需要及时协调交通、铁路、航空等部门提供交通运输保障。有关部门对事故现场进行道路交通管制,根据需要开设应急救援特别通道。道路受损时应迅速组织抢修,确保救灾物资、器材和人员运送及时到位,满足应急处置工作需要。</w:t>
      </w:r>
    </w:p>
    <w:p>
      <w:pPr>
        <w:tabs>
          <w:tab w:val="left" w:pos="1530"/>
        </w:tabs>
        <w:spacing w:before="175"/>
        <w:ind w:firstLine="631" w:firstLineChars="200"/>
        <w:rPr>
          <w:rFonts w:ascii="楷体_GB2312" w:eastAsia="楷体_GB2312"/>
          <w:b/>
          <w:spacing w:val="-3"/>
          <w:sz w:val="32"/>
        </w:rPr>
      </w:pPr>
      <w:r>
        <w:rPr>
          <w:rFonts w:hint="eastAsia" w:ascii="楷体_GB2312" w:eastAsia="楷体_GB2312"/>
          <w:b/>
          <w:spacing w:val="-3"/>
          <w:sz w:val="32"/>
        </w:rPr>
        <w:t>6.5 人员安全保障</w:t>
      </w:r>
    </w:p>
    <w:p>
      <w:pPr>
        <w:pStyle w:val="5"/>
        <w:spacing w:before="209" w:line="362" w:lineRule="auto"/>
        <w:ind w:right="265" w:firstLine="672" w:firstLineChars="200"/>
        <w:jc w:val="both"/>
        <w:rPr>
          <w:rFonts w:hint="eastAsia"/>
          <w:spacing w:val="8"/>
        </w:rPr>
      </w:pPr>
      <w:r>
        <w:rPr>
          <w:rFonts w:hint="eastAsia"/>
          <w:spacing w:val="8"/>
        </w:rPr>
        <w:t>县指挥部及有关部门对涉险人员和应急救援人员采取必要的防护措施,提供必要的安全防护装备,严格按照程序开展救援工作,确保人员安全。</w:t>
      </w:r>
    </w:p>
    <w:p>
      <w:pPr>
        <w:tabs>
          <w:tab w:val="left" w:pos="1530"/>
        </w:tabs>
        <w:spacing w:before="175"/>
        <w:ind w:firstLine="631" w:firstLineChars="200"/>
        <w:rPr>
          <w:rFonts w:ascii="楷体_GB2312" w:eastAsia="楷体_GB2312"/>
          <w:b/>
          <w:spacing w:val="-3"/>
          <w:sz w:val="32"/>
        </w:rPr>
      </w:pPr>
      <w:r>
        <w:rPr>
          <w:rFonts w:hint="eastAsia" w:ascii="楷体_GB2312" w:eastAsia="楷体_GB2312"/>
          <w:b/>
          <w:spacing w:val="-3"/>
          <w:sz w:val="32"/>
        </w:rPr>
        <w:t>6.</w:t>
      </w:r>
      <w:r>
        <w:rPr>
          <w:rFonts w:hint="eastAsia" w:ascii="楷体_GB2312" w:eastAsia="楷体_GB2312"/>
          <w:b/>
          <w:spacing w:val="-3"/>
          <w:sz w:val="32"/>
          <w:lang w:val="en-US" w:eastAsia="zh-CN"/>
        </w:rPr>
        <w:t>6</w:t>
      </w:r>
      <w:r>
        <w:rPr>
          <w:rFonts w:hint="eastAsia" w:ascii="楷体_GB2312" w:eastAsia="楷体_GB2312"/>
          <w:b/>
          <w:spacing w:val="-3"/>
          <w:sz w:val="32"/>
        </w:rPr>
        <w:t xml:space="preserve"> </w:t>
      </w:r>
      <w:r>
        <w:rPr>
          <w:rFonts w:hint="eastAsia" w:ascii="楷体_GB2312" w:eastAsia="楷体_GB2312"/>
          <w:b/>
          <w:spacing w:val="-3"/>
          <w:sz w:val="32"/>
          <w:lang w:val="en-US" w:eastAsia="zh-CN"/>
        </w:rPr>
        <w:t>医疗卫生</w:t>
      </w:r>
      <w:r>
        <w:rPr>
          <w:rFonts w:hint="eastAsia" w:ascii="楷体_GB2312" w:eastAsia="楷体_GB2312"/>
          <w:b/>
          <w:spacing w:val="-3"/>
          <w:sz w:val="32"/>
        </w:rPr>
        <w:t>保障</w:t>
      </w:r>
    </w:p>
    <w:p>
      <w:pPr>
        <w:pStyle w:val="5"/>
        <w:spacing w:before="209" w:line="362" w:lineRule="auto"/>
        <w:ind w:right="265" w:firstLine="672" w:firstLineChars="200"/>
        <w:jc w:val="both"/>
        <w:rPr>
          <w:rFonts w:hint="eastAsia"/>
          <w:spacing w:val="8"/>
        </w:rPr>
      </w:pPr>
      <w:r>
        <w:rPr>
          <w:rFonts w:hint="eastAsia"/>
          <w:spacing w:val="8"/>
        </w:rPr>
        <w:t>县</w:t>
      </w:r>
      <w:r>
        <w:rPr>
          <w:rFonts w:hint="eastAsia"/>
          <w:spacing w:val="8"/>
          <w:lang w:val="en-US" w:eastAsia="zh-CN"/>
        </w:rPr>
        <w:t>卫生健康和体育局</w:t>
      </w:r>
      <w:r>
        <w:rPr>
          <w:rFonts w:hint="eastAsia"/>
          <w:spacing w:val="8"/>
        </w:rPr>
        <w:t>应当加强急救医疗服务网络建设,配备相应的医疗救治药物、技术、设备、人员,提高医疗卫生机构应对生产安全事故的能力。</w:t>
      </w:r>
    </w:p>
    <w:p>
      <w:pPr>
        <w:pStyle w:val="5"/>
        <w:spacing w:before="209" w:line="362" w:lineRule="auto"/>
        <w:ind w:right="265" w:firstLine="631" w:firstLineChars="200"/>
        <w:jc w:val="both"/>
        <w:rPr>
          <w:rFonts w:ascii="楷体_GB2312" w:eastAsia="楷体_GB2312"/>
          <w:b/>
          <w:spacing w:val="-3"/>
        </w:rPr>
      </w:pPr>
      <w:r>
        <w:rPr>
          <w:rFonts w:hint="eastAsia" w:ascii="楷体_GB2312" w:eastAsia="楷体_GB2312"/>
          <w:b/>
          <w:spacing w:val="-3"/>
        </w:rPr>
        <w:t>6.7 物资保障</w:t>
      </w:r>
    </w:p>
    <w:p>
      <w:pPr>
        <w:pStyle w:val="5"/>
        <w:spacing w:before="209" w:line="362" w:lineRule="auto"/>
        <w:ind w:right="265" w:firstLine="672" w:firstLineChars="200"/>
        <w:jc w:val="both"/>
        <w:rPr>
          <w:rFonts w:hint="eastAsia"/>
          <w:spacing w:val="8"/>
        </w:rPr>
      </w:pPr>
      <w:r>
        <w:rPr>
          <w:rFonts w:hint="eastAsia"/>
          <w:spacing w:val="8"/>
        </w:rPr>
        <w:t>危险化学品企业应当建立应急救援设施、设备、救治药品和医疗器械等储备制度，储备必要的应急物资和装备。</w:t>
      </w:r>
    </w:p>
    <w:p>
      <w:pPr>
        <w:spacing w:line="360" w:lineRule="auto"/>
        <w:ind w:firstLine="946" w:firstLineChars="300"/>
        <w:rPr>
          <w:rFonts w:ascii="楷体_GB2312" w:eastAsia="楷体_GB2312"/>
          <w:b/>
          <w:spacing w:val="-3"/>
          <w:sz w:val="32"/>
        </w:rPr>
      </w:pPr>
      <w:r>
        <w:rPr>
          <w:rFonts w:hint="eastAsia" w:ascii="楷体_GB2312" w:eastAsia="楷体_GB2312"/>
          <w:b/>
          <w:spacing w:val="-3"/>
          <w:sz w:val="32"/>
        </w:rPr>
        <w:t>6.8 治安保障</w:t>
      </w:r>
    </w:p>
    <w:p>
      <w:pPr>
        <w:pStyle w:val="5"/>
        <w:spacing w:before="209" w:line="362" w:lineRule="auto"/>
        <w:ind w:right="265" w:firstLine="672" w:firstLineChars="200"/>
        <w:jc w:val="both"/>
        <w:rPr>
          <w:rFonts w:hint="eastAsia"/>
          <w:spacing w:val="8"/>
          <w:lang w:val="zh-CN"/>
        </w:rPr>
      </w:pPr>
      <w:r>
        <w:rPr>
          <w:rFonts w:hint="eastAsia"/>
          <w:spacing w:val="8"/>
          <w:lang w:val="zh-CN"/>
        </w:rPr>
        <w:t>县公安局负责事故现场治安警戒和治安管理，加强对重点地区、重点场所、重点人群、重要物资和设备的保护，维持现场秩序，及时疏散群众；动员和组织群众开展群防联防，协助做好治安工作。</w:t>
      </w:r>
    </w:p>
    <w:p>
      <w:pPr>
        <w:pStyle w:val="5"/>
        <w:spacing w:before="209" w:line="362" w:lineRule="auto"/>
        <w:ind w:right="265" w:firstLine="631" w:firstLineChars="200"/>
        <w:jc w:val="both"/>
        <w:rPr>
          <w:rFonts w:ascii="楷体_GB2312" w:eastAsia="楷体_GB2312"/>
          <w:b/>
          <w:spacing w:val="-3"/>
        </w:rPr>
      </w:pPr>
      <w:r>
        <w:rPr>
          <w:rFonts w:hint="eastAsia" w:ascii="楷体_GB2312" w:eastAsia="楷体_GB2312"/>
          <w:b/>
          <w:spacing w:val="-3"/>
        </w:rPr>
        <w:t>6.9 应急避难场所保障</w:t>
      </w:r>
    </w:p>
    <w:p>
      <w:pPr>
        <w:pStyle w:val="5"/>
        <w:spacing w:before="209" w:line="362" w:lineRule="auto"/>
        <w:ind w:right="265" w:firstLine="672" w:firstLineChars="200"/>
        <w:jc w:val="both"/>
        <w:rPr>
          <w:rFonts w:hint="eastAsia"/>
          <w:spacing w:val="8"/>
          <w:lang w:val="zh-CN"/>
        </w:rPr>
      </w:pPr>
      <w:r>
        <w:rPr>
          <w:rFonts w:hint="eastAsia"/>
          <w:spacing w:val="8"/>
          <w:lang w:val="zh-CN"/>
        </w:rPr>
        <w:t>县指挥部应根据实际情况，指定或者建立与本地区人口密度、城市规模相适应的紧急避难场所。</w:t>
      </w:r>
    </w:p>
    <w:p>
      <w:pPr>
        <w:tabs>
          <w:tab w:val="left" w:pos="1529"/>
          <w:tab w:val="left" w:pos="1530"/>
        </w:tabs>
        <w:kinsoku w:val="0"/>
        <w:overflowPunct w:val="0"/>
        <w:autoSpaceDE w:val="0"/>
        <w:autoSpaceDN w:val="0"/>
        <w:adjustRightInd w:val="0"/>
        <w:snapToGrid w:val="0"/>
        <w:spacing w:before="211" w:line="360" w:lineRule="auto"/>
        <w:ind w:firstLine="631" w:firstLineChars="200"/>
        <w:rPr>
          <w:rFonts w:ascii="楷体_GB2312" w:eastAsia="楷体_GB2312"/>
          <w:b/>
          <w:spacing w:val="-3"/>
          <w:sz w:val="32"/>
        </w:rPr>
      </w:pPr>
      <w:r>
        <w:rPr>
          <w:rFonts w:hint="eastAsia" w:ascii="楷体_GB2312" w:eastAsia="楷体_GB2312"/>
          <w:b/>
          <w:spacing w:val="-3"/>
          <w:sz w:val="32"/>
        </w:rPr>
        <w:t>6.10 通信与信息保障</w:t>
      </w:r>
    </w:p>
    <w:p>
      <w:pPr>
        <w:pStyle w:val="5"/>
        <w:spacing w:before="209" w:line="362" w:lineRule="auto"/>
        <w:ind w:right="265" w:firstLine="672" w:firstLineChars="200"/>
        <w:jc w:val="both"/>
        <w:rPr>
          <w:rFonts w:hint="eastAsia"/>
          <w:spacing w:val="8"/>
          <w:lang w:val="zh-CN"/>
        </w:rPr>
      </w:pPr>
      <w:r>
        <w:rPr>
          <w:rFonts w:hint="eastAsia"/>
          <w:spacing w:val="8"/>
          <w:lang w:val="zh-CN"/>
        </w:rPr>
        <w:t>有关单位的值班电话保证24小时有人值守，有关人员保证能够随时取得联系。通过有线电话、移动电话、卫星、微波等通信手段，保证各有关方面的通信联系畅通。</w:t>
      </w:r>
    </w:p>
    <w:p>
      <w:pPr>
        <w:pStyle w:val="5"/>
        <w:kinsoku w:val="0"/>
        <w:overflowPunct w:val="0"/>
        <w:adjustRightInd w:val="0"/>
        <w:snapToGrid w:val="0"/>
        <w:spacing w:before="209" w:line="362" w:lineRule="auto"/>
        <w:ind w:right="266" w:firstLine="631" w:firstLineChars="200"/>
        <w:jc w:val="both"/>
        <w:rPr>
          <w:rFonts w:ascii="楷体_GB2312" w:eastAsia="楷体_GB2312"/>
          <w:b/>
          <w:spacing w:val="-3"/>
        </w:rPr>
      </w:pPr>
      <w:r>
        <w:rPr>
          <w:rFonts w:hint="eastAsia" w:ascii="楷体_GB2312" w:eastAsia="楷体_GB2312"/>
          <w:b/>
          <w:spacing w:val="-3"/>
        </w:rPr>
        <w:t>6.11 其他保障</w:t>
      </w:r>
    </w:p>
    <w:p>
      <w:pPr>
        <w:pStyle w:val="5"/>
        <w:spacing w:before="209" w:line="362" w:lineRule="auto"/>
        <w:ind w:right="265" w:firstLine="672" w:firstLineChars="200"/>
        <w:jc w:val="both"/>
        <w:rPr>
          <w:rFonts w:hint="eastAsia"/>
          <w:spacing w:val="8"/>
          <w:lang w:val="zh-CN"/>
        </w:rPr>
      </w:pPr>
      <w:r>
        <w:rPr>
          <w:rFonts w:hint="eastAsia"/>
          <w:spacing w:val="8"/>
          <w:lang w:val="zh-CN"/>
        </w:rPr>
        <w:t>县指挥部对应急保障工作总负责，统筹协调，全力保障应急处置工作需要。政府有关部门要按照现场指挥部指令或应急处置需要，在各自职责范围内做好相关应急保障工作。</w:t>
      </w:r>
    </w:p>
    <w:p>
      <w:pPr>
        <w:tabs>
          <w:tab w:val="left" w:pos="1212"/>
          <w:tab w:val="left" w:pos="1213"/>
        </w:tabs>
        <w:spacing w:before="2"/>
        <w:ind w:firstLine="785" w:firstLineChars="250"/>
        <w:rPr>
          <w:rFonts w:ascii="黑体" w:eastAsia="黑体"/>
          <w:sz w:val="32"/>
        </w:rPr>
      </w:pPr>
      <w:r>
        <w:rPr>
          <w:rFonts w:hint="eastAsia" w:ascii="黑体" w:eastAsia="黑体"/>
          <w:spacing w:val="-3"/>
          <w:sz w:val="32"/>
        </w:rPr>
        <w:t>7</w:t>
      </w:r>
      <w:r>
        <w:rPr>
          <w:rFonts w:hint="eastAsia" w:ascii="黑体" w:eastAsia="黑体"/>
          <w:spacing w:val="-3"/>
          <w:sz w:val="32"/>
          <w:lang w:val="en-US" w:eastAsia="zh-CN"/>
        </w:rPr>
        <w:t xml:space="preserve"> </w:t>
      </w:r>
      <w:r>
        <w:rPr>
          <w:rFonts w:hint="eastAsia" w:ascii="黑体" w:eastAsia="黑体"/>
          <w:spacing w:val="-3"/>
          <w:sz w:val="32"/>
        </w:rPr>
        <w:t>后期处置</w:t>
      </w:r>
    </w:p>
    <w:p>
      <w:pPr>
        <w:pStyle w:val="5"/>
        <w:kinsoku w:val="0"/>
        <w:overflowPunct w:val="0"/>
        <w:adjustRightInd w:val="0"/>
        <w:snapToGrid w:val="0"/>
        <w:spacing w:before="209" w:line="362" w:lineRule="auto"/>
        <w:ind w:right="266" w:firstLine="631" w:firstLineChars="200"/>
        <w:jc w:val="both"/>
        <w:rPr>
          <w:rFonts w:ascii="楷体_GB2312" w:eastAsia="楷体_GB2312"/>
          <w:b/>
          <w:spacing w:val="-3"/>
        </w:rPr>
      </w:pPr>
      <w:r>
        <w:rPr>
          <w:rFonts w:hint="eastAsia" w:ascii="楷体_GB2312" w:eastAsia="楷体_GB2312"/>
          <w:b/>
          <w:spacing w:val="-3"/>
        </w:rPr>
        <w:t>7.1</w:t>
      </w:r>
      <w:r>
        <w:rPr>
          <w:rFonts w:hint="eastAsia" w:ascii="楷体_GB2312" w:eastAsia="楷体_GB2312"/>
          <w:b/>
          <w:spacing w:val="-3"/>
          <w:lang w:val="en-US" w:eastAsia="zh-CN"/>
        </w:rPr>
        <w:t xml:space="preserve"> </w:t>
      </w:r>
      <w:r>
        <w:rPr>
          <w:rFonts w:hint="eastAsia" w:ascii="楷体_GB2312" w:eastAsia="楷体_GB2312"/>
          <w:b/>
          <w:spacing w:val="-3"/>
        </w:rPr>
        <w:t>善后处置</w:t>
      </w:r>
    </w:p>
    <w:p>
      <w:pPr>
        <w:pStyle w:val="5"/>
        <w:spacing w:before="209" w:line="362" w:lineRule="auto"/>
        <w:ind w:right="265" w:firstLine="672" w:firstLineChars="200"/>
        <w:jc w:val="both"/>
        <w:rPr>
          <w:rFonts w:hint="eastAsia"/>
          <w:spacing w:val="8"/>
          <w:lang w:val="zh-CN"/>
        </w:rPr>
      </w:pPr>
      <w:r>
        <w:rPr>
          <w:rFonts w:hint="eastAsia"/>
          <w:spacing w:val="8"/>
          <w:lang w:val="en-US" w:eastAsia="zh-CN"/>
        </w:rPr>
        <w:t>相关部门</w:t>
      </w:r>
      <w:r>
        <w:rPr>
          <w:rFonts w:hint="eastAsia"/>
          <w:spacing w:val="8"/>
          <w:lang w:val="zh-CN"/>
        </w:rPr>
        <w:t>要积极稳妥、深入细致地做好善后处置工作,包括人员安置、安抚,征用物资补偿,污染 物收集、清理与处理；灾后恢复和重建等事项。尽快消除事故影响，恢复正常秩序，确保社会稳定。</w:t>
      </w:r>
    </w:p>
    <w:p>
      <w:pPr>
        <w:pStyle w:val="5"/>
        <w:kinsoku w:val="0"/>
        <w:overflowPunct w:val="0"/>
        <w:adjustRightInd w:val="0"/>
        <w:snapToGrid w:val="0"/>
        <w:spacing w:before="209" w:line="362" w:lineRule="auto"/>
        <w:ind w:right="266" w:firstLine="631" w:firstLineChars="200"/>
        <w:jc w:val="both"/>
        <w:rPr>
          <w:rFonts w:ascii="楷体_GB2312" w:eastAsia="楷体_GB2312"/>
          <w:b/>
          <w:spacing w:val="-3"/>
        </w:rPr>
      </w:pPr>
      <w:r>
        <w:rPr>
          <w:rFonts w:hint="eastAsia" w:ascii="楷体_GB2312" w:eastAsia="楷体_GB2312"/>
          <w:b/>
          <w:spacing w:val="-3"/>
        </w:rPr>
        <w:t>7.2 调查评估</w:t>
      </w:r>
    </w:p>
    <w:p>
      <w:pPr>
        <w:pStyle w:val="5"/>
        <w:spacing w:before="209" w:line="362" w:lineRule="auto"/>
        <w:ind w:right="265" w:firstLine="672" w:firstLineChars="200"/>
        <w:jc w:val="both"/>
        <w:rPr>
          <w:rFonts w:hint="eastAsia"/>
          <w:spacing w:val="8"/>
          <w:lang w:val="zh-CN"/>
        </w:rPr>
      </w:pPr>
      <w:r>
        <w:rPr>
          <w:rFonts w:hint="eastAsia"/>
          <w:spacing w:val="8"/>
          <w:lang w:val="zh-CN"/>
        </w:rPr>
        <w:t>按照事故等级和有关规定，县人民政府成立事故调查组，及时对事故发生经过、原因、类别、性质、人员伤亡情况及直接经济损失、教训、责任进行调查，提出防范措施。</w:t>
      </w:r>
    </w:p>
    <w:p>
      <w:pPr>
        <w:pStyle w:val="5"/>
        <w:spacing w:before="209" w:line="362" w:lineRule="auto"/>
        <w:ind w:right="265" w:firstLine="672" w:firstLineChars="200"/>
        <w:jc w:val="both"/>
        <w:rPr>
          <w:rFonts w:hint="eastAsia"/>
          <w:spacing w:val="8"/>
          <w:lang w:val="zh-CN"/>
        </w:rPr>
      </w:pPr>
      <w:r>
        <w:rPr>
          <w:rFonts w:hint="eastAsia"/>
          <w:spacing w:val="8"/>
          <w:lang w:val="zh-CN"/>
        </w:rPr>
        <w:t>县指挥部办公室及时总结、分析事故发生、应急处置情况和应吸取的经验教训，提出改进措施。</w:t>
      </w:r>
    </w:p>
    <w:p>
      <w:pPr>
        <w:pStyle w:val="19"/>
        <w:numPr>
          <w:ilvl w:val="0"/>
          <w:numId w:val="1"/>
        </w:numPr>
        <w:tabs>
          <w:tab w:val="left" w:pos="1055"/>
        </w:tabs>
        <w:kinsoku w:val="0"/>
        <w:overflowPunct w:val="0"/>
        <w:adjustRightInd w:val="0"/>
        <w:snapToGrid w:val="0"/>
        <w:rPr>
          <w:rFonts w:ascii="黑体" w:eastAsia="黑体"/>
          <w:sz w:val="32"/>
        </w:rPr>
      </w:pPr>
      <w:r>
        <w:rPr>
          <w:rFonts w:hint="eastAsia" w:ascii="黑体" w:eastAsia="黑体"/>
          <w:spacing w:val="-2"/>
          <w:sz w:val="32"/>
        </w:rPr>
        <w:t>附则</w:t>
      </w:r>
    </w:p>
    <w:p>
      <w:pPr>
        <w:tabs>
          <w:tab w:val="left" w:pos="1529"/>
          <w:tab w:val="left" w:pos="1530"/>
        </w:tabs>
        <w:kinsoku w:val="0"/>
        <w:overflowPunct w:val="0"/>
        <w:adjustRightInd w:val="0"/>
        <w:snapToGrid w:val="0"/>
        <w:spacing w:before="212" w:line="360" w:lineRule="auto"/>
        <w:ind w:firstLine="623" w:firstLineChars="200"/>
        <w:rPr>
          <w:rFonts w:ascii="楷体_GB2312" w:eastAsia="楷体_GB2312"/>
          <w:b/>
          <w:sz w:val="32"/>
        </w:rPr>
      </w:pPr>
      <w:r>
        <w:rPr>
          <w:rFonts w:hint="eastAsia" w:ascii="楷体_GB2312" w:eastAsia="楷体_GB2312"/>
          <w:b/>
          <w:spacing w:val="-5"/>
          <w:sz w:val="32"/>
        </w:rPr>
        <w:t>8.1</w:t>
      </w:r>
      <w:r>
        <w:rPr>
          <w:rFonts w:hint="eastAsia" w:ascii="楷体_GB2312" w:eastAsia="楷体_GB2312"/>
          <w:b/>
          <w:spacing w:val="-5"/>
          <w:sz w:val="32"/>
          <w:lang w:val="en-US" w:eastAsia="zh-CN"/>
        </w:rPr>
        <w:t xml:space="preserve"> </w:t>
      </w:r>
      <w:r>
        <w:rPr>
          <w:rFonts w:hint="eastAsia" w:ascii="楷体_GB2312" w:eastAsia="楷体_GB2312"/>
          <w:b/>
          <w:spacing w:val="-5"/>
          <w:sz w:val="32"/>
        </w:rPr>
        <w:t>预案宣传、培训和演练</w:t>
      </w:r>
    </w:p>
    <w:p>
      <w:pPr>
        <w:pStyle w:val="5"/>
        <w:spacing w:before="209" w:line="362" w:lineRule="auto"/>
        <w:ind w:right="265" w:firstLine="672" w:firstLineChars="200"/>
        <w:jc w:val="both"/>
        <w:rPr>
          <w:rFonts w:hint="eastAsia"/>
          <w:spacing w:val="8"/>
          <w:lang w:val="zh-CN"/>
        </w:rPr>
      </w:pPr>
      <w:r>
        <w:rPr>
          <w:rFonts w:hint="eastAsia"/>
          <w:spacing w:val="8"/>
          <w:lang w:val="zh-CN"/>
        </w:rPr>
        <w:t>县指挥部办公室及各成员单位应采取多种形式向公众及危 险化学品企业员工宣传本预案，同时，定期组织对应急预案进行评估，符合修订情形的应及时组织修订。</w:t>
      </w:r>
    </w:p>
    <w:p>
      <w:pPr>
        <w:pStyle w:val="5"/>
        <w:spacing w:before="209" w:line="362" w:lineRule="auto"/>
        <w:ind w:right="265" w:firstLine="672" w:firstLineChars="200"/>
        <w:jc w:val="both"/>
        <w:rPr>
          <w:rFonts w:hint="eastAsia"/>
          <w:spacing w:val="8"/>
          <w:lang w:val="zh-CN"/>
        </w:rPr>
      </w:pPr>
      <w:r>
        <w:rPr>
          <w:rFonts w:hint="eastAsia"/>
          <w:spacing w:val="8"/>
          <w:lang w:val="zh-CN"/>
        </w:rPr>
        <w:t>宣传部门要做好事故灾难自救互救、防灾减灾常识的宣传工作；各类教育机构要加强应对事故灾难的教育工作,提高公众自救互救能力。有关部门组织专业救援队伍的相关人员进行上岗前培训和业务培训。有关部门、单位要根据自身实际情况,做好兼职应急救援队伍的培训,积极组织开展社会志愿者培训,提高公众自救、互救能力。</w:t>
      </w:r>
    </w:p>
    <w:p>
      <w:pPr>
        <w:pStyle w:val="5"/>
        <w:spacing w:before="209" w:line="362" w:lineRule="auto"/>
        <w:ind w:right="265" w:firstLine="672" w:firstLineChars="200"/>
        <w:jc w:val="both"/>
        <w:rPr>
          <w:rFonts w:hint="eastAsia"/>
          <w:spacing w:val="8"/>
          <w:lang w:val="zh-CN"/>
        </w:rPr>
      </w:pPr>
      <w:r>
        <w:rPr>
          <w:rFonts w:hint="eastAsia"/>
          <w:spacing w:val="8"/>
          <w:lang w:val="zh-CN"/>
        </w:rPr>
        <w:t>县指挥部办公室定期组织全</w:t>
      </w:r>
      <w:r>
        <w:rPr>
          <w:rFonts w:hint="eastAsia"/>
          <w:spacing w:val="8"/>
          <w:lang w:val="en-US" w:eastAsia="zh-CN"/>
        </w:rPr>
        <w:t>县</w:t>
      </w:r>
      <w:r>
        <w:rPr>
          <w:rFonts w:hint="eastAsia"/>
          <w:spacing w:val="8"/>
          <w:lang w:val="zh-CN"/>
        </w:rPr>
        <w:t>危险化学品生产安全事故联合演练。</w:t>
      </w:r>
    </w:p>
    <w:p>
      <w:pPr>
        <w:tabs>
          <w:tab w:val="left" w:pos="1529"/>
          <w:tab w:val="left" w:pos="1530"/>
        </w:tabs>
        <w:kinsoku w:val="0"/>
        <w:overflowPunct w:val="0"/>
        <w:adjustRightInd w:val="0"/>
        <w:snapToGrid w:val="0"/>
        <w:spacing w:before="212"/>
        <w:ind w:firstLine="623" w:firstLineChars="200"/>
        <w:rPr>
          <w:rFonts w:ascii="楷体_GB2312" w:eastAsia="楷体_GB2312"/>
          <w:b/>
          <w:spacing w:val="-5"/>
          <w:sz w:val="32"/>
        </w:rPr>
      </w:pPr>
      <w:r>
        <w:rPr>
          <w:rFonts w:hint="eastAsia" w:ascii="楷体_GB2312" w:eastAsia="楷体_GB2312"/>
          <w:b/>
          <w:spacing w:val="-5"/>
          <w:sz w:val="32"/>
        </w:rPr>
        <w:t>8.2 预案实施时间</w:t>
      </w:r>
    </w:p>
    <w:p>
      <w:pPr>
        <w:pStyle w:val="5"/>
        <w:spacing w:before="209" w:line="362" w:lineRule="auto"/>
        <w:ind w:right="265" w:firstLine="672" w:firstLineChars="200"/>
        <w:jc w:val="both"/>
        <w:rPr>
          <w:rFonts w:hint="eastAsia"/>
          <w:spacing w:val="8"/>
          <w:lang w:val="zh-CN"/>
        </w:rPr>
      </w:pPr>
      <w:r>
        <w:rPr>
          <w:rFonts w:hint="eastAsia"/>
          <w:spacing w:val="8"/>
          <w:lang w:val="zh-CN"/>
        </w:rPr>
        <w:t>本预案自印发之日起实施。</w:t>
      </w:r>
    </w:p>
    <w:p>
      <w:pPr>
        <w:pStyle w:val="19"/>
        <w:numPr>
          <w:ilvl w:val="1"/>
          <w:numId w:val="1"/>
        </w:numPr>
        <w:tabs>
          <w:tab w:val="left" w:pos="1529"/>
          <w:tab w:val="left" w:pos="1530"/>
        </w:tabs>
        <w:spacing w:before="211"/>
        <w:rPr>
          <w:rFonts w:ascii="楷体_GB2312" w:eastAsia="楷体_GB2312"/>
          <w:b/>
          <w:spacing w:val="-5"/>
          <w:kern w:val="2"/>
          <w:sz w:val="32"/>
        </w:rPr>
      </w:pPr>
      <w:r>
        <w:rPr>
          <w:rFonts w:hint="eastAsia" w:ascii="楷体_GB2312" w:eastAsia="楷体_GB2312"/>
          <w:b/>
          <w:spacing w:val="-5"/>
          <w:kern w:val="2"/>
          <w:sz w:val="32"/>
        </w:rPr>
        <w:t>预案解释</w:t>
      </w:r>
    </w:p>
    <w:p>
      <w:pPr>
        <w:pStyle w:val="5"/>
        <w:spacing w:before="209" w:line="362" w:lineRule="auto"/>
        <w:ind w:right="265" w:firstLine="672" w:firstLineChars="200"/>
        <w:jc w:val="both"/>
        <w:rPr>
          <w:rFonts w:hint="eastAsia"/>
          <w:spacing w:val="8"/>
          <w:lang w:val="zh-CN"/>
        </w:rPr>
      </w:pPr>
      <w:r>
        <w:rPr>
          <w:rFonts w:hint="eastAsia"/>
          <w:spacing w:val="8"/>
          <w:lang w:val="zh-CN"/>
        </w:rPr>
        <w:t>本预案由县应急管理局负责解释。</w:t>
      </w:r>
    </w:p>
    <w:p>
      <w:pPr>
        <w:pStyle w:val="5"/>
        <w:spacing w:before="209" w:line="362" w:lineRule="auto"/>
        <w:ind w:right="265" w:firstLine="672" w:firstLineChars="200"/>
        <w:jc w:val="both"/>
        <w:rPr>
          <w:rFonts w:hint="eastAsia"/>
          <w:spacing w:val="8"/>
          <w:lang w:val="zh-CN"/>
        </w:rPr>
      </w:pPr>
      <w:r>
        <w:rPr>
          <w:rFonts w:hint="eastAsia"/>
          <w:spacing w:val="8"/>
          <w:lang w:val="zh-CN"/>
        </w:rPr>
        <w:t>附件：</w:t>
      </w:r>
    </w:p>
    <w:p>
      <w:pPr>
        <w:pStyle w:val="5"/>
        <w:spacing w:before="209" w:line="362" w:lineRule="auto"/>
        <w:ind w:right="265" w:firstLine="672" w:firstLineChars="200"/>
        <w:jc w:val="both"/>
        <w:rPr>
          <w:rFonts w:hint="eastAsia"/>
          <w:spacing w:val="8"/>
          <w:lang w:val="zh-CN"/>
        </w:rPr>
      </w:pPr>
      <w:r>
        <w:rPr>
          <w:rFonts w:hint="eastAsia"/>
          <w:spacing w:val="8"/>
          <w:lang w:val="zh-CN"/>
        </w:rPr>
        <w:t>1.</w:t>
      </w:r>
      <w:r>
        <w:rPr>
          <w:rFonts w:hint="eastAsia"/>
          <w:spacing w:val="8"/>
          <w:lang w:val="en-US" w:eastAsia="zh-CN"/>
        </w:rPr>
        <w:t>平顺县</w:t>
      </w:r>
      <w:r>
        <w:rPr>
          <w:rFonts w:hint="eastAsia"/>
          <w:spacing w:val="8"/>
          <w:lang w:val="zh-CN"/>
        </w:rPr>
        <w:t xml:space="preserve">危险化学品生产安全事故应急响应示意图； </w:t>
      </w:r>
    </w:p>
    <w:p>
      <w:pPr>
        <w:pStyle w:val="5"/>
        <w:spacing w:before="209" w:line="362" w:lineRule="auto"/>
        <w:ind w:right="265" w:firstLine="672" w:firstLineChars="200"/>
        <w:jc w:val="both"/>
        <w:rPr>
          <w:rFonts w:hint="eastAsia"/>
          <w:spacing w:val="8"/>
          <w:lang w:val="zh-CN"/>
        </w:rPr>
      </w:pPr>
      <w:r>
        <w:rPr>
          <w:rFonts w:hint="eastAsia"/>
          <w:spacing w:val="8"/>
          <w:lang w:val="zh-CN"/>
        </w:rPr>
        <w:t>2.</w:t>
      </w:r>
      <w:r>
        <w:rPr>
          <w:rFonts w:hint="eastAsia"/>
          <w:spacing w:val="8"/>
          <w:lang w:val="en-US" w:eastAsia="zh-CN"/>
        </w:rPr>
        <w:t>平顺</w:t>
      </w:r>
      <w:r>
        <w:rPr>
          <w:rFonts w:hint="eastAsia"/>
          <w:spacing w:val="8"/>
          <w:lang w:val="zh-CN"/>
        </w:rPr>
        <w:t>县危险化学品生产安全事故应急指挥机构及职责；</w:t>
      </w:r>
    </w:p>
    <w:p>
      <w:pPr>
        <w:pStyle w:val="5"/>
        <w:spacing w:before="209" w:line="362" w:lineRule="auto"/>
        <w:ind w:right="265" w:firstLine="672" w:firstLineChars="200"/>
        <w:jc w:val="both"/>
        <w:rPr>
          <w:rFonts w:hint="eastAsia"/>
          <w:spacing w:val="8"/>
          <w:lang w:val="zh-CN"/>
        </w:rPr>
      </w:pPr>
      <w:r>
        <w:rPr>
          <w:rFonts w:hint="eastAsia"/>
          <w:spacing w:val="8"/>
          <w:lang w:val="zh-CN"/>
        </w:rPr>
        <w:t>3.危险化学品生产安全事故分级；</w:t>
      </w:r>
    </w:p>
    <w:p>
      <w:pPr>
        <w:pStyle w:val="5"/>
        <w:spacing w:before="209" w:line="362" w:lineRule="auto"/>
        <w:ind w:right="265" w:firstLine="672" w:firstLineChars="200"/>
        <w:jc w:val="both"/>
        <w:rPr>
          <w:rFonts w:hint="eastAsia"/>
          <w:spacing w:val="8"/>
          <w:lang w:val="zh-CN"/>
        </w:rPr>
      </w:pPr>
      <w:r>
        <w:rPr>
          <w:rFonts w:hint="eastAsia"/>
          <w:spacing w:val="8"/>
          <w:lang w:val="zh-CN"/>
        </w:rPr>
        <w:t>4.</w:t>
      </w:r>
      <w:r>
        <w:rPr>
          <w:rFonts w:hint="eastAsia"/>
          <w:spacing w:val="8"/>
          <w:lang w:val="en-US" w:eastAsia="zh-CN"/>
        </w:rPr>
        <w:t>平顺</w:t>
      </w:r>
      <w:r>
        <w:rPr>
          <w:rFonts w:hint="eastAsia"/>
          <w:spacing w:val="8"/>
          <w:lang w:val="zh-CN"/>
        </w:rPr>
        <w:t>县危险化学品生产安全事故应急响应条件。</w:t>
      </w:r>
    </w:p>
    <w:p>
      <w:pPr>
        <w:pStyle w:val="5"/>
        <w:spacing w:before="209" w:line="362" w:lineRule="auto"/>
        <w:ind w:right="265" w:firstLine="640" w:firstLineChars="200"/>
        <w:jc w:val="both"/>
        <w:rPr>
          <w:rFonts w:ascii="楷体_GB2312" w:eastAsia="楷体_GB2312"/>
        </w:rPr>
      </w:pPr>
    </w:p>
    <w:p>
      <w:pPr>
        <w:pStyle w:val="5"/>
        <w:spacing w:before="54"/>
        <w:ind w:left="0"/>
        <w:rPr>
          <w:rFonts w:hint="eastAsia" w:ascii="宋体" w:hAnsi="宋体" w:eastAsia="宋体" w:cs="宋体"/>
          <w:b w:val="0"/>
          <w:bCs w:val="0"/>
          <w:lang w:eastAsia="zh-CN"/>
        </w:rPr>
      </w:pPr>
      <w:r>
        <w:rPr>
          <w:rFonts w:hint="eastAsia" w:ascii="宋体" w:hAnsi="宋体" w:eastAsia="宋体" w:cs="宋体"/>
          <w:b w:val="0"/>
          <w:bCs w:val="0"/>
        </w:rPr>
        <w:t>附件1</w:t>
      </w:r>
      <w:r>
        <w:rPr>
          <w:rFonts w:hint="eastAsia" w:ascii="宋体" w:hAnsi="宋体" w:eastAsia="宋体" w:cs="宋体"/>
          <w:b w:val="0"/>
          <w:bCs w:val="0"/>
          <w:lang w:eastAsia="zh-CN"/>
        </w:rPr>
        <w:t>：</w:t>
      </w:r>
    </w:p>
    <w:p>
      <w:pPr>
        <w:pStyle w:val="20"/>
        <w:ind w:left="348"/>
        <w:sectPr>
          <w:footerReference r:id="rId3" w:type="default"/>
          <w:pgSz w:w="11910" w:h="16840"/>
          <w:pgMar w:top="1580" w:right="1180" w:bottom="1920" w:left="1480" w:header="0" w:footer="1734" w:gutter="0"/>
          <w:pgNumType w:fmt="decimal" w:start="1"/>
          <w:cols w:space="720" w:num="1"/>
        </w:sectPr>
      </w:pPr>
      <w:r>
        <w:rPr>
          <w:rFonts w:hint="eastAsia" w:asciiTheme="majorEastAsia" w:hAnsiTheme="majorEastAsia" w:eastAsiaTheme="majorEastAsia"/>
          <w:b/>
          <w:lang w:val="en-US" w:eastAsia="zh-CN"/>
        </w:rPr>
        <w:t>平顺</w:t>
      </w:r>
      <w:r>
        <w:rPr>
          <w:rFonts w:hint="eastAsia" w:asciiTheme="majorEastAsia" w:hAnsiTheme="majorEastAsia" w:eastAsiaTheme="majorEastAsia"/>
          <w:b/>
        </w:rPr>
        <w:t>县危险化学品生产安全事故应急响应示意图</w:t>
      </w:r>
      <w:r>
        <w:rPr>
          <w:rFonts w:asciiTheme="majorEastAsia" w:hAnsiTheme="majorEastAsia" w:eastAsiaTheme="majorEastAsia"/>
        </w:rPr>
        <w:pict>
          <v:group id="_x0000_s2050" o:spid="_x0000_s2050" o:spt="203" style="position:absolute;left:0pt;margin-left:87.45pt;margin-top:81.2pt;height:495.55pt;width:453pt;mso-position-horizontal-relative:page;z-index:251662336;mso-width-relative:page;mso-height-relative:page;" coordorigin="1749,1624" coordsize="9060,9911">
            <o:lock v:ext="edit"/>
            <v:shape id="_x0000_s2051" o:spid="_x0000_s2051" o:spt="75" type="#_x0000_t75" style="position:absolute;left:4868;top:1624;height:483;width:2429;" filled="f" o:preferrelative="t" stroked="f" coordsize="21600,21600">
              <v:path/>
              <v:fill on="f" focussize="0,0"/>
              <v:stroke on="f" joinstyle="miter"/>
              <v:imagedata r:id="rId7" o:title=""/>
              <o:lock v:ext="edit" aspectratio="t"/>
            </v:shape>
            <v:shape id="_x0000_s2052" o:spid="_x0000_s2052" o:spt="100" style="position:absolute;left:2647;top:2122;height:2154;width:5131;" fillcolor="#000000" filled="t" stroked="f" coordorigin="2648,2122" coordsize="5131,2154" path="m3131,3882l3130,3882,3088,3867,3042,3851,3042,3867,2980,3867,2980,4207,3042,4207,2889,4260,2737,4207,2798,4207,2798,4200,2798,4192,2798,3882,2798,3874,2798,3867,2737,3867,2889,3814,3042,3867,3042,3851,2933,3813,2889,3798,2648,3882,2783,3882,2783,4192,2648,4192,2889,4276,2933,4261,3088,4207,3130,4193,3131,4192,2995,4192,2995,3882,3131,3882m7779,2441l7764,2441,7764,2456,7764,3077,6510,3077,6510,3251,6856,3251,6100,3395,6098,3395,6099,3395,5343,3251,5689,3251,5689,3244,5689,3236,5689,3092,5689,3077,4436,3077,4436,2456,5689,2456,5689,2441,5689,2296,5689,2289,5689,2281,5343,2281,6099,2138,6856,2281,6510,2281,6510,2456,7764,2456,7764,2441,6525,2441,6525,2296,6995,2296,6995,2296,6995,2293,6936,2281,6178,2137,6100,2122,5204,2293,5204,2296,5674,2296,5674,2441,4421,2441,4421,3092,5674,3092,5674,3236,5204,3236,5204,3240,6100,3410,6178,3395,6936,3251,6995,3240,6995,3236,6995,3236,6525,3236,6525,3092,7779,3092,7779,3077,7779,2456,7779,2441e">
              <v:path arrowok="t" o:connecttype="segments"/>
              <v:fill on="t" focussize="0,0"/>
              <v:stroke on="f" joinstyle="round"/>
              <v:imagedata o:title=""/>
              <o:lock v:ext="edit"/>
            </v:shape>
            <v:shape id="_x0000_s2053" o:spid="_x0000_s2053" o:spt="75" type="#_x0000_t75" style="position:absolute;left:8289;top:5707;height:1398;width:2175;" filled="f" o:preferrelative="t" stroked="f" coordsize="21600,21600">
              <v:path/>
              <v:fill on="f" focussize="0,0"/>
              <v:stroke on="f" joinstyle="miter"/>
              <v:imagedata r:id="rId8" o:title=""/>
              <o:lock v:ext="edit" aspectratio="t"/>
            </v:shape>
            <v:shape id="_x0000_s2054" o:spid="_x0000_s2054" o:spt="75" type="#_x0000_t75" style="position:absolute;left:8289;top:7534;height:2361;width:2177;" filled="f" o:preferrelative="t" stroked="f" coordsize="21600,21600">
              <v:path/>
              <v:fill on="f" focussize="0,0"/>
              <v:stroke on="f" joinstyle="miter"/>
              <v:imagedata r:id="rId9" o:title=""/>
              <o:lock v:ext="edit" aspectratio="t"/>
            </v:shape>
            <v:shape id="_x0000_s2055" o:spid="_x0000_s2055" o:spt="75" type="#_x0000_t75" style="position:absolute;left:1775;top:5344;height:639;width:2252;" filled="f" o:preferrelative="t" stroked="f" coordsize="21600,21600">
              <v:path/>
              <v:fill on="f" focussize="0,0"/>
              <v:stroke on="f" joinstyle="miter"/>
              <v:imagedata r:id="rId10" o:title=""/>
              <o:lock v:ext="edit" aspectratio="t"/>
            </v:shape>
            <v:shape id="_x0000_s2056" o:spid="_x0000_s2056" o:spt="75" type="#_x0000_t75" style="position:absolute;left:2153;top:3156;height:4382;width:8655;" filled="f" o:preferrelative="t" stroked="f" coordsize="21600,21600">
              <v:path/>
              <v:fill on="f" focussize="0,0"/>
              <v:stroke on="f" joinstyle="miter"/>
              <v:imagedata r:id="rId11" o:title=""/>
              <o:lock v:ext="edit" aspectratio="t"/>
            </v:shape>
            <v:shape id="_x0000_s2057" o:spid="_x0000_s2057" o:spt="100" style="position:absolute;left:4643;top:8791;height:1251;width:2894;" fillcolor="#000000" filled="t" stroked="f" coordorigin="4644,8791" coordsize="2894,1251" path="m6166,9922l6114,9922,6115,9612,6100,9612,6099,9922,6046,9922,6106,10042,6151,9952,6166,9922m7537,8891l7537,8887,7536,8881,7535,8875,7535,8873,7534,8871,7534,8869,7533,8865,7529,8855,7525,8847,7522,8843,7522,9499,7522,9505,7522,9505,7521,9509,7521,9509,7521,9513,7521,9513,7520,9519,7520,9517,7518,9523,7518,9521,7515,9531,7515,9531,7511,9539,7512,9539,7507,9547,7507,9547,7501,9553,7502,9553,7495,9561,7496,9559,7489,9567,7489,9565,7482,9571,7482,9571,7474,9577,7475,9575,7466,9579,7467,9579,7457,9583,7458,9583,7453,9585,7445,9585,7440,9587,4741,9587,4736,9585,4728,9585,4723,9583,4724,9583,4714,9579,4715,9579,4711,9577,4706,9575,4707,9577,4699,9571,4699,9571,4694,9567,4692,9565,4692,9567,4687,9561,4685,9559,4686,9561,4679,9553,4680,9553,4674,9547,4674,9547,4669,9539,4670,9539,4666,9531,4666,9531,4663,9523,4663,9521,4663,9523,4662,9519,4661,9517,4661,9519,4660,9513,4660,9513,4660,9509,4660,9509,4659,9505,4659,9505,4659,9499,4659,8893,4659,8887,4659,8887,4660,8883,4660,8883,4660,8879,4660,8879,4661,8873,4661,8875,4662,8873,4663,8869,4663,8871,4663,8869,4666,8861,4666,8861,4670,8853,4669,8853,4674,8845,4674,8845,4680,8839,4679,8839,4686,8831,4685,8833,4687,8831,4692,8825,4692,8827,4694,8825,4699,8821,4699,8821,4707,8815,4706,8817,4711,8815,4715,8813,4714,8813,4724,8809,4723,8809,4728,8807,4736,8807,4741,8805,7440,8805,7445,8807,7453,8807,7458,8809,7457,8809,7467,8813,7466,8813,7475,8817,7474,8815,7482,8821,7482,8821,7489,8827,7489,8825,7496,8833,7495,8831,7502,8839,7501,8839,7507,8845,7507,8845,7512,8853,7511,8853,7515,8861,7515,8861,7518,8871,7518,8869,7520,8875,7520,8873,7521,8879,7521,8879,7521,8883,7521,8883,7522,8887,7522,8887,7522,8893,7522,9499,7522,8843,7519,8837,7515,8831,7513,8829,7510,8825,7506,8821,7499,8815,7490,8809,7484,8805,7481,8803,7472,8799,7462,8795,7457,8793,7452,8793,7447,8791,4734,8791,4729,8793,4724,8793,4719,8795,4709,8799,4700,8803,4691,8809,4682,8815,4675,8821,4668,8829,4662,8837,4656,8847,4652,8855,4648,8865,4647,8871,4646,8875,4645,8881,4644,8891,4644,9501,4645,9511,4646,9517,4647,9521,4648,9527,4652,9537,4656,9545,4662,9555,4668,9563,4675,9571,4682,9577,4691,9583,4700,9589,4709,9593,4719,9597,4724,9599,4729,9599,4734,9601,4745,9601,4751,9603,7430,9603,7436,9601,7447,9601,7452,9599,7457,9599,7462,9597,7472,9593,7481,9589,7484,9587,7490,9583,7499,9577,7506,9571,7510,9567,7513,9563,7515,9561,7519,9555,7525,9545,7529,9537,7533,9527,7534,9523,7534,9521,7535,9519,7535,9517,7536,9511,7537,9505,7537,9501,7537,8891e">
              <v:path arrowok="t" o:connecttype="segments"/>
              <v:fill on="t" focussize="0,0"/>
              <v:stroke on="f" joinstyle="round"/>
              <v:imagedata o:title=""/>
              <o:lock v:ext="edit"/>
            </v:shape>
            <v:line id="_x0000_s2058" o:spid="_x0000_s2058" o:spt="20" style="position:absolute;left:2890;top:5977;height:4413;width:0;" coordsize="21600,21600">
              <v:path arrowok="t"/>
              <v:fill focussize="0,0"/>
              <v:stroke weight="1.85pt"/>
              <v:imagedata o:title=""/>
              <o:lock v:ext="edit"/>
            </v:line>
            <v:shape id="_x0000_s2059" o:spid="_x0000_s2059" o:spt="75" type="#_x0000_t75" style="position:absolute;left:5018;top:11052;height:483;width:2176;" filled="f" o:preferrelative="t" stroked="f" coordsize="21600,21600">
              <v:path/>
              <v:fill on="f" focussize="0,0"/>
              <v:stroke on="f" joinstyle="miter"/>
              <v:imagedata r:id="rId12" o:title=""/>
              <o:lock v:ext="edit" aspectratio="t"/>
            </v:shape>
            <v:shape id="_x0000_s2060" o:spid="_x0000_s2060" o:spt="75" type="#_x0000_t75" style="position:absolute;left:2899;top:10095;height:927;width:4296;" filled="f" o:preferrelative="t" stroked="f" coordsize="21600,21600">
              <v:path/>
              <v:fill on="f" focussize="0,0"/>
              <v:stroke on="f" joinstyle="miter"/>
              <v:imagedata r:id="rId13" o:title=""/>
              <o:lock v:ext="edit" aspectratio="t"/>
            </v:shape>
            <v:shape id="_x0000_s2061" o:spid="_x0000_s2061" o:spt="100" style="position:absolute;left:1748;top:3556;height:4837;width:5447;" fillcolor="#000000" filled="t" stroked="f" coordorigin="1749,3556" coordsize="5447,4837" path="m2136,3556l1749,3556,1749,4507,2131,4507,2131,4500,2131,4492,1764,4492,1764,3571,2136,3571,2136,3564,2136,3556m2949,5202l2896,5202,2896,4900,2881,4900,2881,5202,2829,5202,2889,5322,2934,5232,2949,5202m7195,7652l7195,7646,7194,7642,7194,7638,7193,7636,7192,7630,7191,7626,7190,7624,7189,7620,7187,7614,7182,7606,7180,7603,7180,8286,7180,8290,7180,8290,7179,8296,7179,8296,7179,8300,7179,8300,7177,8304,7178,8304,7176,8310,7176,8310,7175,8314,7175,8314,7173,8318,7173,8318,7169,8326,7169,8326,7164,8334,7164,8334,7158,8342,7159,8342,7152,8350,7153,8348,7145,8356,7146,8354,7138,8360,7138,8360,7130,8366,7130,8366,7121,8370,7122,8370,7117,8372,7113,8372,7108,8374,7109,8374,7103,8376,7104,8374,7099,8376,7089,8376,7084,8378,5132,8378,5127,8376,5117,8376,5112,8374,5113,8376,5108,8374,5108,8374,5103,8372,5099,8372,5094,8370,5095,8370,5086,8366,5086,8366,5078,8360,5078,8360,5073,8356,5070,8354,5071,8356,5065,8350,5063,8348,5064,8350,5057,8342,5058,8342,5052,8334,5052,8334,5047,8326,5047,8326,5043,8318,5043,8318,5041,8314,5041,8314,5040,8310,5040,8310,5038,8304,5039,8304,5037,8300,5038,8300,5037,8296,5037,8296,5036,8290,5036,8290,5036,8286,5036,7654,5036,7648,5036,7648,5037,7644,5037,7644,5038,7638,5037,7640,5038,7638,5039,7634,5038,7634,5040,7630,5040,7630,5041,7624,5041,7626,5042,7624,5043,7620,5043,7622,5044,7620,5047,7612,5047,7612,5052,7604,5052,7604,5058,7596,5057,7598,5059,7596,5064,7590,5063,7590,5071,7584,5070,7584,5078,7578,5078,7578,5086,7574,5086,7574,5095,7570,5094,7570,5099,7568,5098,7568,5103,7566,5103,7566,5108,7564,5108,7566,5113,7564,5117,7564,5122,7562,7094,7562,7099,7564,7103,7564,7109,7566,7108,7564,7113,7566,7113,7566,7118,7568,7117,7568,7122,7570,7121,7570,7130,7574,7130,7574,7138,7578,7138,7578,7146,7584,7145,7584,7153,7590,7152,7590,7159,7598,7158,7596,7164,7604,7164,7604,7169,7612,7169,7612,7173,7622,7173,7620,7175,7626,7175,7624,7176,7630,7176,7630,7178,7634,7177,7634,7179,7640,7179,7638,7179,7644,7179,7644,7180,7648,7180,7648,7180,7654,7180,8286,7180,7603,7177,7596,7170,7588,7163,7580,7155,7572,7146,7566,7140,7562,7137,7560,7128,7556,7117,7552,7112,7550,7107,7550,7101,7548,5115,7548,5109,7550,5104,7550,5088,7556,5079,7560,5070,7566,5061,7572,5053,7580,5046,7588,5040,7596,5034,7606,5029,7614,5027,7620,5026,7626,5024,7630,5023,7636,5022,7642,5021,7646,5021,7652,5021,8286,5021,8292,5022,8298,5023,8304,5024,8308,5026,8314,5027,8320,5029,8324,5034,8334,5040,8342,5046,8352,5053,8360,5061,8366,5070,8372,5079,8378,5088,8384,5099,8388,5104,8388,5109,8390,5115,8390,5120,8392,7096,8392,7101,8390,7107,8390,7112,8388,7117,8388,7128,8384,7137,8378,7146,8372,7155,8366,7163,8360,7167,8356,7170,8352,7171,8350,7177,8342,7182,8334,7187,8324,7189,8320,7191,8314,7192,8308,7193,8304,7194,8298,7195,8292,7195,8286,7195,7652e">
              <v:path arrowok="t" o:connecttype="segments"/>
              <v:fill on="t" focussize="0,0"/>
              <v:stroke on="f" joinstyle="round"/>
              <v:imagedata o:title=""/>
              <o:lock v:ext="edit"/>
            </v:shape>
            <v:shape id="_x0000_s2062" o:spid="_x0000_s2062" o:spt="75" type="#_x0000_t75" style="position:absolute;left:6059;top:8386;height:391;width:120;" filled="f" o:preferrelative="t" stroked="f" coordsize="21600,21600">
              <v:path/>
              <v:fill on="f" focussize="0,0"/>
              <v:stroke on="f" joinstyle="miter"/>
              <v:imagedata r:id="rId14" o:title=""/>
              <o:lock v:ext="edit" aspectratio="t"/>
            </v:shape>
            <v:shape id="_x0000_s2063" o:spid="_x0000_s2063" o:spt="100" style="position:absolute;left:3636;top:4569;height:368;width:1532;" fillcolor="#000000" filled="t" stroked="f" coordorigin="3637,4570" coordsize="1532,368" path="m3727,4937l3637,4753,3727,4570,3727,4602,3712,4602,3712,4634,3655,4750,3652,4750,3652,4757,3655,4757,3712,4873,3712,4905,3727,4905,3727,4937xm5078,4678l5078,4570,5094,4602,5093,4602,5079,4605,5093,4634,5093,4670,5085,4670,5078,4678xm3712,4634l3712,4602,3726,4605,3712,4634xm5093,4685l3712,4685,3712,4634,3726,4605,3712,4602,3727,4602,3727,4670,3720,4670,3727,4678,5093,4678,5093,4685xm5093,4634l5079,4605,5093,4602,5093,4634xm5152,4753l5093,4634,5093,4602,5094,4602,5167,4750,5153,4750,5152,4753xm3727,4678l3720,4670,3727,4670,3727,4678xm5078,4678l3727,4678,3727,4670,5078,4670,5078,4678xm5093,4678l5078,4678,5085,4670,5093,4670,5093,4678xm3652,4757l3652,4750,3653,4753,3652,4757xm3653,4753l3652,4750,3655,4750,3653,4753xm5153,4757l5152,4753,5153,4750,5153,4757xm5167,4757l5153,4757,5153,4750,5167,4750,5168,4753,5167,4757xm3655,4757l3652,4757,3653,4753,3655,4757xm5094,4905l5093,4905,5093,4873,5152,4753,5153,4757,5167,4757,5094,4905xm3727,4905l3712,4905,3726,4902,3712,4873,3712,4822,5093,4822,5093,4829,3727,4829,3720,4837,3727,4837,3727,4905xm3727,4837l3720,4837,3727,4829,3727,4837xm5078,4837l3727,4837,3727,4829,5078,4829,5078,4837xm5078,4937l5078,4829,5085,4837,5093,4837,5093,4873,5079,4902,5093,4905,5094,4905,5078,4937xm5093,4837l5085,4837,5078,4829,5093,4829,5093,4837xm3712,4905l3712,4873,3726,4902,3712,4905xm5093,4905l5079,4902,5093,4873,5093,4905xe">
              <v:path arrowok="t" o:connecttype="segments"/>
              <v:fill on="t" focussize="0,0"/>
              <v:stroke on="f" joinstyle="round"/>
              <v:imagedata o:title=""/>
              <o:lock v:ext="edit"/>
            </v:shape>
            <v:shape id="_x0000_s2064" o:spid="_x0000_s2064" o:spt="75" type="#_x0000_t75" style="position:absolute;left:8293;top:7075;height:477;width:2175;" filled="f" o:preferrelative="t" stroked="f" coordsize="21600,21600">
              <v:path/>
              <v:fill on="f" focussize="0,0"/>
              <v:stroke on="f" joinstyle="miter"/>
              <v:imagedata r:id="rId15" o:title=""/>
              <o:lock v:ext="edit" aspectratio="t"/>
            </v:shape>
            <v:shape id="_x0000_s2065" o:spid="_x0000_s2065" o:spt="100" style="position:absolute;left:7761;top:6422;height:1785;width:535;" filled="f" coordorigin="7761,6423" coordsize="535,1785" path="m7776,6423l8296,6423m7776,6858l8296,6858m7761,7323l8281,7323m7776,8208l8296,8208e">
              <v:path arrowok="t" o:connecttype="segments"/>
              <v:fill on="f" focussize="0,0"/>
              <v:stroke joinstyle="round"/>
              <v:imagedata o:title=""/>
              <o:lock v:ext="edit"/>
            </v:shape>
            <v:line id="_x0000_s2066" o:spid="_x0000_s2066" o:spt="20" style="position:absolute;left:7774;top:5951;height:3720;width:0;" coordsize="21600,21600">
              <v:path arrowok="t"/>
              <v:fill focussize="0,0"/>
              <v:stroke weight="0.8pt"/>
              <v:imagedata o:title=""/>
              <o:lock v:ext="edit"/>
            </v:line>
            <v:shape id="_x0000_s2067" o:spid="_x0000_s2067" o:spt="100" style="position:absolute;left:7760;top:5957;height:3705;width:550;" filled="f" coordorigin="7760,5958" coordsize="550,3705" path="m7776,5958l8296,5958m7760,7773l8280,7773m7775,9663l8295,9663m7790,8673l8310,8673m7783,9162l8303,9162e">
              <v:path arrowok="t" o:connecttype="segments"/>
              <v:fill on="f" focussize="0,0"/>
              <v:stroke joinstyle="round"/>
              <v:imagedata o:title=""/>
              <o:lock v:ext="edit"/>
            </v:shape>
            <v:shape id="_x0000_s2068" o:spid="_x0000_s2068" o:spt="202" type="#_x0000_t202" style="position:absolute;left:5531;top:1721;height:281;width:1129;" filled="f" stroked="f" coordsize="21600,21600">
              <v:path/>
              <v:fill on="f" focussize="0,0"/>
              <v:stroke on="f" joinstyle="miter"/>
              <v:imagedata o:title=""/>
              <o:lock v:ext="edit"/>
              <v:textbox inset="0mm,0mm,0mm,0mm">
                <w:txbxContent>
                  <w:p>
                    <w:pPr>
                      <w:spacing w:line="281" w:lineRule="exact"/>
                      <w:rPr>
                        <w:sz w:val="28"/>
                      </w:rPr>
                    </w:pPr>
                    <w:r>
                      <w:rPr>
                        <w:sz w:val="28"/>
                      </w:rPr>
                      <w:t>事故发生</w:t>
                    </w:r>
                  </w:p>
                </w:txbxContent>
              </v:textbox>
            </v:shape>
            <v:shape id="_x0000_s2069" o:spid="_x0000_s2069" o:spt="202" type="#_x0000_t202" style="position:absolute;left:5135;top:2647;height:281;width:1957;" filled="f" stroked="f" coordsize="21600,21600">
              <v:path/>
              <v:fill on="f" focussize="0,0"/>
              <v:stroke on="f" joinstyle="miter"/>
              <v:imagedata o:title=""/>
              <o:lock v:ext="edit"/>
              <v:textbox inset="0mm,0mm,0mm,0mm">
                <w:txbxContent>
                  <w:p>
                    <w:pPr>
                      <w:spacing w:line="281" w:lineRule="exact"/>
                      <w:rPr>
                        <w:sz w:val="28"/>
                      </w:rPr>
                    </w:pPr>
                    <w:r>
                      <w:rPr>
                        <w:spacing w:val="-5"/>
                        <w:sz w:val="28"/>
                      </w:rPr>
                      <w:t>信息接收与处理</w:t>
                    </w:r>
                  </w:p>
                </w:txbxContent>
              </v:textbox>
            </v:shape>
            <v:shape id="_x0000_s2070" o:spid="_x0000_s2070" o:spt="202" type="#_x0000_t202" style="position:absolute;left:2330;top:3274;height:281;width:1129;" filled="f" stroked="f" coordsize="21600,21600">
              <v:path/>
              <v:fill on="f" focussize="0,0"/>
              <v:stroke on="f" joinstyle="miter"/>
              <v:imagedata o:title=""/>
              <o:lock v:ext="edit"/>
              <v:textbox inset="0mm,0mm,0mm,0mm">
                <w:txbxContent>
                  <w:p>
                    <w:pPr>
                      <w:spacing w:line="281" w:lineRule="exact"/>
                      <w:rPr>
                        <w:sz w:val="28"/>
                      </w:rPr>
                    </w:pPr>
                    <w:r>
                      <w:rPr>
                        <w:sz w:val="28"/>
                      </w:rPr>
                      <w:t>四级响应</w:t>
                    </w:r>
                  </w:p>
                </w:txbxContent>
              </v:textbox>
            </v:shape>
            <v:shape id="_x0000_s2071" o:spid="_x0000_s2071" o:spt="202" type="#_x0000_t202" style="position:absolute;left:5282;top:3571;height:581;width:1681;" filled="f" stroked="f" coordsize="21600,21600">
              <v:path/>
              <v:fill on="f" focussize="0,0"/>
              <v:stroke on="f" joinstyle="miter"/>
              <v:imagedata o:title=""/>
              <o:lock v:ext="edit"/>
              <v:textbox inset="0mm,0mm,0mm,0mm">
                <w:txbxContent>
                  <w:p>
                    <w:pPr>
                      <w:spacing w:before="6" w:line="201" w:lineRule="auto"/>
                      <w:ind w:left="273" w:right="1" w:hanging="274"/>
                      <w:rPr>
                        <w:sz w:val="28"/>
                      </w:rPr>
                    </w:pPr>
                    <w:r>
                      <w:rPr>
                        <w:sz w:val="28"/>
                      </w:rPr>
                      <w:t>指挥部办公室分析研判</w:t>
                    </w:r>
                  </w:p>
                </w:txbxContent>
              </v:textbox>
            </v:shape>
            <v:shape id="_x0000_s2072" o:spid="_x0000_s2072" o:spt="202" type="#_x0000_t202" style="position:absolute;left:2330;top:4440;height:281;width:1129;" filled="f" stroked="f" coordsize="21600,21600">
              <v:path/>
              <v:fill on="f" focussize="0,0"/>
              <v:stroke on="f" joinstyle="miter"/>
              <v:imagedata o:title=""/>
              <o:lock v:ext="edit"/>
              <v:textbox inset="0mm,0mm,0mm,0mm">
                <w:txbxContent>
                  <w:p>
                    <w:pPr>
                      <w:spacing w:line="281" w:lineRule="exact"/>
                      <w:rPr>
                        <w:sz w:val="28"/>
                      </w:rPr>
                    </w:pPr>
                    <w:r>
                      <w:rPr>
                        <w:sz w:val="28"/>
                      </w:rPr>
                      <w:t>三级响应</w:t>
                    </w:r>
                  </w:p>
                </w:txbxContent>
              </v:textbox>
            </v:shape>
            <v:shape id="_x0000_s2073" o:spid="_x0000_s2073" o:spt="202" type="#_x0000_t202" style="position:absolute;left:5522;top:4726;height:281;width:1129;" filled="f" stroked="f" coordsize="21600,21600">
              <v:path/>
              <v:fill on="f" focussize="0,0"/>
              <v:stroke on="f" joinstyle="miter"/>
              <v:imagedata o:title=""/>
              <o:lock v:ext="edit"/>
              <v:textbox inset="0mm,0mm,0mm,0mm">
                <w:txbxContent>
                  <w:p>
                    <w:pPr>
                      <w:spacing w:line="281" w:lineRule="exact"/>
                      <w:rPr>
                        <w:sz w:val="28"/>
                      </w:rPr>
                    </w:pPr>
                    <w:r>
                      <w:rPr>
                        <w:sz w:val="28"/>
                      </w:rPr>
                      <w:t>二级响应</w:t>
                    </w:r>
                  </w:p>
                </w:txbxContent>
              </v:textbox>
            </v:shape>
            <v:shape id="_x0000_s2074" o:spid="_x0000_s2074" o:spt="202" type="#_x0000_t202" style="position:absolute;left:8335;top:4222;height:1225;width:2243;" filled="f" stroked="f" coordsize="21600,21600">
              <v:path/>
              <v:fill on="f" focussize="0,0"/>
              <v:stroke on="f" joinstyle="miter"/>
              <v:imagedata o:title=""/>
              <o:lock v:ext="edit"/>
              <v:textbox inset="0mm,0mm,0mm,0mm">
                <w:txbxContent>
                  <w:p>
                    <w:pPr>
                      <w:spacing w:before="6" w:line="201" w:lineRule="auto"/>
                      <w:ind w:left="9" w:right="18"/>
                      <w:jc w:val="center"/>
                      <w:rPr>
                        <w:sz w:val="28"/>
                      </w:rPr>
                    </w:pPr>
                    <w:r>
                      <w:rPr>
                        <w:spacing w:val="-7"/>
                        <w:sz w:val="28"/>
                      </w:rPr>
                      <w:t>指挥部领导和专家</w:t>
                    </w:r>
                    <w:r>
                      <w:rPr>
                        <w:spacing w:val="-4"/>
                        <w:sz w:val="28"/>
                      </w:rPr>
                      <w:t>赶赴现场</w:t>
                    </w:r>
                  </w:p>
                  <w:p>
                    <w:pPr>
                      <w:spacing w:before="12"/>
                      <w:rPr>
                        <w:rFonts w:ascii="方正小标宋简体"/>
                        <w:sz w:val="16"/>
                      </w:rPr>
                    </w:pPr>
                  </w:p>
                  <w:p>
                    <w:pPr>
                      <w:spacing w:before="1" w:line="320" w:lineRule="exact"/>
                      <w:ind w:right="27"/>
                      <w:jc w:val="center"/>
                      <w:rPr>
                        <w:sz w:val="28"/>
                      </w:rPr>
                    </w:pPr>
                    <w:r>
                      <w:rPr>
                        <w:spacing w:val="-7"/>
                        <w:sz w:val="28"/>
                      </w:rPr>
                      <w:t>救援力量赶赴现场</w:t>
                    </w:r>
                  </w:p>
                </w:txbxContent>
              </v:textbox>
            </v:shape>
            <v:shape id="_x0000_s2075" o:spid="_x0000_s2075" o:spt="202" type="#_x0000_t202" style="position:absolute;left:2076;top:5511;height:281;width:1681;" filled="f" stroked="f" coordsize="21600,21600">
              <v:path/>
              <v:fill on="f" focussize="0,0"/>
              <v:stroke on="f" joinstyle="miter"/>
              <v:imagedata o:title=""/>
              <o:lock v:ext="edit"/>
              <v:textbox inset="0mm,0mm,0mm,0mm">
                <w:txbxContent>
                  <w:p>
                    <w:pPr>
                      <w:spacing w:line="281" w:lineRule="exact"/>
                      <w:rPr>
                        <w:sz w:val="28"/>
                      </w:rPr>
                    </w:pPr>
                    <w:r>
                      <w:rPr>
                        <w:sz w:val="28"/>
                      </w:rPr>
                      <w:t>采取响应措施</w:t>
                    </w:r>
                  </w:p>
                </w:txbxContent>
              </v:textbox>
            </v:shape>
            <v:shape id="_x0000_s2076" o:spid="_x0000_s2076" o:spt="202" type="#_x0000_t202" style="position:absolute;left:5522;top:5758;height:281;width:1129;" filled="f" stroked="f" coordsize="21600,21600">
              <v:path/>
              <v:fill on="f" focussize="0,0"/>
              <v:stroke on="f" joinstyle="miter"/>
              <v:imagedata o:title=""/>
              <o:lock v:ext="edit"/>
              <v:textbox inset="0mm,0mm,0mm,0mm">
                <w:txbxContent>
                  <w:p>
                    <w:pPr>
                      <w:spacing w:line="281" w:lineRule="exact"/>
                      <w:rPr>
                        <w:sz w:val="28"/>
                      </w:rPr>
                    </w:pPr>
                    <w:r>
                      <w:rPr>
                        <w:sz w:val="28"/>
                      </w:rPr>
                      <w:t>一级响应</w:t>
                    </w:r>
                  </w:p>
                </w:txbxContent>
              </v:textbox>
            </v:shape>
            <v:shape id="_x0000_s2077" o:spid="_x0000_s2077" o:spt="202" type="#_x0000_t202" style="position:absolute;left:4979;top:6723;height:2761;width:2250;" filled="f" stroked="f" coordsize="21600,21600">
              <v:path/>
              <v:fill on="f" focussize="0,0"/>
              <v:stroke on="f" joinstyle="miter"/>
              <v:imagedata o:title=""/>
              <o:lock v:ext="edit"/>
              <v:textbox inset="0mm,0mm,0mm,0mm">
                <w:txbxContent>
                  <w:p>
                    <w:pPr>
                      <w:spacing w:line="320" w:lineRule="exact"/>
                      <w:ind w:left="35" w:right="22"/>
                      <w:jc w:val="center"/>
                      <w:rPr>
                        <w:sz w:val="28"/>
                      </w:rPr>
                    </w:pPr>
                    <w:r>
                      <w:rPr>
                        <w:sz w:val="28"/>
                      </w:rPr>
                      <w:t>现场指挥部</w:t>
                    </w:r>
                  </w:p>
                  <w:p>
                    <w:pPr>
                      <w:spacing w:before="2"/>
                      <w:rPr>
                        <w:rFonts w:ascii="方正小标宋简体"/>
                        <w:sz w:val="35"/>
                      </w:rPr>
                    </w:pPr>
                  </w:p>
                  <w:p>
                    <w:pPr>
                      <w:spacing w:line="201" w:lineRule="auto"/>
                      <w:ind w:left="578" w:right="560"/>
                      <w:jc w:val="center"/>
                      <w:rPr>
                        <w:sz w:val="28"/>
                      </w:rPr>
                    </w:pPr>
                    <w:r>
                      <w:rPr>
                        <w:spacing w:val="-9"/>
                        <w:sz w:val="28"/>
                      </w:rPr>
                      <w:t>指挥协调应急处置</w:t>
                    </w:r>
                  </w:p>
                  <w:p>
                    <w:pPr>
                      <w:spacing w:before="12"/>
                      <w:rPr>
                        <w:rFonts w:ascii="方正小标宋简体"/>
                        <w:sz w:val="33"/>
                      </w:rPr>
                    </w:pPr>
                  </w:p>
                  <w:p>
                    <w:pPr>
                      <w:spacing w:line="329" w:lineRule="exact"/>
                      <w:ind w:left="2" w:right="22"/>
                      <w:jc w:val="center"/>
                      <w:rPr>
                        <w:sz w:val="28"/>
                      </w:rPr>
                    </w:pPr>
                    <w:r>
                      <w:rPr>
                        <w:spacing w:val="-4"/>
                        <w:sz w:val="28"/>
                      </w:rPr>
                      <w:t>抢救结束</w:t>
                    </w:r>
                  </w:p>
                  <w:p>
                    <w:pPr>
                      <w:spacing w:line="290" w:lineRule="exact"/>
                      <w:ind w:left="3" w:right="22"/>
                      <w:jc w:val="center"/>
                      <w:rPr>
                        <w:sz w:val="28"/>
                      </w:rPr>
                    </w:pPr>
                    <w:r>
                      <w:rPr>
                        <w:spacing w:val="-7"/>
                        <w:sz w:val="28"/>
                      </w:rPr>
                      <w:t>符合响应结束条件</w:t>
                    </w:r>
                  </w:p>
                </w:txbxContent>
              </v:textbox>
            </v:shape>
            <v:shape id="_x0000_s2078" o:spid="_x0000_s2078" o:spt="202" type="#_x0000_t202" style="position:absolute;left:8687;top:5803;height:3980;width:1410;" filled="f" stroked="f" coordsize="21600,21600">
              <v:path/>
              <v:fill on="f" focussize="0,0"/>
              <v:stroke on="f" joinstyle="miter"/>
              <v:imagedata o:title=""/>
              <o:lock v:ext="edit"/>
              <v:textbox inset="0mm,0mm,0mm,0mm">
                <w:txbxContent>
                  <w:p>
                    <w:pPr>
                      <w:spacing w:line="320" w:lineRule="exact"/>
                      <w:ind w:right="22"/>
                      <w:jc w:val="center"/>
                      <w:rPr>
                        <w:sz w:val="28"/>
                      </w:rPr>
                    </w:pPr>
                    <w:r>
                      <w:rPr>
                        <w:spacing w:val="-4"/>
                        <w:sz w:val="28"/>
                      </w:rPr>
                      <w:t>综合组</w:t>
                    </w:r>
                  </w:p>
                  <w:p>
                    <w:pPr>
                      <w:spacing w:before="80" w:line="312" w:lineRule="auto"/>
                      <w:ind w:right="22"/>
                      <w:jc w:val="center"/>
                      <w:rPr>
                        <w:sz w:val="28"/>
                      </w:rPr>
                    </w:pPr>
                    <w:r>
                      <w:rPr>
                        <w:spacing w:val="-8"/>
                        <w:sz w:val="28"/>
                      </w:rPr>
                      <w:t>抢险救援组</w:t>
                    </w:r>
                    <w:r>
                      <w:rPr>
                        <w:spacing w:val="-4"/>
                        <w:sz w:val="28"/>
                      </w:rPr>
                      <w:t>技术组</w:t>
                    </w:r>
                  </w:p>
                  <w:p>
                    <w:pPr>
                      <w:spacing w:line="307" w:lineRule="auto"/>
                      <w:ind w:right="18" w:firstLine="4"/>
                      <w:jc w:val="both"/>
                      <w:rPr>
                        <w:sz w:val="28"/>
                      </w:rPr>
                    </w:pPr>
                    <w:r>
                      <w:rPr>
                        <w:spacing w:val="-8"/>
                        <w:sz w:val="28"/>
                      </w:rPr>
                      <w:t>医学救护组</w:t>
                    </w:r>
                    <w:r>
                      <w:rPr>
                        <w:spacing w:val="-7"/>
                        <w:sz w:val="28"/>
                      </w:rPr>
                      <w:t>环境监测组社会稳定组应急保障组宣传报道组</w:t>
                    </w:r>
                  </w:p>
                  <w:p>
                    <w:pPr>
                      <w:spacing w:before="31" w:line="320" w:lineRule="exact"/>
                      <w:ind w:right="22"/>
                      <w:jc w:val="center"/>
                      <w:rPr>
                        <w:sz w:val="28"/>
                      </w:rPr>
                    </w:pPr>
                    <w:r>
                      <w:rPr>
                        <w:spacing w:val="-8"/>
                        <w:sz w:val="28"/>
                      </w:rPr>
                      <w:t>善后工作组</w:t>
                    </w:r>
                  </w:p>
                </w:txbxContent>
              </v:textbox>
            </v:shape>
            <v:shape id="_x0000_s2079" o:spid="_x0000_s2079" o:spt="202" type="#_x0000_t202" style="position:absolute;left:5555;top:10193;height:281;width:1129;" filled="f" stroked="f" coordsize="21600,21600">
              <v:path/>
              <v:fill on="f" focussize="0,0"/>
              <v:stroke on="f" joinstyle="miter"/>
              <v:imagedata o:title=""/>
              <o:lock v:ext="edit"/>
              <v:textbox inset="0mm,0mm,0mm,0mm">
                <w:txbxContent>
                  <w:p>
                    <w:pPr>
                      <w:spacing w:line="281" w:lineRule="exact"/>
                      <w:rPr>
                        <w:sz w:val="28"/>
                      </w:rPr>
                    </w:pPr>
                    <w:r>
                      <w:rPr>
                        <w:sz w:val="28"/>
                      </w:rPr>
                      <w:t>结束响应</w:t>
                    </w:r>
                  </w:p>
                </w:txbxContent>
              </v:textbox>
            </v:shape>
            <v:shape id="_x0000_s2080" o:spid="_x0000_s2080" o:spt="202" type="#_x0000_t202" style="position:absolute;left:5555;top:11151;height:281;width:1129;" filled="f" stroked="f" coordsize="21600,21600">
              <v:path/>
              <v:fill on="f" focussize="0,0"/>
              <v:stroke on="f" joinstyle="miter"/>
              <v:imagedata o:title=""/>
              <o:lock v:ext="edit"/>
              <v:textbox inset="0mm,0mm,0mm,0mm">
                <w:txbxContent>
                  <w:p>
                    <w:pPr>
                      <w:spacing w:line="281" w:lineRule="exact"/>
                      <w:rPr>
                        <w:sz w:val="28"/>
                      </w:rPr>
                    </w:pPr>
                    <w:r>
                      <w:rPr>
                        <w:sz w:val="28"/>
                      </w:rPr>
                      <w:t>后期处置</w:t>
                    </w:r>
                  </w:p>
                </w:txbxContent>
              </v:textbox>
            </v:shape>
          </v:group>
        </w:pict>
      </w:r>
      <w:bookmarkStart w:id="4" w:name="市级冶金工贸行业生产安全事故"/>
      <w:bookmarkEnd w:id="4"/>
    </w:p>
    <w:p>
      <w:pPr>
        <w:pStyle w:val="5"/>
        <w:spacing w:before="54"/>
        <w:ind w:left="0"/>
        <w:rPr>
          <w:rFonts w:hint="eastAsia" w:ascii="宋体" w:hAnsi="宋体" w:eastAsia="宋体" w:cs="宋体"/>
          <w:b w:val="0"/>
          <w:bCs w:val="0"/>
          <w:lang w:eastAsia="zh-CN"/>
        </w:rPr>
      </w:pPr>
      <w:r>
        <w:rPr>
          <w:rFonts w:hint="eastAsia" w:ascii="宋体" w:hAnsi="宋体" w:eastAsia="宋体" w:cs="宋体"/>
          <w:b w:val="0"/>
          <w:bCs w:val="0"/>
        </w:rPr>
        <w:t>附件2</w:t>
      </w:r>
      <w:r>
        <w:rPr>
          <w:rFonts w:hint="eastAsia" w:ascii="宋体" w:hAnsi="宋体" w:eastAsia="宋体" w:cs="宋体"/>
          <w:b w:val="0"/>
          <w:bCs w:val="0"/>
          <w:lang w:eastAsia="zh-CN"/>
        </w:rPr>
        <w:t>：</w:t>
      </w:r>
    </w:p>
    <w:p>
      <w:pPr>
        <w:pStyle w:val="5"/>
        <w:spacing w:before="209"/>
        <w:ind w:left="740" w:firstLine="1325" w:firstLineChars="300"/>
        <w:rPr>
          <w:rFonts w:hint="eastAsia" w:ascii="宋体" w:hAnsi="宋体" w:eastAsia="宋体" w:cs="宋体"/>
          <w:b/>
          <w:bCs w:val="0"/>
          <w:sz w:val="44"/>
          <w:szCs w:val="44"/>
        </w:rPr>
      </w:pPr>
      <w:r>
        <w:rPr>
          <w:rFonts w:hint="eastAsia" w:ascii="宋体" w:hAnsi="宋体" w:eastAsia="宋体" w:cs="宋体"/>
          <w:b/>
          <w:bCs w:val="0"/>
          <w:sz w:val="44"/>
          <w:szCs w:val="44"/>
        </w:rPr>
        <w:t>平顺县危险化学品生产安全事故应急指挥机构及职责</w:t>
      </w:r>
    </w:p>
    <w:p>
      <w:pPr>
        <w:pStyle w:val="20"/>
        <w:ind w:left="0" w:firstLine="880" w:firstLineChars="200"/>
        <w:jc w:val="left"/>
        <w:rPr>
          <w:rFonts w:asciiTheme="majorEastAsia" w:hAnsiTheme="majorEastAsia" w:eastAsiaTheme="majorEastAsia"/>
        </w:rPr>
      </w:pPr>
    </w:p>
    <w:tbl>
      <w:tblPr>
        <w:tblStyle w:val="21"/>
        <w:tblW w:w="134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409"/>
        <w:gridCol w:w="10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3237" w:type="dxa"/>
            <w:gridSpan w:val="2"/>
          </w:tcPr>
          <w:p>
            <w:pPr>
              <w:pStyle w:val="22"/>
              <w:spacing w:before="85"/>
              <w:ind w:left="881"/>
              <w:rPr>
                <w:rFonts w:ascii="黑体" w:eastAsia="黑体"/>
                <w:sz w:val="24"/>
                <w:szCs w:val="24"/>
                <w:lang w:eastAsia="en-US"/>
              </w:rPr>
            </w:pPr>
            <w:r>
              <w:rPr>
                <w:rFonts w:hint="eastAsia" w:ascii="黑体" w:eastAsia="黑体"/>
                <w:sz w:val="24"/>
                <w:szCs w:val="24"/>
                <w:lang w:eastAsia="en-US"/>
              </w:rPr>
              <w:t>指挥机构</w:t>
            </w:r>
          </w:p>
        </w:tc>
        <w:tc>
          <w:tcPr>
            <w:tcW w:w="10217" w:type="dxa"/>
          </w:tcPr>
          <w:p>
            <w:pPr>
              <w:pStyle w:val="22"/>
              <w:tabs>
                <w:tab w:val="left" w:pos="644"/>
              </w:tabs>
              <w:spacing w:before="85"/>
              <w:ind w:left="15"/>
              <w:jc w:val="center"/>
              <w:rPr>
                <w:rFonts w:ascii="黑体" w:eastAsia="黑体"/>
                <w:sz w:val="24"/>
                <w:szCs w:val="24"/>
                <w:lang w:eastAsia="en-US"/>
              </w:rPr>
            </w:pPr>
            <w:r>
              <w:rPr>
                <w:rFonts w:hint="eastAsia" w:ascii="黑体" w:eastAsia="黑体"/>
                <w:sz w:val="24"/>
                <w:szCs w:val="24"/>
                <w:lang w:eastAsia="en-US"/>
              </w:rPr>
              <w:t>职</w:t>
            </w:r>
            <w:r>
              <w:rPr>
                <w:rFonts w:hint="eastAsia" w:ascii="黑体" w:eastAsia="黑体"/>
                <w:sz w:val="24"/>
                <w:szCs w:val="24"/>
                <w:lang w:eastAsia="en-US"/>
              </w:rPr>
              <w:tab/>
            </w:r>
            <w:r>
              <w:rPr>
                <w:rFonts w:hint="eastAsia" w:ascii="黑体" w:eastAsia="黑体"/>
                <w:sz w:val="24"/>
                <w:szCs w:val="24"/>
                <w:lang w:eastAsia="en-US"/>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828" w:type="dxa"/>
          </w:tcPr>
          <w:p>
            <w:pPr>
              <w:pStyle w:val="22"/>
              <w:spacing w:before="120"/>
              <w:ind w:left="276"/>
              <w:rPr>
                <w:sz w:val="24"/>
                <w:szCs w:val="24"/>
                <w:lang w:eastAsia="en-US"/>
              </w:rPr>
            </w:pPr>
            <w:r>
              <w:rPr>
                <w:sz w:val="24"/>
                <w:szCs w:val="24"/>
                <w:lang w:eastAsia="en-US"/>
              </w:rPr>
              <w:t>指</w:t>
            </w:r>
          </w:p>
          <w:p>
            <w:pPr>
              <w:pStyle w:val="22"/>
              <w:spacing w:before="1" w:line="500" w:lineRule="atLeast"/>
              <w:ind w:left="276" w:right="258"/>
              <w:rPr>
                <w:sz w:val="24"/>
                <w:szCs w:val="24"/>
                <w:lang w:eastAsia="en-US"/>
              </w:rPr>
            </w:pPr>
            <w:r>
              <w:rPr>
                <w:sz w:val="24"/>
                <w:szCs w:val="24"/>
                <w:lang w:eastAsia="en-US"/>
              </w:rPr>
              <w:t>挥长</w:t>
            </w:r>
          </w:p>
        </w:tc>
        <w:tc>
          <w:tcPr>
            <w:tcW w:w="2409" w:type="dxa"/>
          </w:tcPr>
          <w:p>
            <w:pPr>
              <w:pStyle w:val="22"/>
              <w:spacing w:before="6"/>
              <w:rPr>
                <w:sz w:val="24"/>
                <w:szCs w:val="24"/>
                <w:lang w:eastAsia="en-US"/>
              </w:rPr>
            </w:pPr>
          </w:p>
          <w:p>
            <w:pPr>
              <w:pStyle w:val="22"/>
              <w:spacing w:before="1" w:line="268" w:lineRule="auto"/>
              <w:ind w:left="420" w:leftChars="150" w:right="342" w:firstLine="0" w:firstLineChars="0"/>
              <w:rPr>
                <w:sz w:val="24"/>
                <w:szCs w:val="24"/>
                <w:lang w:eastAsia="zh-CN"/>
              </w:rPr>
            </w:pPr>
            <w:r>
              <w:rPr>
                <w:rFonts w:hint="eastAsia"/>
                <w:sz w:val="24"/>
                <w:szCs w:val="24"/>
                <w:lang w:eastAsia="en-US"/>
              </w:rPr>
              <w:t>县</w:t>
            </w:r>
            <w:r>
              <w:rPr>
                <w:sz w:val="24"/>
                <w:szCs w:val="24"/>
                <w:lang w:eastAsia="en-US"/>
              </w:rPr>
              <w:t>政府分管</w:t>
            </w:r>
          </w:p>
          <w:p>
            <w:pPr>
              <w:pStyle w:val="22"/>
              <w:spacing w:before="1" w:line="268" w:lineRule="auto"/>
              <w:ind w:left="560" w:leftChars="200" w:right="342" w:firstLine="120" w:firstLineChars="50"/>
              <w:rPr>
                <w:sz w:val="24"/>
                <w:szCs w:val="24"/>
                <w:lang w:eastAsia="en-US"/>
              </w:rPr>
            </w:pPr>
            <w:r>
              <w:rPr>
                <w:sz w:val="24"/>
                <w:szCs w:val="24"/>
                <w:lang w:eastAsia="en-US"/>
              </w:rPr>
              <w:t>副</w:t>
            </w:r>
            <w:r>
              <w:rPr>
                <w:rFonts w:hint="eastAsia"/>
                <w:sz w:val="24"/>
                <w:szCs w:val="24"/>
                <w:lang w:eastAsia="en-US"/>
              </w:rPr>
              <w:t>县长</w:t>
            </w:r>
          </w:p>
        </w:tc>
        <w:tc>
          <w:tcPr>
            <w:tcW w:w="10217" w:type="dxa"/>
            <w:vMerge w:val="restart"/>
            <w:vAlign w:val="center"/>
          </w:tcPr>
          <w:p>
            <w:pPr>
              <w:pStyle w:val="22"/>
              <w:spacing w:line="307" w:lineRule="auto"/>
              <w:ind w:right="99" w:firstLine="337" w:firstLineChars="150"/>
              <w:jc w:val="both"/>
              <w:rPr>
                <w:sz w:val="24"/>
                <w:szCs w:val="24"/>
                <w:lang w:eastAsia="en-US"/>
              </w:rPr>
            </w:pPr>
            <w:r>
              <w:rPr>
                <w:rFonts w:hint="eastAsia"/>
                <w:b/>
                <w:bCs/>
                <w:spacing w:val="-8"/>
                <w:sz w:val="24"/>
                <w:szCs w:val="24"/>
                <w:lang w:eastAsia="en-US"/>
              </w:rPr>
              <w:t>县</w:t>
            </w:r>
            <w:r>
              <w:rPr>
                <w:b/>
                <w:bCs/>
                <w:spacing w:val="-8"/>
                <w:sz w:val="24"/>
                <w:szCs w:val="24"/>
                <w:lang w:eastAsia="en-US"/>
              </w:rPr>
              <w:t>指挥部主要职责：</w:t>
            </w:r>
            <w:r>
              <w:rPr>
                <w:spacing w:val="-8"/>
                <w:sz w:val="24"/>
                <w:szCs w:val="24"/>
                <w:lang w:eastAsia="en-US"/>
              </w:rPr>
              <w:t>贯彻落实</w:t>
            </w:r>
            <w:r>
              <w:rPr>
                <w:rFonts w:hint="eastAsia"/>
                <w:spacing w:val="-8"/>
                <w:sz w:val="24"/>
                <w:szCs w:val="24"/>
                <w:lang w:eastAsia="en-US"/>
              </w:rPr>
              <w:t>县</w:t>
            </w:r>
            <w:r>
              <w:rPr>
                <w:spacing w:val="-8"/>
                <w:sz w:val="24"/>
                <w:szCs w:val="24"/>
                <w:lang w:eastAsia="en-US"/>
              </w:rPr>
              <w:t>委、</w:t>
            </w:r>
            <w:r>
              <w:rPr>
                <w:rFonts w:hint="eastAsia"/>
                <w:spacing w:val="-8"/>
                <w:sz w:val="24"/>
                <w:szCs w:val="24"/>
                <w:lang w:eastAsia="en-US"/>
              </w:rPr>
              <w:t>县</w:t>
            </w:r>
            <w:r>
              <w:rPr>
                <w:spacing w:val="-8"/>
                <w:sz w:val="24"/>
                <w:szCs w:val="24"/>
                <w:lang w:eastAsia="en-US"/>
              </w:rPr>
              <w:t>政府关于危险化学品安全生产工作的决策部署，统筹协调全</w:t>
            </w:r>
            <w:r>
              <w:rPr>
                <w:rFonts w:hint="eastAsia"/>
                <w:spacing w:val="-8"/>
                <w:sz w:val="24"/>
                <w:szCs w:val="24"/>
                <w:lang w:eastAsia="en-US"/>
              </w:rPr>
              <w:t>县</w:t>
            </w:r>
            <w:r>
              <w:rPr>
                <w:spacing w:val="-8"/>
                <w:sz w:val="24"/>
                <w:szCs w:val="24"/>
                <w:lang w:eastAsia="en-US"/>
              </w:rPr>
              <w:t>事故防范和隐患排查治理工作，制定安全生产总体规划、重要措施，组织指挥危险化学品生产安全事故应急处置工作，指导危险化学品生产安</w:t>
            </w:r>
            <w:r>
              <w:rPr>
                <w:spacing w:val="-9"/>
                <w:sz w:val="24"/>
                <w:szCs w:val="24"/>
                <w:lang w:eastAsia="en-US"/>
              </w:rPr>
              <w:t>全事故调查评估和善后处置工作，落实</w:t>
            </w:r>
            <w:r>
              <w:rPr>
                <w:rFonts w:hint="eastAsia"/>
                <w:spacing w:val="-9"/>
                <w:sz w:val="24"/>
                <w:szCs w:val="24"/>
                <w:lang w:eastAsia="en-US"/>
              </w:rPr>
              <w:t>县</w:t>
            </w:r>
            <w:r>
              <w:rPr>
                <w:spacing w:val="-9"/>
                <w:sz w:val="24"/>
                <w:szCs w:val="24"/>
                <w:lang w:eastAsia="en-US"/>
              </w:rPr>
              <w:t>委、</w:t>
            </w:r>
            <w:r>
              <w:rPr>
                <w:rFonts w:hint="eastAsia"/>
                <w:spacing w:val="-9"/>
                <w:sz w:val="24"/>
                <w:szCs w:val="24"/>
                <w:lang w:eastAsia="en-US"/>
              </w:rPr>
              <w:t>县</w:t>
            </w:r>
            <w:r>
              <w:rPr>
                <w:spacing w:val="-9"/>
                <w:sz w:val="24"/>
                <w:szCs w:val="24"/>
                <w:lang w:eastAsia="en-US"/>
              </w:rPr>
              <w:t>政府及</w:t>
            </w:r>
            <w:r>
              <w:rPr>
                <w:rFonts w:hint="eastAsia"/>
                <w:spacing w:val="-9"/>
                <w:sz w:val="24"/>
                <w:szCs w:val="24"/>
                <w:lang w:eastAsia="en-US"/>
              </w:rPr>
              <w:t>县</w:t>
            </w:r>
            <w:r>
              <w:rPr>
                <w:spacing w:val="-9"/>
                <w:sz w:val="24"/>
                <w:szCs w:val="24"/>
                <w:lang w:eastAsia="en-US"/>
              </w:rPr>
              <w:t>应急救援总指挥部交办的危险化学品</w:t>
            </w:r>
            <w:r>
              <w:rPr>
                <w:spacing w:val="-7"/>
                <w:sz w:val="24"/>
                <w:szCs w:val="24"/>
                <w:lang w:eastAsia="en-US"/>
              </w:rPr>
              <w:t>生产安全事故应急处置的其他重大事项。</w:t>
            </w:r>
          </w:p>
          <w:p>
            <w:pPr>
              <w:pStyle w:val="22"/>
              <w:spacing w:before="6" w:line="307" w:lineRule="auto"/>
              <w:ind w:right="99" w:firstLine="414" w:firstLineChars="200"/>
              <w:jc w:val="both"/>
              <w:rPr>
                <w:sz w:val="24"/>
                <w:szCs w:val="24"/>
                <w:lang w:eastAsia="en-US"/>
              </w:rPr>
            </w:pPr>
            <w:r>
              <w:rPr>
                <w:rFonts w:hint="eastAsia"/>
                <w:b/>
                <w:bCs/>
                <w:spacing w:val="-17"/>
                <w:sz w:val="24"/>
                <w:szCs w:val="24"/>
                <w:lang w:eastAsia="en-US"/>
              </w:rPr>
              <w:t>县</w:t>
            </w:r>
            <w:r>
              <w:rPr>
                <w:b/>
                <w:bCs/>
                <w:spacing w:val="-17"/>
                <w:sz w:val="24"/>
                <w:szCs w:val="24"/>
                <w:lang w:eastAsia="en-US"/>
              </w:rPr>
              <w:t>指挥部办公室主要职责：</w:t>
            </w:r>
            <w:r>
              <w:rPr>
                <w:spacing w:val="-17"/>
                <w:sz w:val="24"/>
                <w:szCs w:val="24"/>
                <w:lang w:eastAsia="en-US"/>
              </w:rPr>
              <w:t>承担危险化学品生产安全事故应急指挥部日常工作</w:t>
            </w:r>
            <w:r>
              <w:rPr>
                <w:spacing w:val="-8"/>
                <w:sz w:val="24"/>
                <w:szCs w:val="24"/>
                <w:lang w:eastAsia="en-US"/>
              </w:rPr>
              <w:t>制定、修订危险化学品生产安全事故专项应急预案，组织危险化学品生产安全事故防范和隐患排查治理工作，开展桌面推演、实兵演练等应对危险化学品生产安全</w:t>
            </w:r>
            <w:r>
              <w:rPr>
                <w:spacing w:val="-16"/>
                <w:sz w:val="24"/>
                <w:szCs w:val="24"/>
                <w:lang w:eastAsia="en-US"/>
              </w:rPr>
              <w:t>事故专项训练，协调各方面力量参加危险化学品生产安全事故救援行动，协助</w:t>
            </w:r>
            <w:r>
              <w:rPr>
                <w:rFonts w:hint="eastAsia"/>
                <w:spacing w:val="-16"/>
                <w:sz w:val="24"/>
                <w:szCs w:val="24"/>
                <w:lang w:eastAsia="en-US"/>
              </w:rPr>
              <w:t>县</w:t>
            </w:r>
            <w:r>
              <w:rPr>
                <w:spacing w:val="-16"/>
                <w:sz w:val="24"/>
                <w:szCs w:val="24"/>
                <w:lang w:eastAsia="en-US"/>
              </w:rPr>
              <w:t>委</w:t>
            </w:r>
            <w:r>
              <w:rPr>
                <w:rFonts w:hint="eastAsia"/>
                <w:spacing w:val="-9"/>
                <w:sz w:val="24"/>
                <w:szCs w:val="24"/>
                <w:lang w:eastAsia="en-US"/>
              </w:rPr>
              <w:t>县</w:t>
            </w:r>
            <w:r>
              <w:rPr>
                <w:spacing w:val="-9"/>
                <w:sz w:val="24"/>
                <w:szCs w:val="24"/>
                <w:lang w:eastAsia="en-US"/>
              </w:rPr>
              <w:t>政府指定的负责同志组织危险化学品生产安全事故应急处置工作，配合做好危险化学品</w:t>
            </w:r>
            <w:r>
              <w:rPr>
                <w:spacing w:val="-8"/>
                <w:sz w:val="24"/>
                <w:szCs w:val="24"/>
                <w:lang w:eastAsia="en-US"/>
              </w:rPr>
              <w:t>生产安全事故调查和善后处置工作，报告和发布危险化学品生产安全事故</w:t>
            </w:r>
            <w:r>
              <w:rPr>
                <w:spacing w:val="-6"/>
                <w:sz w:val="24"/>
                <w:szCs w:val="24"/>
                <w:lang w:eastAsia="en-US"/>
              </w:rPr>
              <w:t>信息，指导</w:t>
            </w:r>
            <w:r>
              <w:rPr>
                <w:spacing w:val="-8"/>
                <w:sz w:val="24"/>
                <w:szCs w:val="24"/>
                <w:lang w:eastAsia="en-US"/>
              </w:rPr>
              <w:t>危险化学品安全生产</w:t>
            </w:r>
            <w:r>
              <w:rPr>
                <w:spacing w:val="-6"/>
                <w:sz w:val="24"/>
                <w:szCs w:val="24"/>
                <w:lang w:eastAsia="en-US"/>
              </w:rPr>
              <w:t>事故应对工作。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828" w:type="dxa"/>
            <w:vMerge w:val="restart"/>
          </w:tcPr>
          <w:p>
            <w:pPr>
              <w:pStyle w:val="22"/>
              <w:rPr>
                <w:sz w:val="24"/>
                <w:szCs w:val="24"/>
                <w:lang w:eastAsia="en-US"/>
              </w:rPr>
            </w:pPr>
          </w:p>
          <w:p>
            <w:pPr>
              <w:pStyle w:val="22"/>
              <w:spacing w:line="333" w:lineRule="auto"/>
              <w:ind w:left="280" w:leftChars="100" w:right="258" w:firstLine="0" w:firstLineChars="0"/>
              <w:jc w:val="both"/>
              <w:rPr>
                <w:sz w:val="24"/>
                <w:szCs w:val="24"/>
                <w:lang w:eastAsia="en-US"/>
              </w:rPr>
            </w:pPr>
          </w:p>
          <w:p>
            <w:pPr>
              <w:pStyle w:val="22"/>
              <w:spacing w:line="333" w:lineRule="auto"/>
              <w:ind w:left="280" w:leftChars="100" w:right="258" w:firstLine="0" w:firstLineChars="0"/>
              <w:jc w:val="both"/>
              <w:rPr>
                <w:sz w:val="24"/>
                <w:szCs w:val="24"/>
                <w:lang w:eastAsia="en-US"/>
              </w:rPr>
            </w:pPr>
            <w:r>
              <w:rPr>
                <w:sz w:val="24"/>
                <w:szCs w:val="24"/>
                <w:lang w:eastAsia="en-US"/>
              </w:rPr>
              <w:t>副指</w:t>
            </w:r>
            <w:r>
              <w:rPr>
                <w:rFonts w:hint="eastAsia"/>
                <w:sz w:val="24"/>
                <w:szCs w:val="24"/>
                <w:lang w:val="en-US" w:eastAsia="zh-CN"/>
              </w:rPr>
              <w:t xml:space="preserve"> </w:t>
            </w:r>
            <w:r>
              <w:rPr>
                <w:sz w:val="24"/>
                <w:szCs w:val="24"/>
                <w:lang w:eastAsia="en-US"/>
              </w:rPr>
              <w:t>挥</w:t>
            </w:r>
            <w:r>
              <w:rPr>
                <w:rFonts w:hint="eastAsia"/>
                <w:sz w:val="24"/>
                <w:szCs w:val="24"/>
                <w:lang w:val="en-US" w:eastAsia="zh-CN"/>
              </w:rPr>
              <w:t xml:space="preserve"> </w:t>
            </w:r>
            <w:r>
              <w:rPr>
                <w:sz w:val="24"/>
                <w:szCs w:val="24"/>
                <w:lang w:eastAsia="en-US"/>
              </w:rPr>
              <w:t>长</w:t>
            </w:r>
          </w:p>
        </w:tc>
        <w:tc>
          <w:tcPr>
            <w:tcW w:w="2409" w:type="dxa"/>
            <w:vAlign w:val="center"/>
          </w:tcPr>
          <w:p>
            <w:pPr>
              <w:pStyle w:val="22"/>
              <w:spacing w:before="1" w:line="268" w:lineRule="auto"/>
              <w:ind w:left="420" w:leftChars="150" w:right="342" w:firstLine="0" w:firstLineChars="0"/>
              <w:jc w:val="center"/>
              <w:rPr>
                <w:rFonts w:hint="eastAsia"/>
                <w:sz w:val="24"/>
                <w:szCs w:val="24"/>
                <w:lang w:eastAsia="en-US"/>
              </w:rPr>
            </w:pPr>
            <w:r>
              <w:rPr>
                <w:rFonts w:hint="eastAsia"/>
                <w:sz w:val="24"/>
                <w:szCs w:val="24"/>
                <w:lang w:eastAsia="en-US"/>
              </w:rPr>
              <w:t>县政府办协管副主任</w:t>
            </w:r>
          </w:p>
        </w:tc>
        <w:tc>
          <w:tcPr>
            <w:tcW w:w="10217" w:type="dxa"/>
            <w:vMerge w:val="continue"/>
            <w:tcBorders>
              <w:top w:val="nil"/>
            </w:tcBorders>
          </w:tcPr>
          <w:p>
            <w:pPr>
              <w:autoSpaceDE w:val="0"/>
              <w:autoSpaceDN w:val="0"/>
              <w:rPr>
                <w:rFonts w:hint="eastAsia" w:asciiTheme="minorHAnsi" w:hAnsiTheme="minorHAnsi" w:cstheme="minorBid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828" w:type="dxa"/>
            <w:vMerge w:val="continue"/>
            <w:tcBorders>
              <w:top w:val="nil"/>
            </w:tcBorders>
          </w:tcPr>
          <w:p>
            <w:pPr>
              <w:autoSpaceDE w:val="0"/>
              <w:autoSpaceDN w:val="0"/>
              <w:rPr>
                <w:rFonts w:hint="eastAsia" w:asciiTheme="minorHAnsi" w:hAnsiTheme="minorHAnsi" w:cstheme="minorBidi"/>
                <w:sz w:val="24"/>
                <w:szCs w:val="24"/>
                <w:lang w:eastAsia="en-US"/>
              </w:rPr>
            </w:pPr>
          </w:p>
        </w:tc>
        <w:tc>
          <w:tcPr>
            <w:tcW w:w="2409" w:type="dxa"/>
            <w:vAlign w:val="center"/>
          </w:tcPr>
          <w:p>
            <w:pPr>
              <w:pStyle w:val="22"/>
              <w:spacing w:before="1" w:line="268" w:lineRule="auto"/>
              <w:ind w:left="478" w:leftChars="85" w:right="342" w:hanging="240" w:hangingChars="100"/>
              <w:jc w:val="center"/>
              <w:rPr>
                <w:rFonts w:hint="eastAsia"/>
                <w:sz w:val="24"/>
                <w:szCs w:val="24"/>
                <w:lang w:eastAsia="en-US"/>
              </w:rPr>
            </w:pPr>
            <w:r>
              <w:rPr>
                <w:rFonts w:hint="eastAsia"/>
                <w:sz w:val="24"/>
                <w:szCs w:val="24"/>
                <w:lang w:eastAsia="en-US"/>
              </w:rPr>
              <w:t>县应急管理局</w:t>
            </w:r>
          </w:p>
          <w:p>
            <w:pPr>
              <w:pStyle w:val="22"/>
              <w:spacing w:before="1" w:line="268" w:lineRule="auto"/>
              <w:ind w:left="478" w:leftChars="85" w:right="342" w:hanging="240" w:hangingChars="100"/>
              <w:jc w:val="center"/>
              <w:rPr>
                <w:rFonts w:hint="eastAsia"/>
                <w:sz w:val="24"/>
                <w:szCs w:val="24"/>
                <w:lang w:eastAsia="en-US"/>
              </w:rPr>
            </w:pPr>
            <w:r>
              <w:rPr>
                <w:rFonts w:hint="eastAsia"/>
                <w:sz w:val="24"/>
                <w:szCs w:val="24"/>
                <w:lang w:eastAsia="en-US"/>
              </w:rPr>
              <w:t>主要负责人</w:t>
            </w:r>
          </w:p>
        </w:tc>
        <w:tc>
          <w:tcPr>
            <w:tcW w:w="10217" w:type="dxa"/>
            <w:vMerge w:val="continue"/>
            <w:tcBorders>
              <w:top w:val="nil"/>
            </w:tcBorders>
          </w:tcPr>
          <w:p>
            <w:pPr>
              <w:autoSpaceDE w:val="0"/>
              <w:autoSpaceDN w:val="0"/>
              <w:rPr>
                <w:rFonts w:hint="eastAsia" w:asciiTheme="minorHAnsi" w:hAnsiTheme="minorHAnsi" w:cstheme="minorBidi"/>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28" w:type="dxa"/>
            <w:vMerge w:val="continue"/>
            <w:tcBorders>
              <w:top w:val="nil"/>
            </w:tcBorders>
          </w:tcPr>
          <w:p>
            <w:pPr>
              <w:pStyle w:val="22"/>
              <w:spacing w:before="220" w:line="266" w:lineRule="auto"/>
              <w:ind w:left="134" w:right="112" w:firstLine="273"/>
              <w:rPr>
                <w:sz w:val="24"/>
                <w:szCs w:val="24"/>
              </w:rPr>
            </w:pPr>
          </w:p>
        </w:tc>
        <w:tc>
          <w:tcPr>
            <w:tcW w:w="2409" w:type="dxa"/>
            <w:vAlign w:val="center"/>
          </w:tcPr>
          <w:p>
            <w:pPr>
              <w:pStyle w:val="22"/>
              <w:spacing w:before="1" w:line="268" w:lineRule="auto"/>
              <w:ind w:left="478" w:leftChars="85" w:right="342" w:hanging="240" w:hangingChars="100"/>
              <w:jc w:val="both"/>
              <w:rPr>
                <w:rFonts w:hint="eastAsia"/>
                <w:sz w:val="24"/>
                <w:szCs w:val="24"/>
                <w:lang w:eastAsia="en-US"/>
              </w:rPr>
            </w:pPr>
            <w:r>
              <w:rPr>
                <w:rFonts w:hint="eastAsia"/>
                <w:sz w:val="24"/>
                <w:szCs w:val="24"/>
                <w:lang w:eastAsia="en-US"/>
              </w:rPr>
              <w:t>县工业和信息化局主要负责人</w:t>
            </w:r>
          </w:p>
        </w:tc>
        <w:tc>
          <w:tcPr>
            <w:tcW w:w="10217" w:type="dxa"/>
            <w:vMerge w:val="continue"/>
            <w:tcBorders>
              <w:top w:val="nil"/>
            </w:tcBorders>
          </w:tcPr>
          <w:p>
            <w:pPr>
              <w:pStyle w:val="22"/>
              <w:spacing w:before="220" w:line="266" w:lineRule="auto"/>
              <w:ind w:left="134" w:right="112" w:firstLine="273"/>
              <w:rPr>
                <w:spacing w:val="-9"/>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28" w:type="dxa"/>
            <w:vMerge w:val="continue"/>
          </w:tcPr>
          <w:p>
            <w:pPr>
              <w:pStyle w:val="22"/>
              <w:spacing w:before="220" w:line="266" w:lineRule="auto"/>
              <w:ind w:left="134" w:right="112" w:firstLine="273"/>
              <w:rPr>
                <w:spacing w:val="-9"/>
                <w:sz w:val="24"/>
                <w:szCs w:val="24"/>
                <w:lang w:eastAsia="en-US"/>
              </w:rPr>
            </w:pPr>
          </w:p>
        </w:tc>
        <w:tc>
          <w:tcPr>
            <w:tcW w:w="2409" w:type="dxa"/>
            <w:vAlign w:val="center"/>
          </w:tcPr>
          <w:p>
            <w:pPr>
              <w:pStyle w:val="22"/>
              <w:spacing w:before="1" w:line="268" w:lineRule="auto"/>
              <w:ind w:left="420" w:leftChars="150" w:right="342" w:firstLine="0" w:firstLineChars="0"/>
              <w:jc w:val="center"/>
              <w:rPr>
                <w:rFonts w:hint="eastAsia"/>
                <w:sz w:val="24"/>
                <w:szCs w:val="24"/>
                <w:lang w:eastAsia="en-US"/>
              </w:rPr>
            </w:pPr>
            <w:r>
              <w:rPr>
                <w:rFonts w:hint="eastAsia"/>
                <w:sz w:val="24"/>
                <w:szCs w:val="24"/>
                <w:lang w:eastAsia="zh-CN"/>
              </w:rPr>
              <w:t>武警平顺中队</w:t>
            </w:r>
            <w:r>
              <w:rPr>
                <w:rFonts w:hint="eastAsia"/>
                <w:sz w:val="24"/>
                <w:szCs w:val="24"/>
                <w:lang w:eastAsia="en-US"/>
              </w:rPr>
              <w:t>主要负责人</w:t>
            </w:r>
          </w:p>
        </w:tc>
        <w:tc>
          <w:tcPr>
            <w:tcW w:w="10217" w:type="dxa"/>
            <w:vMerge w:val="continue"/>
          </w:tcPr>
          <w:p>
            <w:pPr>
              <w:pStyle w:val="22"/>
              <w:spacing w:before="220" w:line="266" w:lineRule="auto"/>
              <w:ind w:left="134" w:right="112" w:firstLine="273"/>
              <w:rPr>
                <w:spacing w:val="-9"/>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28" w:type="dxa"/>
            <w:vMerge w:val="restart"/>
          </w:tcPr>
          <w:p>
            <w:pPr>
              <w:pStyle w:val="22"/>
              <w:rPr>
                <w:sz w:val="24"/>
                <w:szCs w:val="24"/>
                <w:lang w:eastAsia="en-US"/>
              </w:rPr>
            </w:pPr>
          </w:p>
          <w:p>
            <w:pPr>
              <w:pStyle w:val="22"/>
              <w:rPr>
                <w:sz w:val="24"/>
                <w:szCs w:val="24"/>
                <w:lang w:eastAsia="en-US"/>
              </w:rPr>
            </w:pPr>
          </w:p>
          <w:p>
            <w:pPr>
              <w:pStyle w:val="22"/>
              <w:rPr>
                <w:sz w:val="24"/>
                <w:szCs w:val="24"/>
                <w:lang w:eastAsia="en-US"/>
              </w:rPr>
            </w:pPr>
          </w:p>
          <w:p>
            <w:pPr>
              <w:pStyle w:val="22"/>
              <w:rPr>
                <w:sz w:val="24"/>
                <w:szCs w:val="24"/>
                <w:lang w:eastAsia="en-US"/>
              </w:rPr>
            </w:pPr>
          </w:p>
          <w:p>
            <w:pPr>
              <w:pStyle w:val="22"/>
              <w:rPr>
                <w:sz w:val="24"/>
                <w:szCs w:val="24"/>
                <w:lang w:eastAsia="en-US"/>
              </w:rPr>
            </w:pPr>
          </w:p>
          <w:p>
            <w:pPr>
              <w:pStyle w:val="22"/>
              <w:rPr>
                <w:sz w:val="24"/>
                <w:szCs w:val="24"/>
                <w:lang w:eastAsia="en-US"/>
              </w:rPr>
            </w:pPr>
          </w:p>
          <w:p>
            <w:pPr>
              <w:pStyle w:val="22"/>
              <w:rPr>
                <w:sz w:val="24"/>
                <w:szCs w:val="24"/>
                <w:lang w:eastAsia="en-US"/>
              </w:rPr>
            </w:pPr>
          </w:p>
          <w:p>
            <w:pPr>
              <w:pStyle w:val="22"/>
              <w:spacing w:before="12"/>
              <w:rPr>
                <w:sz w:val="24"/>
                <w:szCs w:val="24"/>
                <w:lang w:eastAsia="en-US"/>
              </w:rPr>
            </w:pPr>
          </w:p>
          <w:p>
            <w:pPr>
              <w:pStyle w:val="22"/>
              <w:spacing w:line="386" w:lineRule="auto"/>
              <w:ind w:left="276" w:right="258"/>
              <w:jc w:val="both"/>
              <w:rPr>
                <w:sz w:val="24"/>
                <w:szCs w:val="24"/>
                <w:lang w:eastAsia="en-US"/>
              </w:rPr>
            </w:pPr>
            <w:r>
              <w:rPr>
                <w:sz w:val="24"/>
                <w:szCs w:val="24"/>
                <w:lang w:eastAsia="en-US"/>
              </w:rPr>
              <w:t>成员单位</w:t>
            </w: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spacing w:before="3"/>
              <w:rPr>
                <w:rFonts w:ascii="Times New Roman"/>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p>
          <w:p>
            <w:pPr>
              <w:pStyle w:val="22"/>
              <w:spacing w:line="386" w:lineRule="auto"/>
              <w:ind w:left="276" w:right="258"/>
              <w:jc w:val="both"/>
              <w:rPr>
                <w:sz w:val="24"/>
                <w:szCs w:val="24"/>
                <w:lang w:eastAsia="en-US"/>
              </w:rPr>
            </w:pPr>
            <w:r>
              <w:rPr>
                <w:sz w:val="24"/>
                <w:szCs w:val="24"/>
                <w:lang w:eastAsia="en-US"/>
              </w:rPr>
              <w:t>成员单位</w:t>
            </w:r>
          </w:p>
        </w:tc>
        <w:tc>
          <w:tcPr>
            <w:tcW w:w="2409" w:type="dxa"/>
            <w:vAlign w:val="center"/>
          </w:tcPr>
          <w:p>
            <w:pPr>
              <w:pStyle w:val="22"/>
              <w:ind w:right="222" w:firstLine="480" w:firstLineChars="200"/>
              <w:jc w:val="center"/>
              <w:rPr>
                <w:sz w:val="24"/>
                <w:szCs w:val="24"/>
                <w:lang w:eastAsia="en-US"/>
              </w:rPr>
            </w:pPr>
            <w:r>
              <w:rPr>
                <w:rFonts w:hint="eastAsia"/>
                <w:sz w:val="24"/>
                <w:szCs w:val="24"/>
                <w:lang w:eastAsia="en-US"/>
              </w:rPr>
              <w:t>县</w:t>
            </w:r>
            <w:r>
              <w:rPr>
                <w:sz w:val="24"/>
                <w:szCs w:val="24"/>
                <w:lang w:eastAsia="en-US"/>
              </w:rPr>
              <w:t>委宣传部</w:t>
            </w:r>
          </w:p>
        </w:tc>
        <w:tc>
          <w:tcPr>
            <w:tcW w:w="10217" w:type="dxa"/>
          </w:tcPr>
          <w:p>
            <w:pPr>
              <w:pStyle w:val="22"/>
              <w:ind w:firstLine="424" w:firstLineChars="200"/>
              <w:rPr>
                <w:sz w:val="24"/>
                <w:szCs w:val="24"/>
                <w:lang w:eastAsia="en-US"/>
              </w:rPr>
            </w:pPr>
            <w:r>
              <w:rPr>
                <w:spacing w:val="-14"/>
                <w:sz w:val="24"/>
                <w:szCs w:val="24"/>
                <w:lang w:eastAsia="en-US"/>
              </w:rPr>
              <w:t>根据</w:t>
            </w:r>
            <w:r>
              <w:rPr>
                <w:rFonts w:hint="eastAsia"/>
                <w:spacing w:val="-14"/>
                <w:sz w:val="24"/>
                <w:szCs w:val="24"/>
                <w:lang w:eastAsia="en-US"/>
              </w:rPr>
              <w:t>县</w:t>
            </w:r>
            <w:r>
              <w:rPr>
                <w:spacing w:val="-14"/>
                <w:sz w:val="24"/>
                <w:szCs w:val="24"/>
                <w:lang w:eastAsia="en-US"/>
              </w:rPr>
              <w:t>指挥部的统一部署，组织协调新闻媒体开展应急新闻报道，积极引导舆论</w:t>
            </w:r>
            <w:r>
              <w:rPr>
                <w:rFonts w:hint="eastAsia"/>
                <w:spacing w:val="-14"/>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vAlign w:val="center"/>
          </w:tcPr>
          <w:p>
            <w:pPr>
              <w:pStyle w:val="22"/>
              <w:spacing w:before="1" w:line="268" w:lineRule="auto"/>
              <w:ind w:left="478" w:leftChars="85" w:right="342" w:hanging="240" w:hangingChars="100"/>
              <w:jc w:val="center"/>
              <w:rPr>
                <w:rFonts w:hint="eastAsia"/>
                <w:sz w:val="24"/>
                <w:szCs w:val="24"/>
                <w:lang w:eastAsia="en-US"/>
              </w:rPr>
            </w:pPr>
            <w:r>
              <w:rPr>
                <w:rFonts w:hint="eastAsia"/>
                <w:sz w:val="24"/>
                <w:szCs w:val="24"/>
                <w:lang w:eastAsia="en-US"/>
              </w:rPr>
              <w:t>县发展改革和</w:t>
            </w:r>
          </w:p>
          <w:p>
            <w:pPr>
              <w:pStyle w:val="22"/>
              <w:spacing w:before="1" w:line="268" w:lineRule="auto"/>
              <w:ind w:left="478" w:leftChars="85" w:right="342" w:hanging="240" w:hangingChars="100"/>
              <w:jc w:val="center"/>
              <w:rPr>
                <w:sz w:val="24"/>
                <w:szCs w:val="24"/>
                <w:lang w:eastAsia="en-US"/>
              </w:rPr>
            </w:pPr>
            <w:r>
              <w:rPr>
                <w:rFonts w:hint="eastAsia"/>
                <w:sz w:val="24"/>
                <w:szCs w:val="24"/>
                <w:lang w:eastAsia="en-US"/>
              </w:rPr>
              <w:t>科学技术局</w:t>
            </w:r>
          </w:p>
        </w:tc>
        <w:tc>
          <w:tcPr>
            <w:tcW w:w="10217" w:type="dxa"/>
            <w:vAlign w:val="center"/>
          </w:tcPr>
          <w:p>
            <w:pPr>
              <w:pStyle w:val="22"/>
              <w:ind w:firstLine="480" w:firstLineChars="200"/>
              <w:jc w:val="both"/>
              <w:rPr>
                <w:sz w:val="24"/>
                <w:szCs w:val="24"/>
                <w:lang w:eastAsia="en-US"/>
              </w:rPr>
            </w:pPr>
            <w:r>
              <w:rPr>
                <w:sz w:val="24"/>
                <w:szCs w:val="24"/>
                <w:lang w:eastAsia="en-US"/>
              </w:rPr>
              <w:t>负责协调落实</w:t>
            </w:r>
            <w:r>
              <w:rPr>
                <w:rFonts w:hint="eastAsia"/>
                <w:sz w:val="24"/>
                <w:szCs w:val="24"/>
                <w:lang w:eastAsia="en-US"/>
              </w:rPr>
              <w:t>县</w:t>
            </w:r>
            <w:r>
              <w:rPr>
                <w:sz w:val="24"/>
                <w:szCs w:val="24"/>
                <w:lang w:eastAsia="en-US"/>
              </w:rPr>
              <w:t>级重要物资和应急储备物资动用计划和指令</w:t>
            </w:r>
            <w:r>
              <w:rPr>
                <w:rFonts w:hint="eastAsia"/>
                <w:sz w:val="24"/>
                <w:szCs w:val="24"/>
                <w:lang w:eastAsia="en-US"/>
              </w:rPr>
              <w:t>；</w:t>
            </w:r>
            <w:r>
              <w:rPr>
                <w:spacing w:val="-8"/>
                <w:sz w:val="24"/>
                <w:szCs w:val="24"/>
                <w:lang w:eastAsia="en-US"/>
              </w:rPr>
              <w:t>参与涉及能源生产安全事故应急救援工作；组织协调涉及能源企业做好事故抢救</w:t>
            </w:r>
            <w:r>
              <w:rPr>
                <w:spacing w:val="-6"/>
                <w:sz w:val="24"/>
                <w:szCs w:val="24"/>
                <w:lang w:eastAsia="en-US"/>
              </w:rPr>
              <w:t>过程中的电力运行保障工作</w:t>
            </w:r>
            <w:r>
              <w:rPr>
                <w:rFonts w:hint="eastAsia"/>
                <w:spacing w:val="-6"/>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vAlign w:val="center"/>
          </w:tcPr>
          <w:p>
            <w:pPr>
              <w:pStyle w:val="22"/>
              <w:spacing w:line="280" w:lineRule="auto"/>
              <w:ind w:right="481"/>
              <w:jc w:val="center"/>
              <w:rPr>
                <w:sz w:val="24"/>
                <w:szCs w:val="24"/>
                <w:lang w:eastAsia="en-US"/>
              </w:rPr>
            </w:pPr>
            <w:r>
              <w:rPr>
                <w:rFonts w:hint="eastAsia"/>
                <w:spacing w:val="-8"/>
                <w:sz w:val="24"/>
                <w:szCs w:val="24"/>
                <w:lang w:val="en-US" w:eastAsia="zh-CN"/>
              </w:rPr>
              <w:t xml:space="preserve"> </w:t>
            </w:r>
            <w:r>
              <w:rPr>
                <w:rFonts w:hint="eastAsia"/>
                <w:spacing w:val="-8"/>
                <w:sz w:val="24"/>
                <w:szCs w:val="24"/>
                <w:lang w:eastAsia="en-US"/>
              </w:rPr>
              <w:t>县工业和信息化局</w:t>
            </w:r>
          </w:p>
        </w:tc>
        <w:tc>
          <w:tcPr>
            <w:tcW w:w="10217" w:type="dxa"/>
            <w:vAlign w:val="center"/>
          </w:tcPr>
          <w:p>
            <w:pPr>
              <w:pStyle w:val="22"/>
              <w:spacing w:before="17" w:line="420" w:lineRule="atLeast"/>
              <w:ind w:right="99" w:firstLine="448" w:firstLineChars="200"/>
              <w:jc w:val="both"/>
              <w:rPr>
                <w:sz w:val="24"/>
                <w:szCs w:val="24"/>
                <w:lang w:eastAsia="en-US"/>
              </w:rPr>
            </w:pPr>
            <w:r>
              <w:rPr>
                <w:spacing w:val="-8"/>
                <w:sz w:val="24"/>
                <w:szCs w:val="24"/>
                <w:lang w:eastAsia="en-US"/>
              </w:rPr>
              <w:t>承担工业和信息化应急管理、产业安全有关工作；负责紧急状态下重要物资生产组织工作；指导工业和信息化相关行业加强安全生产管理。负责危险化学品生产安</w:t>
            </w:r>
            <w:r>
              <w:rPr>
                <w:spacing w:val="-9"/>
                <w:sz w:val="24"/>
                <w:szCs w:val="24"/>
                <w:lang w:eastAsia="en-US"/>
              </w:rPr>
              <w:t>全事故应对中</w:t>
            </w:r>
            <w:r>
              <w:rPr>
                <w:rFonts w:hint="eastAsia"/>
                <w:spacing w:val="-9"/>
                <w:sz w:val="24"/>
                <w:szCs w:val="24"/>
                <w:lang w:eastAsia="en-US"/>
              </w:rPr>
              <w:t>县</w:t>
            </w:r>
            <w:r>
              <w:rPr>
                <w:spacing w:val="-9"/>
                <w:sz w:val="24"/>
                <w:szCs w:val="24"/>
                <w:lang w:eastAsia="en-US"/>
              </w:rPr>
              <w:t>级应急医药储备的调拨保障。协调通信运营商做好危险化学品生产</w:t>
            </w:r>
            <w:r>
              <w:rPr>
                <w:spacing w:val="-8"/>
                <w:sz w:val="24"/>
                <w:szCs w:val="24"/>
                <w:lang w:eastAsia="en-US"/>
              </w:rPr>
              <w:t>安全事故应急救援过程中的应急通信保障；</w:t>
            </w:r>
            <w:r>
              <w:rPr>
                <w:spacing w:val="-9"/>
                <w:sz w:val="24"/>
                <w:szCs w:val="24"/>
                <w:lang w:eastAsia="en-US"/>
              </w:rPr>
              <w:t>负责组织协调国防科技工业行业领域事件的应急救援</w:t>
            </w:r>
            <w:r>
              <w:rPr>
                <w:rFonts w:hint="eastAsia"/>
                <w:spacing w:val="-9"/>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rPr>
                <w:sz w:val="24"/>
                <w:szCs w:val="24"/>
                <w:lang w:eastAsia="en-US"/>
              </w:rPr>
            </w:pPr>
          </w:p>
          <w:p>
            <w:pPr>
              <w:pStyle w:val="22"/>
              <w:spacing w:before="7"/>
              <w:rPr>
                <w:sz w:val="24"/>
                <w:szCs w:val="24"/>
                <w:lang w:eastAsia="en-US"/>
              </w:rPr>
            </w:pPr>
          </w:p>
          <w:p>
            <w:pPr>
              <w:pStyle w:val="22"/>
              <w:ind w:left="242" w:right="222"/>
              <w:jc w:val="center"/>
              <w:rPr>
                <w:sz w:val="24"/>
                <w:szCs w:val="24"/>
                <w:lang w:eastAsia="en-US"/>
              </w:rPr>
            </w:pPr>
            <w:r>
              <w:rPr>
                <w:rFonts w:hint="eastAsia"/>
                <w:sz w:val="24"/>
                <w:szCs w:val="24"/>
                <w:lang w:eastAsia="en-US"/>
              </w:rPr>
              <w:t>县</w:t>
            </w:r>
            <w:r>
              <w:rPr>
                <w:sz w:val="24"/>
                <w:szCs w:val="24"/>
                <w:lang w:eastAsia="en-US"/>
              </w:rPr>
              <w:t>公安局</w:t>
            </w:r>
          </w:p>
        </w:tc>
        <w:tc>
          <w:tcPr>
            <w:tcW w:w="10217" w:type="dxa"/>
          </w:tcPr>
          <w:p>
            <w:pPr>
              <w:pStyle w:val="22"/>
              <w:spacing w:before="22" w:line="420" w:lineRule="atLeast"/>
              <w:ind w:left="107" w:right="99" w:firstLine="552"/>
              <w:jc w:val="both"/>
              <w:rPr>
                <w:sz w:val="24"/>
                <w:szCs w:val="24"/>
                <w:lang w:eastAsia="en-US"/>
              </w:rPr>
            </w:pPr>
            <w:r>
              <w:rPr>
                <w:spacing w:val="-8"/>
                <w:sz w:val="24"/>
                <w:szCs w:val="24"/>
                <w:lang w:eastAsia="en-US"/>
              </w:rPr>
              <w:t>负责事故现场警戒、治安管理工作；协助事故区域人员疏散；打击事故现场的违法犯罪活动；参与事故现场抢险救援工作；对遇难人员进行尸体检验、数据勘验和身份识别。制订预防和打击事发后各种违法犯罪活动的实施方案，控制并处理由生产安</w:t>
            </w:r>
            <w:r>
              <w:rPr>
                <w:spacing w:val="-7"/>
                <w:sz w:val="24"/>
                <w:szCs w:val="24"/>
                <w:lang w:eastAsia="en-US"/>
              </w:rPr>
              <w:t>全事故引发的刑事、治安事件，保障救援工作及时有效进行</w:t>
            </w:r>
            <w:r>
              <w:rPr>
                <w:rFonts w:hint="eastAsia"/>
                <w:spacing w:val="-7"/>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153"/>
              <w:ind w:left="242" w:right="222"/>
              <w:jc w:val="center"/>
              <w:rPr>
                <w:sz w:val="24"/>
                <w:szCs w:val="24"/>
                <w:lang w:eastAsia="en-US"/>
              </w:rPr>
            </w:pPr>
            <w:r>
              <w:rPr>
                <w:rFonts w:hint="eastAsia"/>
                <w:sz w:val="24"/>
                <w:szCs w:val="24"/>
                <w:lang w:eastAsia="en-US"/>
              </w:rPr>
              <w:t>县</w:t>
            </w:r>
            <w:r>
              <w:rPr>
                <w:sz w:val="24"/>
                <w:szCs w:val="24"/>
                <w:lang w:eastAsia="en-US"/>
              </w:rPr>
              <w:t>民政局</w:t>
            </w:r>
          </w:p>
        </w:tc>
        <w:tc>
          <w:tcPr>
            <w:tcW w:w="10217" w:type="dxa"/>
          </w:tcPr>
          <w:p>
            <w:pPr>
              <w:pStyle w:val="22"/>
              <w:spacing w:before="153"/>
              <w:ind w:firstLine="480" w:firstLineChars="200"/>
              <w:rPr>
                <w:sz w:val="24"/>
                <w:szCs w:val="24"/>
                <w:lang w:eastAsia="en-US"/>
              </w:rPr>
            </w:pPr>
            <w:r>
              <w:rPr>
                <w:sz w:val="24"/>
                <w:szCs w:val="24"/>
                <w:lang w:eastAsia="en-US"/>
              </w:rPr>
              <w:t>组织危险化学品生产安全事故中造成的死亡人员遗体火化工作</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5" w:line="420" w:lineRule="exact"/>
              <w:ind w:left="547" w:right="60" w:hanging="413"/>
              <w:rPr>
                <w:rFonts w:hint="eastAsia"/>
                <w:sz w:val="24"/>
                <w:szCs w:val="24"/>
                <w:lang w:eastAsia="en-US"/>
              </w:rPr>
            </w:pPr>
            <w:r>
              <w:rPr>
                <w:rFonts w:hint="eastAsia"/>
                <w:sz w:val="24"/>
                <w:szCs w:val="24"/>
                <w:lang w:eastAsia="en-US"/>
              </w:rPr>
              <w:t>县人力资源和社会</w:t>
            </w:r>
          </w:p>
          <w:p>
            <w:pPr>
              <w:pStyle w:val="22"/>
              <w:spacing w:before="5" w:line="420" w:lineRule="exact"/>
              <w:ind w:left="703" w:leftChars="251" w:right="60" w:firstLine="124" w:firstLineChars="52"/>
              <w:rPr>
                <w:sz w:val="24"/>
                <w:szCs w:val="24"/>
                <w:lang w:eastAsia="en-US"/>
              </w:rPr>
            </w:pPr>
            <w:r>
              <w:rPr>
                <w:rFonts w:hint="eastAsia"/>
                <w:sz w:val="24"/>
                <w:szCs w:val="24"/>
                <w:lang w:eastAsia="en-US"/>
              </w:rPr>
              <w:t>保障局</w:t>
            </w:r>
          </w:p>
        </w:tc>
        <w:tc>
          <w:tcPr>
            <w:tcW w:w="10217" w:type="dxa"/>
          </w:tcPr>
          <w:p>
            <w:pPr>
              <w:pStyle w:val="22"/>
              <w:spacing w:before="5" w:line="420" w:lineRule="exact"/>
              <w:ind w:left="107" w:right="99" w:firstLine="552"/>
              <w:rPr>
                <w:sz w:val="24"/>
                <w:szCs w:val="24"/>
                <w:lang w:eastAsia="en-US"/>
              </w:rPr>
            </w:pPr>
            <w:r>
              <w:rPr>
                <w:spacing w:val="-8"/>
                <w:sz w:val="24"/>
                <w:szCs w:val="24"/>
                <w:lang w:eastAsia="en-US"/>
              </w:rPr>
              <w:t>指导事发地有关部门做好事故伤亡人员的工伤保险待遇落实和受灾人员再就业工</w:t>
            </w:r>
            <w:r>
              <w:rPr>
                <w:spacing w:val="-3"/>
                <w:sz w:val="24"/>
                <w:szCs w:val="24"/>
                <w:lang w:eastAsia="en-US"/>
              </w:rPr>
              <w:t>作</w:t>
            </w:r>
            <w:r>
              <w:rPr>
                <w:rFonts w:hint="eastAsia"/>
                <w:spacing w:val="-3"/>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line="420" w:lineRule="atLeast"/>
              <w:ind w:right="201"/>
              <w:jc w:val="center"/>
              <w:rPr>
                <w:rFonts w:hint="eastAsia" w:eastAsia="仿宋_GB2312"/>
                <w:sz w:val="24"/>
                <w:szCs w:val="24"/>
                <w:lang w:eastAsia="zh-CN"/>
              </w:rPr>
            </w:pPr>
            <w:r>
              <w:rPr>
                <w:rFonts w:hint="eastAsia"/>
                <w:sz w:val="24"/>
                <w:szCs w:val="24"/>
                <w:lang w:eastAsia="zh-CN"/>
              </w:rPr>
              <w:t>县自然资源局</w:t>
            </w:r>
          </w:p>
        </w:tc>
        <w:tc>
          <w:tcPr>
            <w:tcW w:w="10217" w:type="dxa"/>
          </w:tcPr>
          <w:p>
            <w:pPr>
              <w:pStyle w:val="22"/>
              <w:spacing w:line="420" w:lineRule="atLeast"/>
              <w:ind w:left="107" w:right="99" w:firstLine="552"/>
              <w:rPr>
                <w:sz w:val="24"/>
                <w:szCs w:val="24"/>
                <w:lang w:eastAsia="en-US"/>
              </w:rPr>
            </w:pPr>
            <w:r>
              <w:rPr>
                <w:spacing w:val="-8"/>
                <w:sz w:val="24"/>
                <w:szCs w:val="24"/>
                <w:lang w:eastAsia="en-US"/>
              </w:rPr>
              <w:t>负责会同市气象局发布地质灾害气象风险预警，为生产安全事故应急救援提供地</w:t>
            </w:r>
            <w:r>
              <w:rPr>
                <w:spacing w:val="-6"/>
                <w:sz w:val="24"/>
                <w:szCs w:val="24"/>
                <w:lang w:eastAsia="en-US"/>
              </w:rPr>
              <w:t>质灾害相关资料，技术指导</w:t>
            </w:r>
            <w:r>
              <w:rPr>
                <w:rFonts w:hint="eastAsia"/>
                <w:spacing w:val="-6"/>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828" w:type="dxa"/>
            <w:vMerge w:val="continue"/>
          </w:tcPr>
          <w:p>
            <w:pPr>
              <w:pStyle w:val="22"/>
              <w:spacing w:line="386" w:lineRule="auto"/>
              <w:ind w:left="276" w:right="258"/>
              <w:jc w:val="both"/>
              <w:rPr>
                <w:sz w:val="24"/>
                <w:szCs w:val="24"/>
                <w:lang w:eastAsia="en-US"/>
              </w:rPr>
            </w:pPr>
          </w:p>
        </w:tc>
        <w:tc>
          <w:tcPr>
            <w:tcW w:w="2409" w:type="dxa"/>
          </w:tcPr>
          <w:p>
            <w:pPr>
              <w:pStyle w:val="22"/>
              <w:spacing w:before="7"/>
              <w:rPr>
                <w:rFonts w:ascii="Times New Roman"/>
                <w:sz w:val="24"/>
                <w:szCs w:val="24"/>
                <w:lang w:eastAsia="en-US"/>
              </w:rPr>
            </w:pPr>
          </w:p>
          <w:p>
            <w:pPr>
              <w:pStyle w:val="22"/>
              <w:ind w:right="222" w:firstLine="240" w:firstLineChars="100"/>
              <w:rPr>
                <w:rFonts w:hint="eastAsia" w:eastAsia="仿宋_GB2312"/>
                <w:sz w:val="24"/>
                <w:szCs w:val="24"/>
                <w:lang w:eastAsia="zh-CN"/>
              </w:rPr>
            </w:pPr>
            <w:r>
              <w:rPr>
                <w:rFonts w:hint="eastAsia"/>
                <w:sz w:val="24"/>
                <w:szCs w:val="24"/>
                <w:lang w:eastAsia="zh-CN"/>
              </w:rPr>
              <w:t>市生态环境局平顺分局</w:t>
            </w:r>
          </w:p>
        </w:tc>
        <w:tc>
          <w:tcPr>
            <w:tcW w:w="10217" w:type="dxa"/>
          </w:tcPr>
          <w:p>
            <w:pPr>
              <w:pStyle w:val="22"/>
              <w:spacing w:before="71" w:line="420" w:lineRule="atLeast"/>
              <w:ind w:left="107" w:right="102" w:firstLine="552"/>
              <w:rPr>
                <w:sz w:val="24"/>
                <w:szCs w:val="24"/>
                <w:lang w:eastAsia="en-US"/>
              </w:rPr>
            </w:pPr>
            <w:r>
              <w:rPr>
                <w:spacing w:val="-9"/>
                <w:sz w:val="24"/>
                <w:szCs w:val="24"/>
                <w:lang w:eastAsia="en-US"/>
              </w:rPr>
              <w:t>负责危险化学品生产安全事故应急救援中的环境应急监测工作，并提出防范次</w:t>
            </w:r>
            <w:r>
              <w:rPr>
                <w:spacing w:val="-5"/>
                <w:sz w:val="24"/>
                <w:szCs w:val="24"/>
                <w:lang w:eastAsia="en-US"/>
              </w:rPr>
              <w:t>生环境污染的建议</w:t>
            </w:r>
            <w:r>
              <w:rPr>
                <w:rFonts w:hint="eastAsia"/>
                <w:spacing w:val="-5"/>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rPr>
                <w:rFonts w:ascii="Times New Roman"/>
                <w:sz w:val="24"/>
                <w:szCs w:val="24"/>
                <w:lang w:eastAsia="en-US"/>
              </w:rPr>
            </w:pPr>
          </w:p>
          <w:p>
            <w:pPr>
              <w:pStyle w:val="22"/>
              <w:ind w:right="222" w:firstLine="480" w:firstLineChars="200"/>
              <w:rPr>
                <w:sz w:val="24"/>
                <w:szCs w:val="24"/>
                <w:lang w:eastAsia="en-US"/>
              </w:rPr>
            </w:pPr>
            <w:r>
              <w:rPr>
                <w:rFonts w:hint="eastAsia"/>
                <w:sz w:val="24"/>
                <w:szCs w:val="24"/>
                <w:lang w:eastAsia="en-US"/>
              </w:rPr>
              <w:t>县</w:t>
            </w:r>
            <w:r>
              <w:rPr>
                <w:sz w:val="24"/>
                <w:szCs w:val="24"/>
                <w:lang w:eastAsia="en-US"/>
              </w:rPr>
              <w:t>交通运输局</w:t>
            </w:r>
          </w:p>
        </w:tc>
        <w:tc>
          <w:tcPr>
            <w:tcW w:w="10217" w:type="dxa"/>
          </w:tcPr>
          <w:p>
            <w:pPr>
              <w:pStyle w:val="22"/>
              <w:spacing w:before="146" w:line="280" w:lineRule="auto"/>
              <w:ind w:left="107" w:right="99" w:firstLine="552"/>
              <w:rPr>
                <w:sz w:val="24"/>
                <w:szCs w:val="24"/>
                <w:lang w:eastAsia="en-US"/>
              </w:rPr>
            </w:pPr>
            <w:r>
              <w:rPr>
                <w:spacing w:val="-8"/>
                <w:sz w:val="24"/>
                <w:szCs w:val="24"/>
                <w:lang w:eastAsia="en-US"/>
              </w:rPr>
              <w:t>负责组织农村公路抢修、维护，保障农村公路运输通行，根据应急处置工作的需</w:t>
            </w:r>
            <w:r>
              <w:rPr>
                <w:spacing w:val="-7"/>
                <w:sz w:val="24"/>
                <w:szCs w:val="24"/>
                <w:lang w:eastAsia="en-US"/>
              </w:rPr>
              <w:t>要及时协助征用运输车辆和船舶，保障应急救援人员、物资公路运输通道通行</w:t>
            </w:r>
            <w:r>
              <w:rPr>
                <w:rFonts w:hint="eastAsia"/>
                <w:spacing w:val="-7"/>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rPr>
                <w:rFonts w:ascii="Times New Roman"/>
                <w:sz w:val="24"/>
                <w:szCs w:val="24"/>
                <w:lang w:eastAsia="en-US"/>
              </w:rPr>
            </w:pPr>
          </w:p>
          <w:p>
            <w:pPr>
              <w:pStyle w:val="22"/>
              <w:ind w:left="242" w:right="222"/>
              <w:jc w:val="center"/>
              <w:rPr>
                <w:sz w:val="24"/>
                <w:szCs w:val="24"/>
                <w:lang w:eastAsia="en-US"/>
              </w:rPr>
            </w:pPr>
            <w:r>
              <w:rPr>
                <w:rFonts w:hint="eastAsia"/>
                <w:sz w:val="24"/>
                <w:szCs w:val="24"/>
                <w:lang w:eastAsia="en-US"/>
              </w:rPr>
              <w:t>县</w:t>
            </w:r>
            <w:r>
              <w:rPr>
                <w:sz w:val="24"/>
                <w:szCs w:val="24"/>
                <w:lang w:eastAsia="en-US"/>
              </w:rPr>
              <w:t>水利局</w:t>
            </w:r>
          </w:p>
        </w:tc>
        <w:tc>
          <w:tcPr>
            <w:tcW w:w="10217" w:type="dxa"/>
          </w:tcPr>
          <w:p>
            <w:pPr>
              <w:pStyle w:val="22"/>
              <w:spacing w:before="61" w:line="420" w:lineRule="atLeast"/>
              <w:ind w:left="107" w:right="99" w:firstLine="552"/>
              <w:rPr>
                <w:sz w:val="24"/>
                <w:szCs w:val="24"/>
                <w:lang w:eastAsia="en-US"/>
              </w:rPr>
            </w:pPr>
            <w:r>
              <w:rPr>
                <w:spacing w:val="-8"/>
                <w:sz w:val="24"/>
                <w:szCs w:val="24"/>
                <w:lang w:eastAsia="en-US"/>
              </w:rPr>
              <w:t>负责危险化学品生产安全事故区域的生活、生产、经营和生态环境用水的统筹</w:t>
            </w:r>
            <w:r>
              <w:rPr>
                <w:spacing w:val="-5"/>
                <w:sz w:val="24"/>
                <w:szCs w:val="24"/>
                <w:lang w:eastAsia="en-US"/>
              </w:rPr>
              <w:t>兼顾和保障</w:t>
            </w:r>
            <w:r>
              <w:rPr>
                <w:rFonts w:hint="eastAsia"/>
                <w:spacing w:val="-5"/>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11"/>
              <w:rPr>
                <w:rFonts w:ascii="Times New Roman"/>
                <w:sz w:val="24"/>
                <w:szCs w:val="24"/>
                <w:lang w:eastAsia="en-US"/>
              </w:rPr>
            </w:pPr>
          </w:p>
          <w:p>
            <w:pPr>
              <w:pStyle w:val="22"/>
              <w:ind w:right="222" w:firstLine="480" w:firstLineChars="200"/>
              <w:rPr>
                <w:sz w:val="24"/>
                <w:szCs w:val="24"/>
                <w:lang w:eastAsia="en-US"/>
              </w:rPr>
            </w:pPr>
            <w:r>
              <w:rPr>
                <w:rFonts w:hint="eastAsia"/>
                <w:sz w:val="24"/>
                <w:szCs w:val="24"/>
                <w:lang w:eastAsia="en-US"/>
              </w:rPr>
              <w:t>县</w:t>
            </w:r>
            <w:r>
              <w:rPr>
                <w:sz w:val="24"/>
                <w:szCs w:val="24"/>
                <w:lang w:eastAsia="en-US"/>
              </w:rPr>
              <w:t>农业农村局</w:t>
            </w:r>
          </w:p>
        </w:tc>
        <w:tc>
          <w:tcPr>
            <w:tcW w:w="10217" w:type="dxa"/>
          </w:tcPr>
          <w:p>
            <w:pPr>
              <w:pStyle w:val="22"/>
              <w:spacing w:before="11"/>
              <w:rPr>
                <w:rFonts w:ascii="Times New Roman"/>
                <w:sz w:val="24"/>
                <w:szCs w:val="24"/>
                <w:lang w:eastAsia="en-US"/>
              </w:rPr>
            </w:pPr>
          </w:p>
          <w:p>
            <w:pPr>
              <w:pStyle w:val="22"/>
              <w:ind w:firstLine="480" w:firstLineChars="200"/>
              <w:rPr>
                <w:sz w:val="24"/>
                <w:szCs w:val="24"/>
                <w:lang w:eastAsia="en-US"/>
              </w:rPr>
            </w:pPr>
            <w:r>
              <w:rPr>
                <w:sz w:val="24"/>
                <w:szCs w:val="24"/>
                <w:lang w:eastAsia="en-US"/>
              </w:rPr>
              <w:t>参与相关涉氨制冷库和屠宰企业生产安全事故抢险救援和善后工作</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7"/>
              <w:rPr>
                <w:rFonts w:ascii="Times New Roman"/>
                <w:sz w:val="24"/>
                <w:szCs w:val="24"/>
                <w:lang w:eastAsia="en-US"/>
              </w:rPr>
            </w:pPr>
          </w:p>
          <w:p>
            <w:pPr>
              <w:pStyle w:val="22"/>
              <w:ind w:left="242" w:right="222" w:firstLine="240" w:firstLineChars="100"/>
              <w:rPr>
                <w:color w:val="FF0000"/>
                <w:sz w:val="24"/>
                <w:szCs w:val="24"/>
                <w:lang w:val="en-US" w:eastAsia="en-US"/>
              </w:rPr>
            </w:pPr>
            <w:r>
              <w:rPr>
                <w:rFonts w:hint="eastAsia" w:ascii="Times New Roman"/>
                <w:sz w:val="24"/>
                <w:szCs w:val="24"/>
                <w:lang w:eastAsia="en-US"/>
              </w:rPr>
              <w:t>县</w:t>
            </w:r>
            <w:r>
              <w:rPr>
                <w:rFonts w:ascii="Times New Roman"/>
                <w:sz w:val="24"/>
                <w:szCs w:val="24"/>
                <w:lang w:eastAsia="en-US"/>
              </w:rPr>
              <w:t>商务</w:t>
            </w:r>
            <w:r>
              <w:rPr>
                <w:rFonts w:hint="eastAsia" w:ascii="Times New Roman"/>
                <w:sz w:val="24"/>
                <w:szCs w:val="24"/>
                <w:lang w:val="en-US" w:eastAsia="en-US"/>
              </w:rPr>
              <w:t>中心</w:t>
            </w:r>
          </w:p>
        </w:tc>
        <w:tc>
          <w:tcPr>
            <w:tcW w:w="10217" w:type="dxa"/>
          </w:tcPr>
          <w:p>
            <w:pPr>
              <w:pStyle w:val="22"/>
              <w:spacing w:before="178" w:line="280" w:lineRule="auto"/>
              <w:ind w:left="107" w:right="99" w:firstLine="552"/>
              <w:rPr>
                <w:sz w:val="24"/>
                <w:szCs w:val="24"/>
                <w:lang w:eastAsia="en-US"/>
              </w:rPr>
            </w:pPr>
            <w:r>
              <w:rPr>
                <w:spacing w:val="-8"/>
                <w:sz w:val="24"/>
                <w:szCs w:val="24"/>
                <w:lang w:eastAsia="en-US"/>
              </w:rPr>
              <w:t>配合有关部门开展商务领域应急管理组织工作；指导商务领域安全生产，参与商</w:t>
            </w:r>
            <w:r>
              <w:rPr>
                <w:spacing w:val="-6"/>
                <w:sz w:val="24"/>
                <w:szCs w:val="24"/>
                <w:lang w:eastAsia="en-US"/>
              </w:rPr>
              <w:t>贸行业事故抢险救援</w:t>
            </w:r>
            <w:r>
              <w:rPr>
                <w:rFonts w:hint="eastAsia"/>
                <w:spacing w:val="-6"/>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vAlign w:val="center"/>
          </w:tcPr>
          <w:p>
            <w:pPr>
              <w:pStyle w:val="22"/>
              <w:ind w:right="222"/>
              <w:jc w:val="center"/>
              <w:rPr>
                <w:color w:val="FF0000"/>
                <w:sz w:val="24"/>
                <w:szCs w:val="24"/>
                <w:lang w:eastAsia="en-US"/>
              </w:rPr>
            </w:pPr>
            <w:r>
              <w:rPr>
                <w:rFonts w:hint="eastAsia"/>
                <w:sz w:val="24"/>
                <w:szCs w:val="24"/>
                <w:lang w:eastAsia="en-US"/>
              </w:rPr>
              <w:t>县卫生健康和体育局</w:t>
            </w:r>
          </w:p>
        </w:tc>
        <w:tc>
          <w:tcPr>
            <w:tcW w:w="10217" w:type="dxa"/>
          </w:tcPr>
          <w:p>
            <w:pPr>
              <w:pStyle w:val="22"/>
              <w:spacing w:before="183" w:line="280" w:lineRule="auto"/>
              <w:ind w:left="107" w:right="99" w:firstLine="552"/>
              <w:rPr>
                <w:sz w:val="24"/>
                <w:szCs w:val="24"/>
                <w:lang w:eastAsia="en-US"/>
              </w:rPr>
            </w:pPr>
            <w:r>
              <w:rPr>
                <w:spacing w:val="-8"/>
                <w:sz w:val="24"/>
                <w:szCs w:val="24"/>
                <w:lang w:eastAsia="en-US"/>
              </w:rPr>
              <w:t>负责组织督导事发地卫生健康部门、协调调派专家团队，开展事故伤病员救治和</w:t>
            </w:r>
            <w:r>
              <w:rPr>
                <w:spacing w:val="-6"/>
                <w:sz w:val="24"/>
                <w:szCs w:val="24"/>
                <w:lang w:eastAsia="en-US"/>
              </w:rPr>
              <w:t>相关人员医疗卫生保障</w:t>
            </w:r>
            <w:r>
              <w:rPr>
                <w:rFonts w:hint="eastAsia"/>
                <w:spacing w:val="-6"/>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vAlign w:val="center"/>
          </w:tcPr>
          <w:p>
            <w:pPr>
              <w:pStyle w:val="22"/>
              <w:spacing w:before="143" w:line="280" w:lineRule="auto"/>
              <w:ind w:right="342"/>
              <w:jc w:val="center"/>
              <w:rPr>
                <w:rFonts w:ascii="Times New Roman"/>
                <w:sz w:val="24"/>
                <w:szCs w:val="24"/>
                <w:lang w:eastAsia="en-US"/>
              </w:rPr>
            </w:pPr>
            <w:r>
              <w:rPr>
                <w:rFonts w:hint="eastAsia"/>
                <w:sz w:val="24"/>
                <w:szCs w:val="24"/>
                <w:lang w:eastAsia="en-US"/>
              </w:rPr>
              <w:t>县</w:t>
            </w:r>
            <w:r>
              <w:rPr>
                <w:sz w:val="24"/>
                <w:szCs w:val="24"/>
                <w:lang w:eastAsia="en-US"/>
              </w:rPr>
              <w:t>市场监督管理局</w:t>
            </w:r>
          </w:p>
          <w:p>
            <w:pPr>
              <w:pStyle w:val="22"/>
              <w:ind w:left="242" w:right="222"/>
              <w:jc w:val="center"/>
              <w:rPr>
                <w:sz w:val="24"/>
                <w:szCs w:val="24"/>
                <w:lang w:eastAsia="en-US"/>
              </w:rPr>
            </w:pPr>
          </w:p>
        </w:tc>
        <w:tc>
          <w:tcPr>
            <w:tcW w:w="10217" w:type="dxa"/>
          </w:tcPr>
          <w:p>
            <w:pPr>
              <w:pStyle w:val="22"/>
              <w:spacing w:before="143" w:line="280" w:lineRule="auto"/>
              <w:ind w:left="107" w:right="236" w:firstLine="552"/>
              <w:rPr>
                <w:sz w:val="24"/>
                <w:szCs w:val="24"/>
                <w:lang w:eastAsia="en-US"/>
              </w:rPr>
            </w:pPr>
            <w:r>
              <w:rPr>
                <w:spacing w:val="-8"/>
                <w:sz w:val="24"/>
                <w:szCs w:val="24"/>
                <w:lang w:eastAsia="en-US"/>
              </w:rPr>
              <w:t>负责开展特种设备生产安全事故的应急处置和事故调查工作;负责生产安全事故</w:t>
            </w:r>
            <w:r>
              <w:rPr>
                <w:spacing w:val="-6"/>
                <w:sz w:val="24"/>
                <w:szCs w:val="24"/>
                <w:lang w:eastAsia="en-US"/>
              </w:rPr>
              <w:t>应急救援所需药品、医疗器械的质量监督管理工作</w:t>
            </w:r>
            <w:r>
              <w:rPr>
                <w:rFonts w:hint="eastAsia"/>
                <w:spacing w:val="-6"/>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143" w:line="280" w:lineRule="auto"/>
              <w:ind w:right="342" w:firstLine="600" w:firstLineChars="250"/>
              <w:rPr>
                <w:rFonts w:hAnsi="仿宋" w:cs="仿宋"/>
                <w:sz w:val="24"/>
                <w:szCs w:val="24"/>
                <w:shd w:val="clear" w:color="auto" w:fill="FFFFFF"/>
                <w:lang w:eastAsia="en-US"/>
              </w:rPr>
            </w:pPr>
            <w:r>
              <w:rPr>
                <w:rFonts w:hint="eastAsia"/>
                <w:sz w:val="24"/>
                <w:szCs w:val="24"/>
                <w:lang w:eastAsia="en-US"/>
              </w:rPr>
              <w:t>县人武部</w:t>
            </w:r>
          </w:p>
        </w:tc>
        <w:tc>
          <w:tcPr>
            <w:tcW w:w="10217" w:type="dxa"/>
          </w:tcPr>
          <w:p>
            <w:pPr>
              <w:pStyle w:val="22"/>
              <w:spacing w:before="143" w:line="280" w:lineRule="auto"/>
              <w:ind w:left="107" w:right="236" w:firstLine="552"/>
              <w:rPr>
                <w:spacing w:val="-8"/>
                <w:sz w:val="24"/>
                <w:szCs w:val="24"/>
                <w:lang w:eastAsia="en-US"/>
              </w:rPr>
            </w:pPr>
            <w:r>
              <w:rPr>
                <w:rFonts w:hint="eastAsia"/>
                <w:spacing w:val="-8"/>
                <w:sz w:val="24"/>
                <w:szCs w:val="24"/>
                <w:lang w:eastAsia="en-US"/>
              </w:rPr>
              <w:t>负责组织民兵预备役部队参加水旱灾害抢险救灾工作;协助公安部门维护灾区生产、生活秩序和社会治安:协助当地政府转移危险地区的群众;</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vAlign w:val="center"/>
          </w:tcPr>
          <w:p>
            <w:pPr>
              <w:pStyle w:val="22"/>
              <w:ind w:right="222" w:firstLine="240" w:firstLineChars="100"/>
              <w:jc w:val="center"/>
              <w:rPr>
                <w:sz w:val="24"/>
                <w:szCs w:val="24"/>
                <w:lang w:eastAsia="en-US"/>
              </w:rPr>
            </w:pPr>
            <w:r>
              <w:rPr>
                <w:rFonts w:hint="eastAsia"/>
                <w:sz w:val="24"/>
                <w:szCs w:val="24"/>
                <w:lang w:eastAsia="en-US"/>
              </w:rPr>
              <w:t>县融媒体中心</w:t>
            </w:r>
          </w:p>
        </w:tc>
        <w:tc>
          <w:tcPr>
            <w:tcW w:w="10217" w:type="dxa"/>
          </w:tcPr>
          <w:p>
            <w:pPr>
              <w:pStyle w:val="22"/>
              <w:spacing w:before="143" w:line="280" w:lineRule="auto"/>
              <w:ind w:left="107" w:right="236" w:firstLine="552"/>
              <w:rPr>
                <w:spacing w:val="-8"/>
                <w:sz w:val="24"/>
                <w:szCs w:val="24"/>
                <w:lang w:eastAsia="en-US"/>
              </w:rPr>
            </w:pPr>
            <w:r>
              <w:rPr>
                <w:rFonts w:hint="eastAsia"/>
                <w:spacing w:val="-8"/>
                <w:sz w:val="24"/>
                <w:szCs w:val="24"/>
                <w:lang w:eastAsia="en-US"/>
              </w:rPr>
              <w:t>负责组织指导电台、电视台做好</w:t>
            </w:r>
            <w:r>
              <w:rPr>
                <w:rFonts w:hint="eastAsia"/>
                <w:spacing w:val="-8"/>
                <w:sz w:val="24"/>
                <w:szCs w:val="24"/>
                <w:lang w:val="en-US" w:eastAsia="zh-CN"/>
              </w:rPr>
              <w:t>危险化学品生产安全事故</w:t>
            </w:r>
            <w:r>
              <w:rPr>
                <w:rFonts w:hint="eastAsia"/>
                <w:spacing w:val="-8"/>
                <w:sz w:val="24"/>
                <w:szCs w:val="24"/>
                <w:lang w:eastAsia="en-US"/>
              </w:rPr>
              <w:t>宣传报道工作;及时准确报道经县指</w:t>
            </w:r>
            <w:r>
              <w:rPr>
                <w:rFonts w:hint="eastAsia"/>
                <w:spacing w:val="-8"/>
                <w:sz w:val="24"/>
                <w:szCs w:val="24"/>
                <w:lang w:val="en-US" w:eastAsia="zh-CN"/>
              </w:rPr>
              <w:t>会部</w:t>
            </w:r>
            <w:r>
              <w:rPr>
                <w:rFonts w:hint="eastAsia"/>
                <w:spacing w:val="-8"/>
                <w:sz w:val="24"/>
                <w:szCs w:val="24"/>
                <w:lang w:eastAsia="en-US"/>
              </w:rPr>
              <w:t>审定的</w:t>
            </w:r>
            <w:r>
              <w:rPr>
                <w:rFonts w:hint="eastAsia"/>
                <w:spacing w:val="-8"/>
                <w:sz w:val="24"/>
                <w:szCs w:val="24"/>
                <w:lang w:val="en-US" w:eastAsia="zh-CN"/>
              </w:rPr>
              <w:t>危险化学品生产安全事故</w:t>
            </w:r>
            <w:r>
              <w:rPr>
                <w:rFonts w:hint="eastAsia"/>
                <w:spacing w:val="-8"/>
                <w:sz w:val="24"/>
                <w:szCs w:val="24"/>
                <w:lang w:eastAsia="en-US"/>
              </w:rPr>
              <w:t>动态:完成现场指挥部交办的其他任务。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28" w:type="dxa"/>
            <w:vMerge w:val="restart"/>
            <w:tcBorders>
              <w:top w:val="nil"/>
            </w:tcBorders>
          </w:tcPr>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spacing w:before="2"/>
              <w:rPr>
                <w:rFonts w:ascii="Times New Roman"/>
                <w:sz w:val="24"/>
                <w:szCs w:val="24"/>
                <w:lang w:eastAsia="en-US"/>
              </w:rPr>
            </w:pPr>
          </w:p>
          <w:p>
            <w:pPr>
              <w:pStyle w:val="22"/>
              <w:spacing w:line="386" w:lineRule="auto"/>
              <w:ind w:left="276" w:right="258"/>
              <w:jc w:val="both"/>
              <w:rPr>
                <w:sz w:val="24"/>
                <w:szCs w:val="24"/>
                <w:lang w:eastAsia="en-US"/>
              </w:rPr>
            </w:pPr>
            <w:r>
              <w:rPr>
                <w:sz w:val="24"/>
                <w:szCs w:val="24"/>
                <w:lang w:eastAsia="en-US"/>
              </w:rPr>
              <w:t>成员单位</w:t>
            </w:r>
          </w:p>
        </w:tc>
        <w:tc>
          <w:tcPr>
            <w:tcW w:w="2409" w:type="dxa"/>
            <w:vAlign w:val="center"/>
          </w:tcPr>
          <w:p>
            <w:pPr>
              <w:pStyle w:val="22"/>
              <w:ind w:left="242" w:right="222"/>
              <w:jc w:val="center"/>
              <w:rPr>
                <w:sz w:val="24"/>
                <w:szCs w:val="24"/>
                <w:lang w:eastAsia="en-US"/>
              </w:rPr>
            </w:pPr>
            <w:r>
              <w:rPr>
                <w:rFonts w:hint="eastAsia"/>
                <w:sz w:val="24"/>
                <w:szCs w:val="24"/>
                <w:lang w:eastAsia="en-US"/>
              </w:rPr>
              <w:t>县财政局</w:t>
            </w:r>
          </w:p>
        </w:tc>
        <w:tc>
          <w:tcPr>
            <w:tcW w:w="10217" w:type="dxa"/>
          </w:tcPr>
          <w:p>
            <w:pPr>
              <w:pStyle w:val="22"/>
              <w:spacing w:before="143" w:line="280" w:lineRule="auto"/>
              <w:ind w:left="107" w:right="236" w:firstLine="552"/>
              <w:rPr>
                <w:spacing w:val="-8"/>
                <w:sz w:val="24"/>
                <w:szCs w:val="24"/>
                <w:lang w:eastAsia="en-US"/>
              </w:rPr>
            </w:pPr>
            <w:r>
              <w:rPr>
                <w:rFonts w:hint="eastAsia"/>
                <w:spacing w:val="-8"/>
                <w:sz w:val="24"/>
                <w:szCs w:val="24"/>
                <w:lang w:eastAsia="en-US"/>
              </w:rPr>
              <w:t>按照分级负担原则，积极筹措防汛抗旱应急资金，及时拨付并监督使用；</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828" w:type="dxa"/>
            <w:vMerge w:val="continue"/>
          </w:tcPr>
          <w:p>
            <w:pPr>
              <w:pStyle w:val="22"/>
              <w:spacing w:line="386" w:lineRule="auto"/>
              <w:ind w:left="276" w:right="258"/>
              <w:jc w:val="both"/>
              <w:rPr>
                <w:sz w:val="24"/>
                <w:szCs w:val="24"/>
                <w:lang w:eastAsia="en-US"/>
              </w:rPr>
            </w:pPr>
          </w:p>
        </w:tc>
        <w:tc>
          <w:tcPr>
            <w:tcW w:w="2409" w:type="dxa"/>
          </w:tcPr>
          <w:p>
            <w:pPr>
              <w:pStyle w:val="22"/>
              <w:rPr>
                <w:rFonts w:ascii="Times New Roman"/>
                <w:sz w:val="24"/>
                <w:szCs w:val="24"/>
                <w:lang w:eastAsia="en-US"/>
              </w:rPr>
            </w:pPr>
          </w:p>
          <w:p>
            <w:pPr>
              <w:pStyle w:val="22"/>
              <w:rPr>
                <w:rFonts w:ascii="Times New Roman"/>
                <w:sz w:val="24"/>
                <w:szCs w:val="24"/>
                <w:lang w:eastAsia="en-US"/>
              </w:rPr>
            </w:pPr>
          </w:p>
          <w:p>
            <w:pPr>
              <w:pStyle w:val="22"/>
              <w:rPr>
                <w:rFonts w:ascii="Times New Roman"/>
                <w:sz w:val="24"/>
                <w:szCs w:val="24"/>
                <w:lang w:eastAsia="en-US"/>
              </w:rPr>
            </w:pPr>
          </w:p>
          <w:p>
            <w:pPr>
              <w:pStyle w:val="22"/>
              <w:spacing w:before="8"/>
              <w:rPr>
                <w:rFonts w:ascii="Times New Roman"/>
                <w:sz w:val="24"/>
                <w:szCs w:val="24"/>
                <w:lang w:eastAsia="en-US"/>
              </w:rPr>
            </w:pPr>
          </w:p>
          <w:p>
            <w:pPr>
              <w:pStyle w:val="22"/>
              <w:ind w:right="222" w:firstLine="480" w:firstLineChars="200"/>
              <w:jc w:val="both"/>
              <w:rPr>
                <w:sz w:val="24"/>
                <w:szCs w:val="24"/>
                <w:lang w:eastAsia="en-US"/>
              </w:rPr>
            </w:pPr>
            <w:r>
              <w:rPr>
                <w:rFonts w:hint="eastAsia"/>
                <w:sz w:val="24"/>
                <w:szCs w:val="24"/>
                <w:lang w:eastAsia="en-US"/>
              </w:rPr>
              <w:t>县</w:t>
            </w:r>
            <w:r>
              <w:rPr>
                <w:sz w:val="24"/>
                <w:szCs w:val="24"/>
                <w:lang w:eastAsia="en-US"/>
              </w:rPr>
              <w:t>应急管理局</w:t>
            </w:r>
          </w:p>
        </w:tc>
        <w:tc>
          <w:tcPr>
            <w:tcW w:w="10217" w:type="dxa"/>
            <w:vAlign w:val="center"/>
          </w:tcPr>
          <w:p>
            <w:pPr>
              <w:pStyle w:val="22"/>
              <w:spacing w:before="43" w:line="268" w:lineRule="auto"/>
              <w:ind w:left="107" w:right="99" w:firstLine="552"/>
              <w:jc w:val="both"/>
              <w:rPr>
                <w:sz w:val="24"/>
                <w:szCs w:val="24"/>
                <w:lang w:eastAsia="en-US"/>
              </w:rPr>
            </w:pPr>
            <w:r>
              <w:rPr>
                <w:spacing w:val="-8"/>
                <w:sz w:val="24"/>
                <w:szCs w:val="24"/>
                <w:lang w:eastAsia="en-US"/>
              </w:rPr>
              <w:t>承担</w:t>
            </w:r>
            <w:r>
              <w:rPr>
                <w:rFonts w:hint="eastAsia"/>
                <w:spacing w:val="-8"/>
                <w:sz w:val="24"/>
                <w:szCs w:val="24"/>
                <w:lang w:val="en-US" w:eastAsia="zh-CN"/>
              </w:rPr>
              <w:t>县</w:t>
            </w:r>
            <w:r>
              <w:rPr>
                <w:spacing w:val="-8"/>
                <w:sz w:val="24"/>
                <w:szCs w:val="24"/>
                <w:lang w:eastAsia="en-US"/>
              </w:rPr>
              <w:t>指挥部办公室的日常工作；制定、修订危险化学品生产安全事故专项应急预案并演练；指导全</w:t>
            </w:r>
            <w:r>
              <w:rPr>
                <w:rFonts w:hint="eastAsia"/>
                <w:spacing w:val="-8"/>
                <w:sz w:val="24"/>
                <w:szCs w:val="24"/>
                <w:lang w:val="en-US" w:eastAsia="zh-CN"/>
              </w:rPr>
              <w:t>县</w:t>
            </w:r>
            <w:r>
              <w:rPr>
                <w:spacing w:val="-8"/>
                <w:sz w:val="24"/>
                <w:szCs w:val="24"/>
                <w:lang w:eastAsia="en-US"/>
              </w:rPr>
              <w:t>危险化学品生产安全事故风险防控、监测预警、应急准备和应急救援工作；组织事故信息接收、核查、上报、发布；综合研判事故发展态势并</w:t>
            </w:r>
            <w:r>
              <w:rPr>
                <w:spacing w:val="-9"/>
                <w:sz w:val="24"/>
                <w:szCs w:val="24"/>
                <w:lang w:eastAsia="en-US"/>
              </w:rPr>
              <w:t>提出应对建议，协助</w:t>
            </w:r>
            <w:r>
              <w:rPr>
                <w:rFonts w:hint="eastAsia"/>
                <w:spacing w:val="-9"/>
                <w:sz w:val="24"/>
                <w:szCs w:val="24"/>
                <w:lang w:val="en-US" w:eastAsia="zh-CN"/>
              </w:rPr>
              <w:t>县</w:t>
            </w:r>
            <w:r>
              <w:rPr>
                <w:spacing w:val="-9"/>
                <w:sz w:val="24"/>
                <w:szCs w:val="24"/>
                <w:lang w:eastAsia="en-US"/>
              </w:rPr>
              <w:t>委、</w:t>
            </w:r>
            <w:r>
              <w:rPr>
                <w:rFonts w:hint="eastAsia"/>
                <w:spacing w:val="-9"/>
                <w:sz w:val="24"/>
                <w:szCs w:val="24"/>
                <w:lang w:val="en-US" w:eastAsia="zh-CN"/>
              </w:rPr>
              <w:t>县</w:t>
            </w:r>
            <w:r>
              <w:rPr>
                <w:spacing w:val="-9"/>
                <w:sz w:val="24"/>
                <w:szCs w:val="24"/>
                <w:lang w:eastAsia="en-US"/>
              </w:rPr>
              <w:t>政府指定的各部门负责同志组织危险化学品生产安全</w:t>
            </w:r>
            <w:r>
              <w:rPr>
                <w:spacing w:val="-8"/>
                <w:sz w:val="24"/>
                <w:szCs w:val="24"/>
                <w:lang w:eastAsia="en-US"/>
              </w:rPr>
              <w:t>事故应急处置工作；组织协调有关部门、单位和应急救援队伍做好事故救援的各项工</w:t>
            </w:r>
            <w:r>
              <w:rPr>
                <w:spacing w:val="-9"/>
                <w:sz w:val="24"/>
                <w:szCs w:val="24"/>
                <w:lang w:eastAsia="en-US"/>
              </w:rPr>
              <w:t>作；参与危险化学品生产安全事故的调查处理；完成</w:t>
            </w:r>
            <w:r>
              <w:rPr>
                <w:rFonts w:hint="eastAsia"/>
                <w:spacing w:val="-9"/>
                <w:sz w:val="24"/>
                <w:szCs w:val="24"/>
                <w:lang w:val="en-US" w:eastAsia="zh-CN"/>
              </w:rPr>
              <w:t>市</w:t>
            </w:r>
            <w:r>
              <w:rPr>
                <w:spacing w:val="-9"/>
                <w:sz w:val="24"/>
                <w:szCs w:val="24"/>
                <w:lang w:eastAsia="en-US"/>
              </w:rPr>
              <w:t>应急管理</w:t>
            </w:r>
            <w:r>
              <w:rPr>
                <w:rFonts w:hint="eastAsia"/>
                <w:spacing w:val="-9"/>
                <w:sz w:val="24"/>
                <w:szCs w:val="24"/>
                <w:lang w:val="en-US" w:eastAsia="zh-CN"/>
              </w:rPr>
              <w:t>局</w:t>
            </w:r>
            <w:r>
              <w:rPr>
                <w:spacing w:val="-9"/>
                <w:sz w:val="24"/>
                <w:szCs w:val="24"/>
                <w:lang w:eastAsia="en-US"/>
              </w:rPr>
              <w:t>和</w:t>
            </w:r>
            <w:r>
              <w:rPr>
                <w:rFonts w:hint="eastAsia"/>
                <w:spacing w:val="-9"/>
                <w:sz w:val="24"/>
                <w:szCs w:val="24"/>
                <w:lang w:val="en-US" w:eastAsia="zh-CN"/>
              </w:rPr>
              <w:t>县</w:t>
            </w:r>
            <w:r>
              <w:rPr>
                <w:spacing w:val="-9"/>
                <w:sz w:val="24"/>
                <w:szCs w:val="24"/>
                <w:lang w:eastAsia="en-US"/>
              </w:rPr>
              <w:t>委、</w:t>
            </w:r>
            <w:r>
              <w:rPr>
                <w:rFonts w:hint="eastAsia"/>
                <w:spacing w:val="-9"/>
                <w:sz w:val="24"/>
                <w:szCs w:val="24"/>
                <w:lang w:val="en-US" w:eastAsia="zh-CN"/>
              </w:rPr>
              <w:t>县</w:t>
            </w:r>
            <w:r>
              <w:rPr>
                <w:spacing w:val="-9"/>
                <w:sz w:val="24"/>
                <w:szCs w:val="24"/>
                <w:lang w:eastAsia="en-US"/>
              </w:rPr>
              <w:t>政府</w:t>
            </w:r>
            <w:r>
              <w:rPr>
                <w:sz w:val="24"/>
                <w:szCs w:val="24"/>
                <w:lang w:eastAsia="en-US"/>
              </w:rPr>
              <w:t>交办的其他工作</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3"/>
              <w:rPr>
                <w:rFonts w:ascii="Times New Roman"/>
                <w:sz w:val="24"/>
                <w:szCs w:val="24"/>
                <w:lang w:eastAsia="en-US"/>
              </w:rPr>
            </w:pPr>
          </w:p>
          <w:p>
            <w:pPr>
              <w:pStyle w:val="22"/>
              <w:ind w:left="242" w:right="222"/>
              <w:jc w:val="center"/>
              <w:rPr>
                <w:sz w:val="24"/>
                <w:szCs w:val="24"/>
                <w:lang w:eastAsia="en-US"/>
              </w:rPr>
            </w:pPr>
            <w:r>
              <w:rPr>
                <w:rFonts w:hint="eastAsia"/>
                <w:sz w:val="24"/>
                <w:szCs w:val="24"/>
                <w:lang w:eastAsia="en-US"/>
              </w:rPr>
              <w:t>县</w:t>
            </w:r>
            <w:r>
              <w:rPr>
                <w:sz w:val="24"/>
                <w:szCs w:val="24"/>
                <w:lang w:eastAsia="en-US"/>
              </w:rPr>
              <w:t>气象局</w:t>
            </w:r>
          </w:p>
        </w:tc>
        <w:tc>
          <w:tcPr>
            <w:tcW w:w="10217" w:type="dxa"/>
          </w:tcPr>
          <w:p>
            <w:pPr>
              <w:pStyle w:val="22"/>
              <w:spacing w:before="6" w:line="420" w:lineRule="atLeast"/>
              <w:ind w:left="107" w:right="99" w:firstLine="552"/>
              <w:rPr>
                <w:sz w:val="24"/>
                <w:szCs w:val="24"/>
                <w:lang w:eastAsia="en-US"/>
              </w:rPr>
            </w:pPr>
            <w:r>
              <w:rPr>
                <w:spacing w:val="-9"/>
                <w:sz w:val="24"/>
                <w:szCs w:val="24"/>
                <w:lang w:eastAsia="en-US"/>
              </w:rPr>
              <w:t>负责危险化学品生产事故救援现场的气象监测、预报等工作，提供短时临近天</w:t>
            </w:r>
            <w:r>
              <w:rPr>
                <w:spacing w:val="-6"/>
                <w:sz w:val="24"/>
                <w:szCs w:val="24"/>
                <w:lang w:eastAsia="en-US"/>
              </w:rPr>
              <w:t>气预报服务和气象灾害情报</w:t>
            </w:r>
            <w:r>
              <w:rPr>
                <w:rFonts w:hint="eastAsia"/>
                <w:spacing w:val="-6"/>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10" w:line="420" w:lineRule="atLeast"/>
              <w:ind w:left="680" w:leftChars="200" w:right="201" w:hanging="120" w:hangingChars="50"/>
              <w:rPr>
                <w:sz w:val="24"/>
                <w:szCs w:val="24"/>
                <w:lang w:eastAsia="en-US"/>
              </w:rPr>
            </w:pPr>
            <w:r>
              <w:rPr>
                <w:rFonts w:hint="eastAsia"/>
                <w:sz w:val="24"/>
                <w:szCs w:val="24"/>
                <w:lang w:eastAsia="en-US"/>
              </w:rPr>
              <w:t>县</w:t>
            </w:r>
            <w:r>
              <w:rPr>
                <w:sz w:val="24"/>
                <w:szCs w:val="24"/>
                <w:lang w:eastAsia="en-US"/>
              </w:rPr>
              <w:t>公安局</w:t>
            </w:r>
          </w:p>
          <w:p>
            <w:pPr>
              <w:pStyle w:val="22"/>
              <w:spacing w:before="10" w:line="420" w:lineRule="atLeast"/>
              <w:ind w:left="680" w:leftChars="200" w:right="201" w:hanging="120" w:hangingChars="50"/>
              <w:rPr>
                <w:sz w:val="24"/>
                <w:szCs w:val="24"/>
                <w:lang w:eastAsia="en-US"/>
              </w:rPr>
            </w:pPr>
            <w:r>
              <w:rPr>
                <w:sz w:val="24"/>
                <w:szCs w:val="24"/>
                <w:lang w:eastAsia="en-US"/>
              </w:rPr>
              <w:t>交警</w:t>
            </w:r>
            <w:r>
              <w:rPr>
                <w:rFonts w:hint="eastAsia"/>
                <w:sz w:val="24"/>
                <w:szCs w:val="24"/>
                <w:lang w:eastAsia="zh-CN"/>
              </w:rPr>
              <w:t>大</w:t>
            </w:r>
            <w:bookmarkStart w:id="5" w:name="_GoBack"/>
            <w:bookmarkEnd w:id="5"/>
            <w:r>
              <w:rPr>
                <w:sz w:val="24"/>
                <w:szCs w:val="24"/>
                <w:lang w:eastAsia="en-US"/>
              </w:rPr>
              <w:t>队</w:t>
            </w:r>
          </w:p>
        </w:tc>
        <w:tc>
          <w:tcPr>
            <w:tcW w:w="10217" w:type="dxa"/>
          </w:tcPr>
          <w:p>
            <w:pPr>
              <w:pStyle w:val="22"/>
              <w:spacing w:before="10" w:line="420" w:lineRule="atLeast"/>
              <w:ind w:left="107" w:right="99" w:firstLine="552"/>
              <w:rPr>
                <w:sz w:val="24"/>
                <w:szCs w:val="24"/>
                <w:lang w:eastAsia="en-US"/>
              </w:rPr>
            </w:pPr>
            <w:r>
              <w:rPr>
                <w:spacing w:val="-8"/>
                <w:sz w:val="24"/>
                <w:szCs w:val="24"/>
                <w:lang w:eastAsia="en-US"/>
              </w:rPr>
              <w:t>负责事故救援现场周边道路交通疏导，必要时实行交通管制，保障应急救援道路</w:t>
            </w:r>
            <w:r>
              <w:rPr>
                <w:spacing w:val="-4"/>
                <w:sz w:val="24"/>
                <w:szCs w:val="24"/>
                <w:lang w:eastAsia="en-US"/>
              </w:rPr>
              <w:t>交通顺畅</w:t>
            </w:r>
            <w:r>
              <w:rPr>
                <w:rFonts w:hint="eastAsia"/>
                <w:spacing w:val="-4"/>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4"/>
              <w:rPr>
                <w:rFonts w:ascii="Times New Roman"/>
                <w:sz w:val="24"/>
                <w:szCs w:val="24"/>
                <w:lang w:eastAsia="en-US"/>
              </w:rPr>
            </w:pPr>
          </w:p>
          <w:p>
            <w:pPr>
              <w:pStyle w:val="22"/>
              <w:ind w:right="222" w:firstLine="480" w:firstLineChars="200"/>
              <w:rPr>
                <w:rFonts w:hint="eastAsia" w:eastAsia="仿宋_GB2312"/>
                <w:sz w:val="24"/>
                <w:szCs w:val="24"/>
                <w:lang w:eastAsia="zh-CN"/>
              </w:rPr>
            </w:pPr>
            <w:r>
              <w:rPr>
                <w:rFonts w:hint="eastAsia"/>
                <w:sz w:val="24"/>
                <w:szCs w:val="24"/>
                <w:lang w:eastAsia="zh-CN"/>
              </w:rPr>
              <w:t>武警平顺中队</w:t>
            </w:r>
          </w:p>
        </w:tc>
        <w:tc>
          <w:tcPr>
            <w:tcW w:w="10217" w:type="dxa"/>
          </w:tcPr>
          <w:p>
            <w:pPr>
              <w:pStyle w:val="22"/>
              <w:spacing w:before="2" w:line="420" w:lineRule="exact"/>
              <w:ind w:left="107" w:right="99" w:firstLine="552"/>
              <w:rPr>
                <w:sz w:val="24"/>
                <w:szCs w:val="24"/>
                <w:lang w:eastAsia="en-US"/>
              </w:rPr>
            </w:pPr>
            <w:r>
              <w:rPr>
                <w:spacing w:val="-8"/>
                <w:sz w:val="24"/>
                <w:szCs w:val="24"/>
                <w:lang w:eastAsia="en-US"/>
              </w:rPr>
              <w:t>根据应急救援工作需要，组织指挥所属武警部队参加危险化学品生产安全事故</w:t>
            </w:r>
            <w:r>
              <w:rPr>
                <w:spacing w:val="-6"/>
                <w:sz w:val="24"/>
                <w:szCs w:val="24"/>
                <w:lang w:eastAsia="en-US"/>
              </w:rPr>
              <w:t>应急救援工作，配合公安机关维护当地社会秩序</w:t>
            </w:r>
            <w:r>
              <w:rPr>
                <w:rFonts w:hint="eastAsia"/>
                <w:spacing w:val="-6"/>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vAlign w:val="center"/>
          </w:tcPr>
          <w:p>
            <w:pPr>
              <w:pStyle w:val="22"/>
              <w:spacing w:before="5"/>
              <w:ind w:right="222"/>
              <w:jc w:val="center"/>
              <w:rPr>
                <w:sz w:val="24"/>
                <w:szCs w:val="24"/>
                <w:lang w:eastAsia="en-US"/>
              </w:rPr>
            </w:pPr>
            <w:r>
              <w:rPr>
                <w:rFonts w:hint="eastAsia"/>
                <w:sz w:val="24"/>
                <w:szCs w:val="24"/>
                <w:lang w:eastAsia="en-US"/>
              </w:rPr>
              <w:t>县</w:t>
            </w:r>
            <w:r>
              <w:rPr>
                <w:sz w:val="24"/>
                <w:szCs w:val="24"/>
                <w:lang w:eastAsia="en-US"/>
              </w:rPr>
              <w:t>消防救援</w:t>
            </w:r>
            <w:r>
              <w:rPr>
                <w:rFonts w:hint="eastAsia"/>
                <w:sz w:val="24"/>
                <w:szCs w:val="24"/>
                <w:lang w:eastAsia="en-US"/>
              </w:rPr>
              <w:t>大</w:t>
            </w:r>
            <w:r>
              <w:rPr>
                <w:sz w:val="24"/>
                <w:szCs w:val="24"/>
                <w:lang w:eastAsia="en-US"/>
              </w:rPr>
              <w:t>队</w:t>
            </w:r>
          </w:p>
        </w:tc>
        <w:tc>
          <w:tcPr>
            <w:tcW w:w="10217" w:type="dxa"/>
          </w:tcPr>
          <w:p>
            <w:pPr>
              <w:pStyle w:val="22"/>
              <w:spacing w:before="204"/>
              <w:ind w:firstLine="480" w:firstLineChars="200"/>
              <w:rPr>
                <w:sz w:val="24"/>
                <w:szCs w:val="24"/>
                <w:lang w:eastAsia="en-US"/>
              </w:rPr>
            </w:pPr>
            <w:r>
              <w:rPr>
                <w:sz w:val="24"/>
                <w:szCs w:val="24"/>
                <w:lang w:eastAsia="en-US"/>
              </w:rPr>
              <w:t>参与危险化学品生产安全事故应急救援和处置工作</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13" w:line="380" w:lineRule="atLeast"/>
              <w:ind w:left="280" w:leftChars="100" w:right="481" w:firstLine="240" w:firstLineChars="100"/>
              <w:rPr>
                <w:sz w:val="24"/>
                <w:szCs w:val="24"/>
                <w:lang w:eastAsia="en-US"/>
              </w:rPr>
            </w:pPr>
            <w:r>
              <w:rPr>
                <w:rFonts w:hint="eastAsia"/>
                <w:sz w:val="24"/>
                <w:szCs w:val="24"/>
                <w:lang w:val="en-US" w:eastAsia="zh-CN"/>
              </w:rPr>
              <w:t>长治银保监分局</w:t>
            </w:r>
            <w:r>
              <w:rPr>
                <w:rFonts w:hint="eastAsia"/>
                <w:sz w:val="24"/>
                <w:szCs w:val="24"/>
                <w:lang w:eastAsia="en-US"/>
              </w:rPr>
              <w:t>平顺</w:t>
            </w:r>
            <w:r>
              <w:rPr>
                <w:rFonts w:hint="eastAsia"/>
                <w:sz w:val="24"/>
                <w:szCs w:val="24"/>
                <w:lang w:val="en-US" w:eastAsia="zh-CN"/>
              </w:rPr>
              <w:t>分组</w:t>
            </w:r>
          </w:p>
        </w:tc>
        <w:tc>
          <w:tcPr>
            <w:tcW w:w="10217" w:type="dxa"/>
          </w:tcPr>
          <w:p>
            <w:pPr>
              <w:pStyle w:val="22"/>
              <w:spacing w:before="236"/>
              <w:ind w:firstLine="480" w:firstLineChars="200"/>
              <w:rPr>
                <w:sz w:val="24"/>
                <w:szCs w:val="24"/>
                <w:lang w:eastAsia="en-US"/>
              </w:rPr>
            </w:pPr>
            <w:r>
              <w:rPr>
                <w:sz w:val="24"/>
                <w:szCs w:val="24"/>
                <w:lang w:eastAsia="en-US"/>
              </w:rPr>
              <w:t>负责组织、协调、监督、指导承保保险公司及时开展对投保的事故企业伤亡人员和受损财产的勘查和理赔工作。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28" w:type="dxa"/>
            <w:vMerge w:val="continue"/>
          </w:tcPr>
          <w:p>
            <w:pPr>
              <w:autoSpaceDE w:val="0"/>
              <w:autoSpaceDN w:val="0"/>
              <w:rPr>
                <w:rFonts w:hint="eastAsia" w:asciiTheme="minorHAnsi" w:hAnsiTheme="minorHAnsi" w:cstheme="minorBidi"/>
                <w:sz w:val="24"/>
                <w:szCs w:val="24"/>
                <w:lang w:eastAsia="en-US"/>
              </w:rPr>
            </w:pPr>
          </w:p>
        </w:tc>
        <w:tc>
          <w:tcPr>
            <w:tcW w:w="2409" w:type="dxa"/>
          </w:tcPr>
          <w:p>
            <w:pPr>
              <w:pStyle w:val="22"/>
              <w:spacing w:before="13" w:line="380" w:lineRule="atLeast"/>
              <w:ind w:left="280" w:leftChars="100" w:right="481" w:firstLine="240" w:firstLineChars="100"/>
              <w:rPr>
                <w:sz w:val="24"/>
                <w:szCs w:val="24"/>
                <w:lang w:eastAsia="en-US"/>
              </w:rPr>
            </w:pPr>
            <w:r>
              <w:rPr>
                <w:sz w:val="24"/>
                <w:szCs w:val="24"/>
                <w:lang w:eastAsia="en-US"/>
              </w:rPr>
              <w:t>国网</w:t>
            </w:r>
            <w:r>
              <w:rPr>
                <w:rFonts w:hint="eastAsia"/>
                <w:sz w:val="24"/>
                <w:szCs w:val="24"/>
                <w:lang w:eastAsia="en-US"/>
              </w:rPr>
              <w:t>平顺</w:t>
            </w:r>
            <w:r>
              <w:rPr>
                <w:sz w:val="24"/>
                <w:szCs w:val="24"/>
                <w:lang w:eastAsia="en-US"/>
              </w:rPr>
              <w:t>供</w:t>
            </w:r>
          </w:p>
          <w:p>
            <w:pPr>
              <w:pStyle w:val="22"/>
              <w:spacing w:before="13" w:line="380" w:lineRule="atLeast"/>
              <w:ind w:left="280" w:leftChars="100" w:right="481" w:firstLine="240" w:firstLineChars="100"/>
              <w:rPr>
                <w:sz w:val="24"/>
                <w:szCs w:val="24"/>
                <w:lang w:eastAsia="en-US"/>
              </w:rPr>
            </w:pPr>
            <w:r>
              <w:rPr>
                <w:sz w:val="24"/>
                <w:szCs w:val="24"/>
                <w:lang w:eastAsia="en-US"/>
              </w:rPr>
              <w:t>电</w:t>
            </w:r>
            <w:r>
              <w:rPr>
                <w:rFonts w:hint="eastAsia"/>
                <w:sz w:val="24"/>
                <w:szCs w:val="24"/>
                <w:lang w:eastAsia="en-US"/>
              </w:rPr>
              <w:t>分</w:t>
            </w:r>
            <w:r>
              <w:rPr>
                <w:sz w:val="24"/>
                <w:szCs w:val="24"/>
                <w:lang w:eastAsia="en-US"/>
              </w:rPr>
              <w:t>公司</w:t>
            </w:r>
          </w:p>
        </w:tc>
        <w:tc>
          <w:tcPr>
            <w:tcW w:w="10217" w:type="dxa"/>
          </w:tcPr>
          <w:p>
            <w:pPr>
              <w:pStyle w:val="22"/>
              <w:spacing w:before="236"/>
              <w:ind w:firstLine="480" w:firstLineChars="200"/>
              <w:rPr>
                <w:sz w:val="24"/>
                <w:szCs w:val="24"/>
                <w:lang w:eastAsia="en-US"/>
              </w:rPr>
            </w:pPr>
            <w:r>
              <w:rPr>
                <w:sz w:val="24"/>
                <w:szCs w:val="24"/>
                <w:lang w:eastAsia="en-US"/>
              </w:rPr>
              <w:t>负责危险化学品生产安全事故应急救援的电力保障工作</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28" w:type="dxa"/>
            <w:vMerge w:val="continue"/>
            <w:tcBorders>
              <w:bottom w:val="nil"/>
            </w:tcBorders>
          </w:tcPr>
          <w:p>
            <w:pPr>
              <w:autoSpaceDE w:val="0"/>
              <w:autoSpaceDN w:val="0"/>
              <w:rPr>
                <w:rFonts w:hint="eastAsia" w:asciiTheme="minorHAnsi" w:hAnsiTheme="minorHAnsi" w:cstheme="minorBidi"/>
                <w:sz w:val="24"/>
                <w:szCs w:val="24"/>
                <w:lang w:eastAsia="en-US"/>
              </w:rPr>
            </w:pPr>
          </w:p>
        </w:tc>
        <w:tc>
          <w:tcPr>
            <w:tcW w:w="2409" w:type="dxa"/>
          </w:tcPr>
          <w:p>
            <w:pPr>
              <w:pStyle w:val="22"/>
              <w:spacing w:line="420" w:lineRule="atLeast"/>
              <w:ind w:left="271" w:right="61" w:hanging="137"/>
              <w:rPr>
                <w:sz w:val="24"/>
                <w:szCs w:val="24"/>
                <w:lang w:eastAsia="en-US"/>
              </w:rPr>
            </w:pPr>
            <w:r>
              <w:rPr>
                <w:sz w:val="24"/>
                <w:szCs w:val="24"/>
                <w:lang w:eastAsia="en-US"/>
              </w:rPr>
              <w:t>联通、移动、电信</w:t>
            </w:r>
          </w:p>
          <w:p>
            <w:pPr>
              <w:pStyle w:val="22"/>
              <w:spacing w:line="420" w:lineRule="atLeast"/>
              <w:ind w:left="417" w:leftChars="149" w:right="61" w:firstLine="122" w:firstLineChars="51"/>
              <w:rPr>
                <w:sz w:val="24"/>
                <w:szCs w:val="24"/>
                <w:lang w:eastAsia="en-US"/>
              </w:rPr>
            </w:pPr>
            <w:r>
              <w:rPr>
                <w:rFonts w:hint="eastAsia"/>
                <w:sz w:val="24"/>
                <w:szCs w:val="24"/>
                <w:lang w:eastAsia="en-US"/>
              </w:rPr>
              <w:t>平顺</w:t>
            </w:r>
            <w:r>
              <w:rPr>
                <w:sz w:val="24"/>
                <w:szCs w:val="24"/>
                <w:lang w:eastAsia="en-US"/>
              </w:rPr>
              <w:t>分公司</w:t>
            </w:r>
          </w:p>
        </w:tc>
        <w:tc>
          <w:tcPr>
            <w:tcW w:w="10217" w:type="dxa"/>
          </w:tcPr>
          <w:p>
            <w:pPr>
              <w:pStyle w:val="22"/>
              <w:spacing w:before="5"/>
              <w:rPr>
                <w:rFonts w:ascii="Times New Roman"/>
                <w:sz w:val="24"/>
                <w:szCs w:val="24"/>
                <w:lang w:eastAsia="en-US"/>
              </w:rPr>
            </w:pPr>
          </w:p>
          <w:p>
            <w:pPr>
              <w:pStyle w:val="22"/>
              <w:ind w:firstLine="480" w:firstLineChars="200"/>
              <w:rPr>
                <w:sz w:val="24"/>
                <w:szCs w:val="24"/>
                <w:lang w:eastAsia="en-US"/>
              </w:rPr>
            </w:pPr>
            <w:r>
              <w:rPr>
                <w:sz w:val="24"/>
                <w:szCs w:val="24"/>
                <w:lang w:eastAsia="en-US"/>
              </w:rPr>
              <w:t>负责做好危险化学品生产安全事故应急救援通信保障工作</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28" w:type="dxa"/>
            <w:tcBorders>
              <w:top w:val="nil"/>
            </w:tcBorders>
          </w:tcPr>
          <w:p>
            <w:pPr>
              <w:autoSpaceDE w:val="0"/>
              <w:autoSpaceDN w:val="0"/>
              <w:rPr>
                <w:rFonts w:hint="eastAsia" w:asciiTheme="minorHAnsi" w:hAnsiTheme="minorHAnsi" w:cstheme="minorBidi"/>
                <w:sz w:val="24"/>
                <w:szCs w:val="24"/>
                <w:lang w:eastAsia="en-US"/>
              </w:rPr>
            </w:pPr>
          </w:p>
        </w:tc>
        <w:tc>
          <w:tcPr>
            <w:tcW w:w="2409" w:type="dxa"/>
          </w:tcPr>
          <w:p>
            <w:pPr>
              <w:pStyle w:val="22"/>
              <w:spacing w:line="420" w:lineRule="atLeast"/>
              <w:ind w:right="61" w:firstLine="240" w:firstLineChars="100"/>
              <w:rPr>
                <w:sz w:val="24"/>
                <w:szCs w:val="24"/>
                <w:lang w:eastAsia="en-US"/>
              </w:rPr>
            </w:pPr>
            <w:r>
              <w:rPr>
                <w:rFonts w:hint="eastAsia"/>
                <w:sz w:val="24"/>
                <w:szCs w:val="24"/>
                <w:lang w:eastAsia="en-US"/>
              </w:rPr>
              <w:t>乡(镇)人民政府</w:t>
            </w:r>
          </w:p>
        </w:tc>
        <w:tc>
          <w:tcPr>
            <w:tcW w:w="10217" w:type="dxa"/>
          </w:tcPr>
          <w:p>
            <w:pPr>
              <w:pStyle w:val="22"/>
              <w:spacing w:before="5"/>
              <w:rPr>
                <w:rFonts w:ascii="Times New Roman"/>
                <w:sz w:val="24"/>
                <w:szCs w:val="24"/>
                <w:lang w:val="en-US" w:eastAsia="en-US"/>
              </w:rPr>
            </w:pPr>
            <w:r>
              <w:rPr>
                <w:rFonts w:hint="eastAsia" w:ascii="Times New Roman"/>
                <w:sz w:val="24"/>
                <w:szCs w:val="24"/>
                <w:lang w:val="en-US" w:eastAsia="en-US"/>
              </w:rPr>
              <w:t xml:space="preserve">    </w:t>
            </w:r>
            <w:r>
              <w:rPr>
                <w:rFonts w:hint="eastAsia"/>
                <w:sz w:val="24"/>
                <w:szCs w:val="24"/>
                <w:lang w:val="en-US" w:eastAsia="en-US"/>
              </w:rPr>
              <w:t>负责配合</w:t>
            </w:r>
            <w:r>
              <w:rPr>
                <w:rFonts w:hint="eastAsia"/>
                <w:sz w:val="24"/>
                <w:szCs w:val="24"/>
                <w:lang w:eastAsia="en-US"/>
              </w:rPr>
              <w:t>做好伤亡人员家属安抚、伤亡赔偿、恢复重建工作，处理其他有关善后事宜；完成现场指挥部交办的其他任务。</w:t>
            </w:r>
          </w:p>
        </w:tc>
      </w:tr>
    </w:tbl>
    <w:p>
      <w:pPr>
        <w:rPr>
          <w:rFonts w:ascii="仿宋" w:hAnsi="仿宋" w:eastAsia="仿宋" w:cs="仿宋"/>
          <w:sz w:val="32"/>
          <w:szCs w:val="32"/>
        </w:rPr>
      </w:pPr>
    </w:p>
    <w:p>
      <w:pPr>
        <w:rPr>
          <w:rFonts w:ascii="仿宋" w:hAnsi="仿宋" w:eastAsia="仿宋" w:cs="仿宋"/>
          <w:sz w:val="32"/>
          <w:szCs w:val="32"/>
        </w:rPr>
      </w:pPr>
    </w:p>
    <w:p>
      <w:pPr>
        <w:pStyle w:val="3"/>
        <w:keepNext w:val="0"/>
        <w:keepLines w:val="0"/>
        <w:widowControl/>
        <w:spacing w:beforeLines="100" w:afterLines="100" w:line="600" w:lineRule="exact"/>
        <w:rPr>
          <w:rFonts w:ascii="楷体" w:hAnsi="楷体" w:eastAsia="楷体" w:cs="楷体"/>
        </w:rPr>
        <w:sectPr>
          <w:footerReference r:id="rId4" w:type="default"/>
          <w:pgSz w:w="16840" w:h="11910" w:orient="landscape"/>
          <w:pgMar w:top="1480" w:right="1580" w:bottom="1180" w:left="1940" w:header="0" w:footer="1751" w:gutter="0"/>
          <w:pgNumType w:fmt="decimal"/>
          <w:cols w:space="720" w:num="1"/>
          <w:docGrid w:linePitch="381" w:charSpace="0"/>
        </w:sectPr>
      </w:pPr>
    </w:p>
    <w:p>
      <w:pPr>
        <w:pStyle w:val="5"/>
        <w:spacing w:before="54"/>
        <w:ind w:left="0"/>
        <w:rPr>
          <w:rFonts w:hint="eastAsia" w:ascii="宋体" w:hAnsi="宋体" w:eastAsia="宋体" w:cs="宋体"/>
          <w:b w:val="0"/>
          <w:bCs w:val="0"/>
          <w:lang w:eastAsia="zh-CN"/>
        </w:rPr>
      </w:pPr>
      <w:r>
        <w:rPr>
          <w:rFonts w:hint="eastAsia" w:ascii="宋体" w:hAnsi="宋体" w:eastAsia="宋体" w:cs="宋体"/>
          <w:b w:val="0"/>
          <w:bCs w:val="0"/>
        </w:rPr>
        <w:t>附件3</w:t>
      </w:r>
      <w:r>
        <w:rPr>
          <w:rFonts w:hint="eastAsia" w:ascii="宋体" w:hAnsi="宋体" w:eastAsia="宋体" w:cs="宋体"/>
          <w:b w:val="0"/>
          <w:bCs w:val="0"/>
          <w:lang w:eastAsia="zh-CN"/>
        </w:rPr>
        <w:t>：</w:t>
      </w:r>
    </w:p>
    <w:p>
      <w:pPr>
        <w:pStyle w:val="5"/>
        <w:rPr>
          <w:rFonts w:ascii="黑体"/>
          <w:sz w:val="20"/>
        </w:rPr>
      </w:pPr>
    </w:p>
    <w:p>
      <w:pPr>
        <w:pStyle w:val="20"/>
        <w:ind w:firstLine="2650" w:firstLineChars="600"/>
        <w:jc w:val="both"/>
        <w:rPr>
          <w:rFonts w:asciiTheme="majorEastAsia" w:hAnsiTheme="majorEastAsia" w:eastAsiaTheme="majorEastAsia"/>
          <w:b/>
        </w:rPr>
      </w:pPr>
      <w:r>
        <w:rPr>
          <w:rFonts w:hint="eastAsia" w:asciiTheme="majorEastAsia" w:hAnsiTheme="majorEastAsia" w:eastAsiaTheme="majorEastAsia"/>
          <w:b/>
        </w:rPr>
        <w:t>危险化学品生产安全事故</w:t>
      </w:r>
      <w:r>
        <w:rPr>
          <w:rFonts w:asciiTheme="majorEastAsia" w:hAnsiTheme="majorEastAsia" w:eastAsiaTheme="majorEastAsia"/>
          <w:b/>
        </w:rPr>
        <w:t>分级</w:t>
      </w:r>
    </w:p>
    <w:tbl>
      <w:tblPr>
        <w:tblStyle w:val="21"/>
        <w:tblW w:w="136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4"/>
        <w:gridCol w:w="3414"/>
        <w:gridCol w:w="3415"/>
        <w:gridCol w:w="3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3414" w:type="dxa"/>
          </w:tcPr>
          <w:p>
            <w:pPr>
              <w:pStyle w:val="22"/>
              <w:spacing w:before="208"/>
              <w:ind w:left="749"/>
              <w:rPr>
                <w:rFonts w:ascii="黑体" w:eastAsia="黑体"/>
                <w:sz w:val="32"/>
                <w:lang w:eastAsia="en-US"/>
              </w:rPr>
            </w:pPr>
            <w:r>
              <w:rPr>
                <w:rFonts w:hint="eastAsia" w:ascii="黑体" w:eastAsia="黑体"/>
                <w:sz w:val="32"/>
                <w:lang w:eastAsia="en-US"/>
              </w:rPr>
              <w:t>特别重大事故</w:t>
            </w:r>
          </w:p>
        </w:tc>
        <w:tc>
          <w:tcPr>
            <w:tcW w:w="3414" w:type="dxa"/>
          </w:tcPr>
          <w:p>
            <w:pPr>
              <w:pStyle w:val="22"/>
              <w:spacing w:before="208"/>
              <w:ind w:left="1069"/>
              <w:rPr>
                <w:rFonts w:ascii="黑体" w:eastAsia="黑体"/>
                <w:sz w:val="32"/>
                <w:lang w:eastAsia="en-US"/>
              </w:rPr>
            </w:pPr>
            <w:r>
              <w:rPr>
                <w:rFonts w:hint="eastAsia" w:ascii="黑体" w:eastAsia="黑体"/>
                <w:sz w:val="32"/>
                <w:lang w:eastAsia="en-US"/>
              </w:rPr>
              <w:t>重大事故</w:t>
            </w:r>
          </w:p>
        </w:tc>
        <w:tc>
          <w:tcPr>
            <w:tcW w:w="3415" w:type="dxa"/>
          </w:tcPr>
          <w:p>
            <w:pPr>
              <w:pStyle w:val="22"/>
              <w:spacing w:before="208"/>
              <w:ind w:left="1071"/>
              <w:rPr>
                <w:rFonts w:ascii="黑体" w:eastAsia="黑体"/>
                <w:sz w:val="32"/>
                <w:lang w:eastAsia="en-US"/>
              </w:rPr>
            </w:pPr>
            <w:r>
              <w:rPr>
                <w:rFonts w:hint="eastAsia" w:ascii="黑体" w:eastAsia="黑体"/>
                <w:sz w:val="32"/>
                <w:lang w:eastAsia="en-US"/>
              </w:rPr>
              <w:t>较大事故</w:t>
            </w:r>
          </w:p>
        </w:tc>
        <w:tc>
          <w:tcPr>
            <w:tcW w:w="3415" w:type="dxa"/>
          </w:tcPr>
          <w:p>
            <w:pPr>
              <w:pStyle w:val="22"/>
              <w:spacing w:before="208"/>
              <w:ind w:left="1071"/>
              <w:rPr>
                <w:rFonts w:ascii="黑体" w:eastAsia="黑体"/>
                <w:sz w:val="32"/>
                <w:lang w:eastAsia="en-US"/>
              </w:rPr>
            </w:pPr>
            <w:r>
              <w:rPr>
                <w:rFonts w:hint="eastAsia" w:ascii="黑体" w:eastAsia="黑体"/>
                <w:sz w:val="32"/>
                <w:lang w:eastAsia="en-US"/>
              </w:rPr>
              <w:t>一般事故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6" w:hRule="atLeast"/>
        </w:trPr>
        <w:tc>
          <w:tcPr>
            <w:tcW w:w="3414" w:type="dxa"/>
          </w:tcPr>
          <w:p>
            <w:pPr>
              <w:pStyle w:val="22"/>
              <w:spacing w:before="88"/>
              <w:ind w:left="746"/>
              <w:jc w:val="both"/>
              <w:rPr>
                <w:sz w:val="32"/>
                <w:lang w:eastAsia="en-US"/>
              </w:rPr>
            </w:pPr>
            <w:r>
              <w:rPr>
                <w:spacing w:val="-10"/>
                <w:sz w:val="32"/>
                <w:lang w:eastAsia="en-US"/>
              </w:rPr>
              <w:t xml:space="preserve">造成 </w:t>
            </w:r>
            <w:r>
              <w:rPr>
                <w:sz w:val="32"/>
                <w:lang w:eastAsia="en-US"/>
              </w:rPr>
              <w:t>30</w:t>
            </w:r>
            <w:r>
              <w:rPr>
                <w:spacing w:val="4"/>
                <w:sz w:val="32"/>
                <w:lang w:eastAsia="en-US"/>
              </w:rPr>
              <w:t xml:space="preserve"> 人以上死</w:t>
            </w:r>
          </w:p>
          <w:p>
            <w:pPr>
              <w:pStyle w:val="22"/>
              <w:spacing w:before="176" w:line="343" w:lineRule="auto"/>
              <w:ind w:left="108" w:right="96"/>
              <w:jc w:val="both"/>
              <w:rPr>
                <w:sz w:val="32"/>
                <w:lang w:eastAsia="en-US"/>
              </w:rPr>
            </w:pPr>
            <w:r>
              <w:rPr>
                <w:spacing w:val="-17"/>
                <w:sz w:val="32"/>
                <w:lang w:eastAsia="en-US"/>
              </w:rPr>
              <w:t xml:space="preserve">亡，或者 </w:t>
            </w:r>
            <w:r>
              <w:rPr>
                <w:sz w:val="32"/>
                <w:lang w:eastAsia="en-US"/>
              </w:rPr>
              <w:t>100</w:t>
            </w:r>
            <w:r>
              <w:rPr>
                <w:spacing w:val="-20"/>
                <w:sz w:val="32"/>
                <w:lang w:eastAsia="en-US"/>
              </w:rPr>
              <w:t xml:space="preserve"> 人以上重</w:t>
            </w:r>
            <w:r>
              <w:rPr>
                <w:spacing w:val="41"/>
                <w:sz w:val="32"/>
                <w:lang w:eastAsia="en-US"/>
              </w:rPr>
              <w:t>伤</w:t>
            </w:r>
            <w:r>
              <w:rPr>
                <w:sz w:val="32"/>
                <w:lang w:eastAsia="en-US"/>
              </w:rPr>
              <w:t>（</w:t>
            </w:r>
            <w:r>
              <w:rPr>
                <w:spacing w:val="11"/>
                <w:sz w:val="32"/>
                <w:lang w:eastAsia="en-US"/>
              </w:rPr>
              <w:t xml:space="preserve"> 包括急性工业</w:t>
            </w:r>
            <w:r>
              <w:rPr>
                <w:spacing w:val="-10"/>
                <w:sz w:val="32"/>
                <w:lang w:eastAsia="en-US"/>
              </w:rPr>
              <w:t>中毒），或者 1 亿元以上直接经济损失的事故。</w:t>
            </w:r>
          </w:p>
        </w:tc>
        <w:tc>
          <w:tcPr>
            <w:tcW w:w="3414" w:type="dxa"/>
          </w:tcPr>
          <w:p>
            <w:pPr>
              <w:pStyle w:val="22"/>
              <w:spacing w:before="88"/>
              <w:ind w:left="748"/>
              <w:jc w:val="both"/>
              <w:rPr>
                <w:sz w:val="32"/>
                <w:lang w:eastAsia="en-US"/>
              </w:rPr>
            </w:pPr>
            <w:r>
              <w:rPr>
                <w:spacing w:val="-19"/>
                <w:sz w:val="32"/>
                <w:lang w:eastAsia="en-US"/>
              </w:rPr>
              <w:t xml:space="preserve">造成 </w:t>
            </w:r>
            <w:r>
              <w:rPr>
                <w:sz w:val="32"/>
                <w:lang w:eastAsia="en-US"/>
              </w:rPr>
              <w:t>10</w:t>
            </w:r>
            <w:r>
              <w:rPr>
                <w:spacing w:val="-22"/>
                <w:sz w:val="32"/>
                <w:lang w:eastAsia="en-US"/>
              </w:rPr>
              <w:t xml:space="preserve"> 人以上 </w:t>
            </w:r>
            <w:r>
              <w:rPr>
                <w:sz w:val="32"/>
                <w:lang w:eastAsia="en-US"/>
              </w:rPr>
              <w:t>30</w:t>
            </w:r>
          </w:p>
          <w:p>
            <w:pPr>
              <w:pStyle w:val="22"/>
              <w:spacing w:before="176" w:line="343" w:lineRule="auto"/>
              <w:ind w:left="107" w:right="96"/>
              <w:jc w:val="both"/>
              <w:rPr>
                <w:sz w:val="32"/>
                <w:lang w:eastAsia="en-US"/>
              </w:rPr>
            </w:pPr>
            <w:r>
              <w:rPr>
                <w:spacing w:val="-1"/>
                <w:sz w:val="32"/>
                <w:lang w:eastAsia="en-US"/>
              </w:rPr>
              <w:t xml:space="preserve">人以下死亡，或者 </w:t>
            </w:r>
            <w:r>
              <w:rPr>
                <w:spacing w:val="-7"/>
                <w:sz w:val="32"/>
                <w:lang w:eastAsia="en-US"/>
              </w:rPr>
              <w:t xml:space="preserve">50 </w:t>
            </w:r>
            <w:r>
              <w:rPr>
                <w:spacing w:val="13"/>
                <w:sz w:val="32"/>
                <w:lang w:eastAsia="en-US"/>
              </w:rPr>
              <w:t>人</w:t>
            </w:r>
            <w:r>
              <w:rPr>
                <w:spacing w:val="-19"/>
                <w:sz w:val="32"/>
                <w:lang w:eastAsia="en-US"/>
              </w:rPr>
              <w:t>以上100人以下重伤，或者</w:t>
            </w:r>
            <w:r>
              <w:rPr>
                <w:spacing w:val="-48"/>
                <w:sz w:val="32"/>
                <w:lang w:eastAsia="en-US"/>
              </w:rPr>
              <w:t xml:space="preserve"> </w:t>
            </w:r>
            <w:r>
              <w:rPr>
                <w:sz w:val="32"/>
                <w:lang w:eastAsia="en-US"/>
              </w:rPr>
              <w:t>5000</w:t>
            </w:r>
            <w:r>
              <w:rPr>
                <w:spacing w:val="-20"/>
                <w:sz w:val="32"/>
                <w:lang w:eastAsia="en-US"/>
              </w:rPr>
              <w:t xml:space="preserve"> 万元以上</w:t>
            </w:r>
            <w:r>
              <w:rPr>
                <w:sz w:val="32"/>
                <w:lang w:eastAsia="en-US"/>
              </w:rPr>
              <w:t>1 亿元以下直接经济损失的事故。</w:t>
            </w:r>
          </w:p>
        </w:tc>
        <w:tc>
          <w:tcPr>
            <w:tcW w:w="3415" w:type="dxa"/>
          </w:tcPr>
          <w:p>
            <w:pPr>
              <w:pStyle w:val="22"/>
              <w:spacing w:before="88" w:line="343" w:lineRule="auto"/>
              <w:ind w:left="106" w:right="95" w:firstLine="640"/>
              <w:rPr>
                <w:sz w:val="32"/>
                <w:lang w:eastAsia="en-US"/>
              </w:rPr>
            </w:pPr>
            <w:r>
              <w:rPr>
                <w:sz w:val="32"/>
                <w:lang w:eastAsia="en-US"/>
              </w:rPr>
              <w:t>造成3人以上10 人以下死亡，或者10</w:t>
            </w:r>
            <w:r>
              <w:rPr>
                <w:spacing w:val="-20"/>
                <w:sz w:val="32"/>
                <w:lang w:eastAsia="en-US"/>
              </w:rPr>
              <w:t xml:space="preserve">人以上 </w:t>
            </w:r>
            <w:r>
              <w:rPr>
                <w:sz w:val="32"/>
                <w:lang w:eastAsia="en-US"/>
              </w:rPr>
              <w:t>50</w:t>
            </w:r>
            <w:r>
              <w:rPr>
                <w:spacing w:val="-15"/>
                <w:sz w:val="32"/>
                <w:lang w:eastAsia="en-US"/>
              </w:rPr>
              <w:t xml:space="preserve"> 人以下重伤</w:t>
            </w:r>
            <w:r>
              <w:rPr>
                <w:spacing w:val="-24"/>
                <w:sz w:val="32"/>
                <w:lang w:eastAsia="en-US"/>
              </w:rPr>
              <w:t xml:space="preserve">或 者 </w:t>
            </w:r>
            <w:r>
              <w:rPr>
                <w:sz w:val="32"/>
                <w:lang w:eastAsia="en-US"/>
              </w:rPr>
              <w:t>1000</w:t>
            </w:r>
            <w:r>
              <w:rPr>
                <w:spacing w:val="-34"/>
                <w:sz w:val="32"/>
                <w:lang w:eastAsia="en-US"/>
              </w:rPr>
              <w:t xml:space="preserve"> 万 元 以 </w:t>
            </w:r>
            <w:r>
              <w:rPr>
                <w:spacing w:val="-15"/>
                <w:sz w:val="32"/>
                <w:lang w:eastAsia="en-US"/>
              </w:rPr>
              <w:t xml:space="preserve">上5000 </w:t>
            </w:r>
            <w:r>
              <w:rPr>
                <w:spacing w:val="17"/>
                <w:sz w:val="32"/>
                <w:lang w:eastAsia="en-US"/>
              </w:rPr>
              <w:t>万元以下直接经</w:t>
            </w:r>
            <w:r>
              <w:rPr>
                <w:sz w:val="32"/>
                <w:lang w:eastAsia="en-US"/>
              </w:rPr>
              <w:t>济损失的事故。</w:t>
            </w:r>
          </w:p>
        </w:tc>
        <w:tc>
          <w:tcPr>
            <w:tcW w:w="3415" w:type="dxa"/>
          </w:tcPr>
          <w:p>
            <w:pPr>
              <w:pStyle w:val="22"/>
              <w:spacing w:before="88" w:line="343" w:lineRule="auto"/>
              <w:ind w:left="106" w:right="600" w:firstLine="640"/>
              <w:jc w:val="both"/>
              <w:rPr>
                <w:sz w:val="32"/>
                <w:lang w:eastAsia="en-US"/>
              </w:rPr>
            </w:pPr>
            <w:r>
              <w:rPr>
                <w:sz w:val="32"/>
                <w:lang w:eastAsia="en-US"/>
              </w:rPr>
              <w:t>造成3人以下死亡，或者10</w:t>
            </w:r>
            <w:r>
              <w:rPr>
                <w:rFonts w:hint="eastAsia"/>
                <w:sz w:val="32"/>
                <w:lang w:val="en-US" w:eastAsia="zh-CN"/>
              </w:rPr>
              <w:t xml:space="preserve"> </w:t>
            </w:r>
            <w:r>
              <w:rPr>
                <w:sz w:val="32"/>
                <w:lang w:eastAsia="en-US"/>
              </w:rPr>
              <w:t>人以下重伤，或者1000 万元以下直接经济损失的事故。</w:t>
            </w:r>
          </w:p>
        </w:tc>
      </w:tr>
    </w:tbl>
    <w:p>
      <w:pPr>
        <w:tabs>
          <w:tab w:val="left" w:pos="6135"/>
        </w:tabs>
        <w:rPr>
          <w:rFonts w:hint="eastAsia"/>
          <w:color w:val="000000" w:themeColor="text1"/>
          <w:sz w:val="32"/>
          <w:szCs w:val="32"/>
        </w:rPr>
      </w:pPr>
    </w:p>
    <w:p>
      <w:pPr>
        <w:tabs>
          <w:tab w:val="left" w:pos="6135"/>
        </w:tabs>
        <w:rPr>
          <w:color w:val="000000" w:themeColor="text1"/>
          <w:sz w:val="32"/>
          <w:szCs w:val="32"/>
        </w:rPr>
      </w:pPr>
      <w:r>
        <w:rPr>
          <w:rFonts w:hint="eastAsia"/>
          <w:color w:val="000000" w:themeColor="text1"/>
          <w:sz w:val="32"/>
          <w:szCs w:val="32"/>
        </w:rPr>
        <w:t>注明：“以上”包括本数，“以下”不包括本数</w:t>
      </w:r>
    </w:p>
    <w:p>
      <w:pPr>
        <w:pStyle w:val="3"/>
        <w:keepNext w:val="0"/>
        <w:keepLines w:val="0"/>
        <w:widowControl/>
        <w:spacing w:beforeLines="100" w:afterLines="100" w:line="600" w:lineRule="exact"/>
        <w:ind w:firstLine="643" w:firstLineChars="200"/>
        <w:rPr>
          <w:rFonts w:ascii="楷体" w:hAnsi="楷体" w:eastAsia="楷体" w:cs="楷体"/>
        </w:rPr>
      </w:pPr>
    </w:p>
    <w:p>
      <w:pPr>
        <w:pStyle w:val="5"/>
        <w:spacing w:before="54"/>
        <w:ind w:left="0"/>
        <w:rPr>
          <w:rFonts w:hint="eastAsia" w:ascii="宋体" w:hAnsi="宋体" w:eastAsia="宋体" w:cs="宋体"/>
          <w:b w:val="0"/>
          <w:bCs w:val="0"/>
          <w:lang w:eastAsia="zh-CN"/>
        </w:rPr>
      </w:pPr>
      <w:r>
        <w:rPr>
          <w:rFonts w:hint="eastAsia" w:ascii="宋体" w:hAnsi="宋体" w:eastAsia="宋体" w:cs="宋体"/>
          <w:b w:val="0"/>
          <w:bCs w:val="0"/>
        </w:rPr>
        <w:t>附件4</w:t>
      </w:r>
      <w:r>
        <w:rPr>
          <w:rFonts w:hint="eastAsia" w:ascii="宋体" w:hAnsi="宋体" w:eastAsia="宋体" w:cs="宋体"/>
          <w:b w:val="0"/>
          <w:bCs w:val="0"/>
          <w:lang w:eastAsia="zh-CN"/>
        </w:rPr>
        <w:t>：</w:t>
      </w:r>
    </w:p>
    <w:p>
      <w:pPr>
        <w:pStyle w:val="20"/>
        <w:ind w:firstLine="1767" w:firstLineChars="400"/>
        <w:jc w:val="both"/>
      </w:pPr>
      <w:r>
        <w:rPr>
          <w:rFonts w:hint="eastAsia" w:asciiTheme="majorEastAsia" w:hAnsiTheme="majorEastAsia" w:eastAsiaTheme="majorEastAsia"/>
          <w:b/>
          <w:lang w:val="en-US" w:eastAsia="zh-CN"/>
        </w:rPr>
        <w:t>平顺</w:t>
      </w:r>
      <w:r>
        <w:rPr>
          <w:rFonts w:hint="eastAsia" w:asciiTheme="majorEastAsia" w:hAnsiTheme="majorEastAsia" w:eastAsiaTheme="majorEastAsia"/>
          <w:b/>
        </w:rPr>
        <w:t>县危险化学品生产安全事故应急响应条件</w:t>
      </w:r>
    </w:p>
    <w:p/>
    <w:tbl>
      <w:tblPr>
        <w:tblStyle w:val="21"/>
        <w:tblW w:w="136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2"/>
        <w:gridCol w:w="3828"/>
        <w:gridCol w:w="3260"/>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3402" w:type="dxa"/>
          </w:tcPr>
          <w:p>
            <w:pPr>
              <w:pStyle w:val="22"/>
              <w:spacing w:before="121"/>
              <w:ind w:left="1111"/>
              <w:rPr>
                <w:rFonts w:ascii="黑体" w:eastAsia="黑体"/>
                <w:sz w:val="32"/>
                <w:lang w:eastAsia="en-US"/>
              </w:rPr>
            </w:pPr>
            <w:r>
              <w:rPr>
                <w:rFonts w:hint="eastAsia" w:ascii="黑体" w:eastAsia="黑体"/>
                <w:sz w:val="32"/>
                <w:lang w:eastAsia="en-US"/>
              </w:rPr>
              <w:t>一级响应</w:t>
            </w:r>
          </w:p>
        </w:tc>
        <w:tc>
          <w:tcPr>
            <w:tcW w:w="3828" w:type="dxa"/>
          </w:tcPr>
          <w:p>
            <w:pPr>
              <w:pStyle w:val="22"/>
              <w:spacing w:before="121"/>
              <w:ind w:left="1112"/>
              <w:rPr>
                <w:rFonts w:ascii="黑体" w:eastAsia="黑体"/>
                <w:sz w:val="32"/>
                <w:lang w:eastAsia="en-US"/>
              </w:rPr>
            </w:pPr>
            <w:r>
              <w:rPr>
                <w:rFonts w:hint="eastAsia" w:ascii="黑体" w:eastAsia="黑体"/>
                <w:sz w:val="32"/>
                <w:lang w:eastAsia="en-US"/>
              </w:rPr>
              <w:t>二级响应</w:t>
            </w:r>
          </w:p>
        </w:tc>
        <w:tc>
          <w:tcPr>
            <w:tcW w:w="3260" w:type="dxa"/>
          </w:tcPr>
          <w:p>
            <w:pPr>
              <w:pStyle w:val="22"/>
              <w:spacing w:before="121"/>
              <w:ind w:left="1110"/>
              <w:rPr>
                <w:rFonts w:ascii="黑体" w:eastAsia="黑体"/>
                <w:sz w:val="32"/>
                <w:lang w:eastAsia="en-US"/>
              </w:rPr>
            </w:pPr>
            <w:r>
              <w:rPr>
                <w:rFonts w:hint="eastAsia" w:ascii="黑体" w:eastAsia="黑体"/>
                <w:sz w:val="32"/>
                <w:lang w:eastAsia="en-US"/>
              </w:rPr>
              <w:t>三级响应</w:t>
            </w:r>
          </w:p>
        </w:tc>
        <w:tc>
          <w:tcPr>
            <w:tcW w:w="3118" w:type="dxa"/>
          </w:tcPr>
          <w:p>
            <w:pPr>
              <w:pStyle w:val="22"/>
              <w:spacing w:before="121"/>
              <w:ind w:left="1111"/>
              <w:rPr>
                <w:rFonts w:ascii="黑体" w:eastAsia="黑体"/>
                <w:sz w:val="32"/>
                <w:lang w:eastAsia="en-US"/>
              </w:rPr>
            </w:pPr>
            <w:r>
              <w:rPr>
                <w:rFonts w:hint="eastAsia" w:ascii="黑体" w:eastAsia="黑体"/>
                <w:sz w:val="32"/>
                <w:lang w:eastAsia="en-US"/>
              </w:rPr>
              <w:t>四级响应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3" w:hRule="atLeast"/>
        </w:trPr>
        <w:tc>
          <w:tcPr>
            <w:tcW w:w="3402" w:type="dxa"/>
          </w:tcPr>
          <w:p>
            <w:pPr>
              <w:pStyle w:val="22"/>
              <w:spacing w:before="10"/>
              <w:rPr>
                <w:sz w:val="28"/>
                <w:lang w:eastAsia="en-US"/>
              </w:rPr>
            </w:pPr>
          </w:p>
          <w:p>
            <w:pPr>
              <w:pStyle w:val="22"/>
              <w:ind w:left="108" w:right="7" w:firstLine="552"/>
              <w:rPr>
                <w:sz w:val="28"/>
                <w:lang w:eastAsia="en-US"/>
              </w:rPr>
            </w:pPr>
            <w:r>
              <w:rPr>
                <w:sz w:val="28"/>
                <w:lang w:eastAsia="en-US"/>
              </w:rPr>
              <w:t>符合以下情形之一时， 启动一级响应：</w:t>
            </w:r>
          </w:p>
          <w:p>
            <w:pPr>
              <w:pStyle w:val="22"/>
              <w:numPr>
                <w:ilvl w:val="0"/>
                <w:numId w:val="0"/>
              </w:numPr>
              <w:tabs>
                <w:tab w:val="left" w:pos="939"/>
              </w:tabs>
              <w:spacing w:before="2"/>
              <w:ind w:right="77" w:rightChars="0" w:firstLine="640" w:firstLineChars="200"/>
              <w:rPr>
                <w:sz w:val="28"/>
                <w:lang w:eastAsia="en-US"/>
              </w:rPr>
            </w:pPr>
            <w:r>
              <w:rPr>
                <w:rFonts w:hint="eastAsia"/>
                <w:spacing w:val="20"/>
                <w:sz w:val="28"/>
                <w:lang w:val="en-US" w:eastAsia="zh-CN"/>
              </w:rPr>
              <w:t>1.</w:t>
            </w:r>
            <w:r>
              <w:rPr>
                <w:spacing w:val="20"/>
                <w:sz w:val="28"/>
                <w:lang w:eastAsia="en-US"/>
              </w:rPr>
              <w:t>发生</w:t>
            </w:r>
            <w:r>
              <w:rPr>
                <w:rFonts w:hint="eastAsia"/>
                <w:spacing w:val="-19"/>
                <w:sz w:val="28"/>
                <w:lang w:eastAsia="en-US"/>
              </w:rPr>
              <w:t>3</w:t>
            </w:r>
            <w:r>
              <w:rPr>
                <w:spacing w:val="-19"/>
                <w:sz w:val="28"/>
                <w:lang w:eastAsia="en-US"/>
              </w:rPr>
              <w:t>人以上死亡的</w:t>
            </w:r>
            <w:r>
              <w:rPr>
                <w:spacing w:val="-4"/>
                <w:sz w:val="28"/>
                <w:lang w:eastAsia="en-US"/>
              </w:rPr>
              <w:t>事故；</w:t>
            </w:r>
          </w:p>
          <w:p>
            <w:pPr>
              <w:pStyle w:val="22"/>
              <w:numPr>
                <w:ilvl w:val="0"/>
                <w:numId w:val="0"/>
              </w:numPr>
              <w:tabs>
                <w:tab w:val="left" w:pos="949"/>
              </w:tabs>
              <w:spacing w:before="3"/>
              <w:ind w:firstLine="484" w:firstLineChars="200"/>
              <w:rPr>
                <w:sz w:val="28"/>
                <w:lang w:eastAsia="en-US"/>
              </w:rPr>
            </w:pPr>
            <w:r>
              <w:rPr>
                <w:rFonts w:hint="eastAsia"/>
                <w:spacing w:val="-19"/>
                <w:sz w:val="28"/>
                <w:lang w:val="en-US" w:eastAsia="zh-CN"/>
              </w:rPr>
              <w:t>2.</w:t>
            </w:r>
            <w:r>
              <w:rPr>
                <w:spacing w:val="-19"/>
                <w:sz w:val="28"/>
                <w:lang w:eastAsia="en-US"/>
              </w:rPr>
              <w:t xml:space="preserve">造成 </w:t>
            </w:r>
            <w:r>
              <w:rPr>
                <w:rFonts w:hint="eastAsia"/>
                <w:sz w:val="28"/>
                <w:lang w:eastAsia="en-US"/>
              </w:rPr>
              <w:t>1</w:t>
            </w:r>
            <w:r>
              <w:rPr>
                <w:sz w:val="28"/>
                <w:lang w:eastAsia="en-US"/>
              </w:rPr>
              <w:t>0</w:t>
            </w:r>
            <w:r>
              <w:rPr>
                <w:spacing w:val="-6"/>
                <w:sz w:val="28"/>
                <w:lang w:eastAsia="en-US"/>
              </w:rPr>
              <w:t xml:space="preserve"> 人以上重伤</w:t>
            </w:r>
          </w:p>
          <w:p>
            <w:pPr>
              <w:pStyle w:val="22"/>
              <w:spacing w:before="1"/>
              <w:ind w:left="108" w:right="4"/>
              <w:rPr>
                <w:sz w:val="28"/>
                <w:lang w:eastAsia="en-US"/>
              </w:rPr>
            </w:pPr>
            <w:r>
              <w:rPr>
                <w:sz w:val="28"/>
                <w:lang w:eastAsia="en-US"/>
              </w:rPr>
              <w:t>（包括急性工业中毒）的事故；</w:t>
            </w:r>
          </w:p>
          <w:p>
            <w:pPr>
              <w:pStyle w:val="22"/>
              <w:numPr>
                <w:ilvl w:val="0"/>
                <w:numId w:val="0"/>
              </w:numPr>
              <w:tabs>
                <w:tab w:val="left" w:pos="942"/>
              </w:tabs>
              <w:spacing w:before="2"/>
              <w:ind w:right="39" w:rightChars="0" w:firstLine="452" w:firstLineChars="200"/>
              <w:rPr>
                <w:sz w:val="28"/>
                <w:lang w:eastAsia="en-US"/>
              </w:rPr>
            </w:pPr>
            <w:r>
              <w:rPr>
                <w:rFonts w:hint="eastAsia"/>
                <w:spacing w:val="-27"/>
                <w:sz w:val="28"/>
                <w:lang w:val="en-US" w:eastAsia="zh-CN"/>
              </w:rPr>
              <w:t>3.</w:t>
            </w:r>
            <w:r>
              <w:rPr>
                <w:spacing w:val="-27"/>
                <w:sz w:val="28"/>
                <w:lang w:eastAsia="en-US"/>
              </w:rPr>
              <w:t xml:space="preserve">造成 </w:t>
            </w:r>
            <w:r>
              <w:rPr>
                <w:rFonts w:hint="eastAsia"/>
                <w:sz w:val="28"/>
                <w:lang w:eastAsia="en-US"/>
              </w:rPr>
              <w:t>3</w:t>
            </w:r>
            <w:r>
              <w:rPr>
                <w:spacing w:val="-15"/>
                <w:sz w:val="28"/>
                <w:lang w:eastAsia="en-US"/>
              </w:rPr>
              <w:t xml:space="preserve"> 人以上涉险、</w:t>
            </w:r>
            <w:r>
              <w:rPr>
                <w:spacing w:val="-5"/>
                <w:sz w:val="28"/>
                <w:lang w:eastAsia="en-US"/>
              </w:rPr>
              <w:t>被困、失联的事故；</w:t>
            </w:r>
          </w:p>
          <w:p>
            <w:pPr>
              <w:pStyle w:val="22"/>
              <w:tabs>
                <w:tab w:val="left" w:pos="940"/>
              </w:tabs>
              <w:spacing w:before="3" w:line="213" w:lineRule="auto"/>
              <w:ind w:right="81" w:firstLine="488" w:firstLineChars="200"/>
              <w:rPr>
                <w:sz w:val="28"/>
                <w:lang w:eastAsia="en-US"/>
              </w:rPr>
            </w:pPr>
            <w:r>
              <w:rPr>
                <w:rFonts w:hint="eastAsia"/>
                <w:spacing w:val="-18"/>
                <w:sz w:val="28"/>
                <w:lang w:val="en-US" w:eastAsia="zh-CN"/>
              </w:rPr>
              <w:t>4.</w:t>
            </w:r>
            <w:r>
              <w:rPr>
                <w:spacing w:val="-18"/>
                <w:sz w:val="28"/>
                <w:lang w:eastAsia="en-US"/>
              </w:rPr>
              <w:t xml:space="preserve">造成 </w:t>
            </w:r>
            <w:r>
              <w:rPr>
                <w:rFonts w:hint="eastAsia"/>
                <w:sz w:val="28"/>
                <w:lang w:eastAsia="en-US"/>
              </w:rPr>
              <w:t>1</w:t>
            </w:r>
            <w:r>
              <w:rPr>
                <w:sz w:val="28"/>
                <w:lang w:eastAsia="en-US"/>
              </w:rPr>
              <w:t>000</w:t>
            </w:r>
            <w:r>
              <w:rPr>
                <w:spacing w:val="-10"/>
                <w:sz w:val="28"/>
                <w:lang w:eastAsia="en-US"/>
              </w:rPr>
              <w:t xml:space="preserve"> 万元以上</w:t>
            </w:r>
            <w:r>
              <w:rPr>
                <w:spacing w:val="-6"/>
                <w:sz w:val="28"/>
                <w:lang w:eastAsia="en-US"/>
              </w:rPr>
              <w:t>直接经济损失的事故；</w:t>
            </w:r>
          </w:p>
          <w:p>
            <w:pPr>
              <w:pStyle w:val="22"/>
              <w:tabs>
                <w:tab w:val="left" w:pos="940"/>
              </w:tabs>
              <w:spacing w:before="3" w:line="213" w:lineRule="auto"/>
              <w:ind w:right="81" w:firstLine="516" w:firstLineChars="200"/>
              <w:rPr>
                <w:sz w:val="28"/>
                <w:lang w:eastAsia="en-US"/>
              </w:rPr>
            </w:pPr>
            <w:r>
              <w:rPr>
                <w:rFonts w:hint="eastAsia"/>
                <w:spacing w:val="-11"/>
                <w:sz w:val="28"/>
                <w:lang w:val="en-US" w:eastAsia="zh-CN"/>
              </w:rPr>
              <w:t>5.</w:t>
            </w:r>
            <w:r>
              <w:rPr>
                <w:spacing w:val="-11"/>
                <w:sz w:val="28"/>
                <w:lang w:eastAsia="en-US"/>
              </w:rPr>
              <w:t>超出县</w:t>
            </w:r>
            <w:r>
              <w:rPr>
                <w:spacing w:val="-7"/>
                <w:sz w:val="28"/>
                <w:lang w:eastAsia="en-US"/>
              </w:rPr>
              <w:t>级政府</w:t>
            </w:r>
            <w:r>
              <w:rPr>
                <w:spacing w:val="15"/>
                <w:sz w:val="28"/>
                <w:lang w:eastAsia="en-US"/>
              </w:rPr>
              <w:t>应急处置能力的生产安全</w:t>
            </w:r>
            <w:r>
              <w:rPr>
                <w:spacing w:val="-4"/>
                <w:sz w:val="28"/>
                <w:lang w:eastAsia="en-US"/>
              </w:rPr>
              <w:t>事故；</w:t>
            </w:r>
          </w:p>
          <w:p>
            <w:pPr>
              <w:pStyle w:val="22"/>
              <w:tabs>
                <w:tab w:val="left" w:pos="966"/>
              </w:tabs>
              <w:spacing w:before="3"/>
              <w:ind w:right="80" w:firstLine="560" w:firstLineChars="200"/>
              <w:rPr>
                <w:sz w:val="28"/>
                <w:lang w:eastAsia="en-US"/>
              </w:rPr>
            </w:pPr>
            <w:r>
              <w:rPr>
                <w:rFonts w:hint="eastAsia"/>
                <w:sz w:val="28"/>
                <w:lang w:eastAsia="en-US"/>
              </w:rPr>
              <w:t>6.</w:t>
            </w:r>
            <w:r>
              <w:rPr>
                <w:rFonts w:hint="eastAsia"/>
                <w:spacing w:val="20"/>
                <w:sz w:val="28"/>
                <w:lang w:eastAsia="en-US"/>
              </w:rPr>
              <w:t>县</w:t>
            </w:r>
            <w:r>
              <w:rPr>
                <w:spacing w:val="20"/>
                <w:sz w:val="28"/>
                <w:lang w:eastAsia="en-US"/>
              </w:rPr>
              <w:t>指挥部认为需要</w:t>
            </w:r>
            <w:r>
              <w:rPr>
                <w:spacing w:val="-7"/>
                <w:sz w:val="28"/>
                <w:lang w:eastAsia="en-US"/>
              </w:rPr>
              <w:t>启动一级响应的其他情形。</w:t>
            </w:r>
          </w:p>
        </w:tc>
        <w:tc>
          <w:tcPr>
            <w:tcW w:w="3828" w:type="dxa"/>
          </w:tcPr>
          <w:p>
            <w:pPr>
              <w:pStyle w:val="22"/>
              <w:spacing w:before="9"/>
              <w:rPr>
                <w:sz w:val="28"/>
                <w:lang w:eastAsia="en-US"/>
              </w:rPr>
            </w:pPr>
          </w:p>
          <w:p>
            <w:pPr>
              <w:pStyle w:val="22"/>
              <w:ind w:left="108" w:right="7" w:firstLine="552"/>
              <w:rPr>
                <w:sz w:val="28"/>
                <w:lang w:eastAsia="en-US"/>
              </w:rPr>
            </w:pPr>
            <w:r>
              <w:rPr>
                <w:sz w:val="28"/>
                <w:lang w:eastAsia="en-US"/>
              </w:rPr>
              <w:t>符合以下情形之一时， 启动二级响应：</w:t>
            </w:r>
          </w:p>
          <w:p>
            <w:pPr>
              <w:pStyle w:val="22"/>
              <w:ind w:left="108" w:right="7" w:firstLine="552"/>
              <w:rPr>
                <w:sz w:val="28"/>
                <w:lang w:eastAsia="en-US"/>
              </w:rPr>
            </w:pPr>
            <w:r>
              <w:rPr>
                <w:rFonts w:hint="eastAsia"/>
                <w:sz w:val="28"/>
                <w:lang w:val="en-US" w:eastAsia="zh-CN"/>
              </w:rPr>
              <w:t>1.</w:t>
            </w:r>
            <w:r>
              <w:rPr>
                <w:sz w:val="28"/>
                <w:lang w:eastAsia="en-US"/>
              </w:rPr>
              <w:t xml:space="preserve">发生 </w:t>
            </w:r>
            <w:r>
              <w:rPr>
                <w:rFonts w:hint="eastAsia"/>
                <w:sz w:val="28"/>
                <w:lang w:eastAsia="en-US"/>
              </w:rPr>
              <w:t>2</w:t>
            </w:r>
            <w:r>
              <w:rPr>
                <w:sz w:val="28"/>
                <w:lang w:eastAsia="en-US"/>
              </w:rPr>
              <w:t>人死亡的事故；</w:t>
            </w:r>
          </w:p>
          <w:p>
            <w:pPr>
              <w:pStyle w:val="22"/>
              <w:ind w:left="108" w:right="7" w:firstLine="552"/>
              <w:rPr>
                <w:sz w:val="28"/>
                <w:lang w:eastAsia="en-US"/>
              </w:rPr>
            </w:pPr>
            <w:r>
              <w:rPr>
                <w:rFonts w:hint="eastAsia"/>
                <w:sz w:val="28"/>
                <w:lang w:val="en-US" w:eastAsia="zh-CN"/>
              </w:rPr>
              <w:t>2.</w:t>
            </w:r>
            <w:r>
              <w:rPr>
                <w:sz w:val="28"/>
                <w:lang w:eastAsia="en-US"/>
              </w:rPr>
              <w:t xml:space="preserve">造成 </w:t>
            </w:r>
            <w:r>
              <w:rPr>
                <w:rFonts w:hint="eastAsia"/>
                <w:sz w:val="28"/>
                <w:lang w:val="en-US" w:eastAsia="zh-CN"/>
              </w:rPr>
              <w:t>3</w:t>
            </w:r>
            <w:r>
              <w:rPr>
                <w:sz w:val="28"/>
                <w:lang w:eastAsia="en-US"/>
              </w:rPr>
              <w:t>人以</w:t>
            </w:r>
            <w:r>
              <w:rPr>
                <w:rFonts w:hint="eastAsia"/>
                <w:sz w:val="28"/>
                <w:lang w:val="en-US" w:eastAsia="zh-CN"/>
              </w:rPr>
              <w:t>上6</w:t>
            </w:r>
            <w:r>
              <w:rPr>
                <w:sz w:val="28"/>
                <w:lang w:eastAsia="en-US"/>
              </w:rPr>
              <w:t>人以下重伤（包括急性工业中毒）的事故；</w:t>
            </w:r>
          </w:p>
          <w:p>
            <w:pPr>
              <w:pStyle w:val="22"/>
              <w:ind w:left="108" w:right="7" w:firstLine="552"/>
              <w:rPr>
                <w:sz w:val="28"/>
                <w:lang w:eastAsia="en-US"/>
              </w:rPr>
            </w:pPr>
            <w:r>
              <w:rPr>
                <w:rFonts w:hint="eastAsia"/>
                <w:sz w:val="28"/>
                <w:lang w:val="en-US" w:eastAsia="zh-CN"/>
              </w:rPr>
              <w:t>3.</w:t>
            </w:r>
            <w:r>
              <w:rPr>
                <w:sz w:val="28"/>
                <w:lang w:eastAsia="en-US"/>
              </w:rPr>
              <w:t xml:space="preserve">造成 </w:t>
            </w:r>
            <w:r>
              <w:rPr>
                <w:rFonts w:hint="eastAsia"/>
                <w:sz w:val="28"/>
                <w:lang w:eastAsia="en-US"/>
              </w:rPr>
              <w:t>2</w:t>
            </w:r>
            <w:r>
              <w:rPr>
                <w:sz w:val="28"/>
                <w:lang w:eastAsia="en-US"/>
              </w:rPr>
              <w:t>人涉险、被困、失联的事故</w:t>
            </w:r>
            <w:r>
              <w:rPr>
                <w:rFonts w:hint="eastAsia"/>
                <w:sz w:val="28"/>
                <w:lang w:eastAsia="zh-CN"/>
              </w:rPr>
              <w:t>；</w:t>
            </w:r>
          </w:p>
          <w:p>
            <w:pPr>
              <w:pStyle w:val="22"/>
              <w:ind w:left="108" w:right="7" w:firstLine="552"/>
              <w:rPr>
                <w:sz w:val="28"/>
                <w:lang w:eastAsia="en-US"/>
              </w:rPr>
            </w:pPr>
            <w:r>
              <w:rPr>
                <w:rFonts w:hint="eastAsia"/>
                <w:sz w:val="28"/>
                <w:lang w:val="en-US" w:eastAsia="zh-CN"/>
              </w:rPr>
              <w:t>4.</w:t>
            </w:r>
            <w:r>
              <w:rPr>
                <w:sz w:val="28"/>
                <w:lang w:eastAsia="en-US"/>
              </w:rPr>
              <w:t>造成 1000 万元以</w:t>
            </w:r>
            <w:r>
              <w:rPr>
                <w:rFonts w:hint="eastAsia"/>
                <w:sz w:val="28"/>
                <w:lang w:eastAsia="en-US"/>
              </w:rPr>
              <w:t>下5</w:t>
            </w:r>
            <w:r>
              <w:rPr>
                <w:sz w:val="28"/>
                <w:lang w:eastAsia="en-US"/>
              </w:rPr>
              <w:t>00 万元以</w:t>
            </w:r>
            <w:r>
              <w:rPr>
                <w:rFonts w:hint="eastAsia"/>
                <w:sz w:val="28"/>
                <w:lang w:eastAsia="en-US"/>
              </w:rPr>
              <w:t>上</w:t>
            </w:r>
            <w:r>
              <w:rPr>
                <w:sz w:val="28"/>
                <w:lang w:eastAsia="en-US"/>
              </w:rPr>
              <w:t>直接经济损失的事故；</w:t>
            </w:r>
          </w:p>
          <w:p>
            <w:pPr>
              <w:pStyle w:val="22"/>
              <w:ind w:left="108" w:right="7" w:firstLine="552"/>
              <w:rPr>
                <w:sz w:val="28"/>
                <w:lang w:eastAsia="en-US"/>
              </w:rPr>
            </w:pPr>
            <w:r>
              <w:rPr>
                <w:rFonts w:hint="eastAsia"/>
                <w:sz w:val="28"/>
                <w:lang w:val="en-US" w:eastAsia="zh-CN"/>
              </w:rPr>
              <w:t>5.</w:t>
            </w:r>
            <w:r>
              <w:rPr>
                <w:rFonts w:hint="eastAsia"/>
                <w:sz w:val="28"/>
                <w:lang w:eastAsia="en-US"/>
              </w:rPr>
              <w:t>县</w:t>
            </w:r>
            <w:r>
              <w:rPr>
                <w:sz w:val="28"/>
                <w:lang w:eastAsia="en-US"/>
              </w:rPr>
              <w:t>指挥部认为需要启动二级响应的其他情形。</w:t>
            </w:r>
          </w:p>
        </w:tc>
        <w:tc>
          <w:tcPr>
            <w:tcW w:w="3260" w:type="dxa"/>
          </w:tcPr>
          <w:p>
            <w:pPr>
              <w:pStyle w:val="22"/>
              <w:spacing w:before="10"/>
              <w:rPr>
                <w:sz w:val="28"/>
                <w:lang w:eastAsia="en-US"/>
              </w:rPr>
            </w:pPr>
          </w:p>
          <w:p>
            <w:pPr>
              <w:pStyle w:val="22"/>
              <w:ind w:left="108" w:right="7" w:firstLine="552"/>
              <w:rPr>
                <w:sz w:val="28"/>
                <w:lang w:eastAsia="en-US"/>
              </w:rPr>
            </w:pPr>
            <w:r>
              <w:rPr>
                <w:sz w:val="28"/>
                <w:lang w:eastAsia="en-US"/>
              </w:rPr>
              <w:t>符合以下情形之一时， 启动三级响应：</w:t>
            </w:r>
          </w:p>
          <w:p>
            <w:pPr>
              <w:pStyle w:val="22"/>
              <w:ind w:left="108" w:right="7" w:firstLine="552"/>
              <w:rPr>
                <w:sz w:val="28"/>
                <w:lang w:eastAsia="en-US"/>
              </w:rPr>
            </w:pPr>
            <w:r>
              <w:rPr>
                <w:rFonts w:hint="eastAsia"/>
                <w:sz w:val="28"/>
                <w:lang w:val="en-US" w:eastAsia="zh-CN"/>
              </w:rPr>
              <w:t>1.</w:t>
            </w:r>
            <w:r>
              <w:rPr>
                <w:sz w:val="28"/>
                <w:lang w:eastAsia="en-US"/>
              </w:rPr>
              <w:t>发生</w:t>
            </w:r>
            <w:r>
              <w:rPr>
                <w:rFonts w:hint="eastAsia"/>
                <w:sz w:val="28"/>
                <w:lang w:eastAsia="en-US"/>
              </w:rPr>
              <w:t>1</w:t>
            </w:r>
            <w:r>
              <w:rPr>
                <w:sz w:val="28"/>
                <w:lang w:eastAsia="en-US"/>
              </w:rPr>
              <w:t>人死亡的事故；</w:t>
            </w:r>
          </w:p>
          <w:p>
            <w:pPr>
              <w:pStyle w:val="22"/>
              <w:ind w:left="108" w:right="7" w:firstLine="552"/>
              <w:rPr>
                <w:sz w:val="28"/>
                <w:lang w:eastAsia="en-US"/>
              </w:rPr>
            </w:pPr>
            <w:r>
              <w:rPr>
                <w:rFonts w:hint="eastAsia"/>
                <w:sz w:val="28"/>
                <w:lang w:val="en-US" w:eastAsia="zh-CN"/>
              </w:rPr>
              <w:t>2.</w:t>
            </w:r>
            <w:r>
              <w:rPr>
                <w:sz w:val="28"/>
                <w:lang w:eastAsia="en-US"/>
              </w:rPr>
              <w:t xml:space="preserve">造成 3人以上 </w:t>
            </w:r>
            <w:r>
              <w:rPr>
                <w:rFonts w:hint="eastAsia"/>
                <w:sz w:val="28"/>
                <w:lang w:val="en-US" w:eastAsia="zh-CN"/>
              </w:rPr>
              <w:t>6</w:t>
            </w:r>
            <w:r>
              <w:rPr>
                <w:sz w:val="28"/>
                <w:lang w:eastAsia="en-US"/>
              </w:rPr>
              <w:t>人以下重伤（包括急性工业中毒）的事故；</w:t>
            </w:r>
          </w:p>
          <w:p>
            <w:pPr>
              <w:pStyle w:val="22"/>
              <w:ind w:left="108" w:right="7" w:firstLine="552"/>
              <w:rPr>
                <w:rFonts w:hint="eastAsia"/>
                <w:sz w:val="28"/>
                <w:lang w:eastAsia="zh-CN"/>
              </w:rPr>
            </w:pPr>
            <w:r>
              <w:rPr>
                <w:sz w:val="28"/>
                <w:lang w:eastAsia="en-US"/>
              </w:rPr>
              <w:t>3.造成 1 人涉险、被困、失联的事故</w:t>
            </w:r>
            <w:r>
              <w:rPr>
                <w:rFonts w:hint="eastAsia"/>
                <w:sz w:val="28"/>
                <w:lang w:eastAsia="zh-CN"/>
              </w:rPr>
              <w:t>；</w:t>
            </w:r>
          </w:p>
          <w:p>
            <w:pPr>
              <w:pStyle w:val="22"/>
              <w:ind w:left="108" w:right="7" w:firstLine="552"/>
              <w:rPr>
                <w:sz w:val="28"/>
                <w:lang w:eastAsia="en-US"/>
              </w:rPr>
            </w:pPr>
            <w:r>
              <w:rPr>
                <w:rFonts w:hint="eastAsia"/>
                <w:sz w:val="28"/>
                <w:lang w:val="en-US" w:eastAsia="zh-CN"/>
              </w:rPr>
              <w:t>4.</w:t>
            </w:r>
            <w:r>
              <w:rPr>
                <w:sz w:val="28"/>
                <w:lang w:eastAsia="en-US"/>
              </w:rPr>
              <w:t>造成 500 万元以</w:t>
            </w:r>
            <w:r>
              <w:rPr>
                <w:rFonts w:hint="eastAsia"/>
                <w:sz w:val="28"/>
                <w:lang w:eastAsia="en-US"/>
              </w:rPr>
              <w:t>下3</w:t>
            </w:r>
            <w:r>
              <w:rPr>
                <w:sz w:val="28"/>
                <w:lang w:eastAsia="en-US"/>
              </w:rPr>
              <w:t>00 万元以</w:t>
            </w:r>
            <w:r>
              <w:rPr>
                <w:rFonts w:hint="eastAsia"/>
                <w:sz w:val="28"/>
                <w:lang w:val="en-US" w:eastAsia="zh-CN"/>
              </w:rPr>
              <w:t>上</w:t>
            </w:r>
            <w:r>
              <w:rPr>
                <w:sz w:val="28"/>
                <w:lang w:eastAsia="en-US"/>
              </w:rPr>
              <w:t>直接经济损失的事故；</w:t>
            </w:r>
          </w:p>
          <w:p>
            <w:pPr>
              <w:pStyle w:val="22"/>
              <w:ind w:left="108" w:right="7" w:firstLine="552"/>
              <w:rPr>
                <w:sz w:val="28"/>
                <w:lang w:eastAsia="en-US"/>
              </w:rPr>
            </w:pPr>
            <w:r>
              <w:rPr>
                <w:rFonts w:hint="eastAsia"/>
                <w:sz w:val="28"/>
                <w:lang w:val="en-US" w:eastAsia="zh-CN"/>
              </w:rPr>
              <w:t>5.</w:t>
            </w:r>
            <w:r>
              <w:rPr>
                <w:rFonts w:hint="eastAsia"/>
                <w:sz w:val="28"/>
                <w:lang w:eastAsia="en-US"/>
              </w:rPr>
              <w:t>县</w:t>
            </w:r>
            <w:r>
              <w:rPr>
                <w:sz w:val="28"/>
                <w:lang w:eastAsia="en-US"/>
              </w:rPr>
              <w:t>指挥部办公室认为需要启动三级响应的其他情形。</w:t>
            </w:r>
          </w:p>
        </w:tc>
        <w:tc>
          <w:tcPr>
            <w:tcW w:w="3118" w:type="dxa"/>
          </w:tcPr>
          <w:p>
            <w:pPr>
              <w:pStyle w:val="22"/>
              <w:ind w:left="108" w:right="7" w:firstLine="552"/>
              <w:rPr>
                <w:sz w:val="28"/>
                <w:lang w:eastAsia="en-US"/>
              </w:rPr>
            </w:pPr>
          </w:p>
          <w:p>
            <w:pPr>
              <w:pStyle w:val="22"/>
              <w:ind w:left="108" w:right="7" w:firstLine="552"/>
              <w:rPr>
                <w:sz w:val="28"/>
                <w:lang w:eastAsia="en-US"/>
              </w:rPr>
            </w:pPr>
            <w:r>
              <w:rPr>
                <w:sz w:val="28"/>
                <w:lang w:eastAsia="en-US"/>
              </w:rPr>
              <w:t>符合以下情形之一时， 启动四级响应：</w:t>
            </w:r>
          </w:p>
          <w:p>
            <w:pPr>
              <w:pStyle w:val="22"/>
              <w:ind w:left="108" w:right="7" w:firstLine="552"/>
              <w:rPr>
                <w:sz w:val="28"/>
                <w:lang w:eastAsia="en-US"/>
              </w:rPr>
            </w:pPr>
            <w:r>
              <w:rPr>
                <w:rFonts w:hint="eastAsia"/>
                <w:sz w:val="28"/>
                <w:lang w:val="en-US" w:eastAsia="zh-CN"/>
              </w:rPr>
              <w:t>1.</w:t>
            </w:r>
            <w:r>
              <w:rPr>
                <w:sz w:val="28"/>
                <w:lang w:eastAsia="en-US"/>
              </w:rPr>
              <w:t xml:space="preserve">造成 </w:t>
            </w:r>
            <w:r>
              <w:rPr>
                <w:rFonts w:hint="eastAsia"/>
                <w:sz w:val="28"/>
                <w:lang w:val="en-US" w:eastAsia="zh-CN"/>
              </w:rPr>
              <w:t>1-2</w:t>
            </w:r>
            <w:r>
              <w:rPr>
                <w:sz w:val="28"/>
                <w:lang w:eastAsia="en-US"/>
              </w:rPr>
              <w:t>人重伤（包括急性工业中毒）的事故；</w:t>
            </w:r>
          </w:p>
          <w:p>
            <w:pPr>
              <w:pStyle w:val="22"/>
              <w:ind w:left="108" w:right="7" w:firstLine="552"/>
              <w:rPr>
                <w:sz w:val="28"/>
                <w:lang w:eastAsia="en-US"/>
              </w:rPr>
            </w:pPr>
            <w:r>
              <w:rPr>
                <w:rFonts w:hint="eastAsia"/>
                <w:sz w:val="28"/>
                <w:lang w:val="en-US" w:eastAsia="zh-CN"/>
              </w:rPr>
              <w:t>2.</w:t>
            </w:r>
            <w:r>
              <w:rPr>
                <w:sz w:val="28"/>
                <w:lang w:eastAsia="en-US"/>
              </w:rPr>
              <w:t>造成</w:t>
            </w:r>
            <w:r>
              <w:rPr>
                <w:rFonts w:hint="eastAsia"/>
                <w:sz w:val="28"/>
                <w:lang w:eastAsia="en-US"/>
              </w:rPr>
              <w:t>3</w:t>
            </w:r>
            <w:r>
              <w:rPr>
                <w:sz w:val="28"/>
                <w:lang w:eastAsia="en-US"/>
              </w:rPr>
              <w:t>00 万元以下直接经济损失的事故；</w:t>
            </w:r>
          </w:p>
          <w:p>
            <w:pPr>
              <w:pStyle w:val="22"/>
              <w:ind w:left="108" w:right="7" w:firstLine="552"/>
              <w:rPr>
                <w:sz w:val="28"/>
                <w:lang w:eastAsia="en-US"/>
              </w:rPr>
            </w:pPr>
            <w:r>
              <w:rPr>
                <w:rFonts w:hint="eastAsia"/>
                <w:sz w:val="28"/>
                <w:lang w:eastAsia="en-US"/>
              </w:rPr>
              <w:t>3.县</w:t>
            </w:r>
            <w:r>
              <w:rPr>
                <w:sz w:val="28"/>
                <w:lang w:eastAsia="en-US"/>
              </w:rPr>
              <w:t>指挥部办公室认为需要启动四级响应的其他情形。</w:t>
            </w:r>
          </w:p>
        </w:tc>
      </w:tr>
    </w:tbl>
    <w:p>
      <w:pPr>
        <w:rPr>
          <w:rFonts w:ascii="仿宋_GB2312"/>
          <w:b/>
          <w:sz w:val="32"/>
          <w:szCs w:val="32"/>
        </w:rPr>
      </w:pPr>
    </w:p>
    <w:sectPr>
      <w:footerReference r:id="rId5" w:type="default"/>
      <w:pgSz w:w="16840" w:h="11910" w:orient="landscape"/>
      <w:pgMar w:top="1480" w:right="1580" w:bottom="1180" w:left="1940" w:header="0" w:footer="1751" w:gutter="0"/>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102" o:spid="_x0000_s4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103" o:spid="_x0000_s410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B056D"/>
    <w:multiLevelType w:val="multilevel"/>
    <w:tmpl w:val="36AB056D"/>
    <w:lvl w:ilvl="0" w:tentative="0">
      <w:start w:val="8"/>
      <w:numFmt w:val="decimal"/>
      <w:lvlText w:val="%1"/>
      <w:lvlJc w:val="left"/>
      <w:pPr>
        <w:ind w:left="992" w:hanging="360"/>
      </w:pPr>
      <w:rPr>
        <w:rFonts w:hint="default"/>
      </w:rPr>
    </w:lvl>
    <w:lvl w:ilvl="1" w:tentative="0">
      <w:start w:val="3"/>
      <w:numFmt w:val="decimal"/>
      <w:isLgl/>
      <w:lvlText w:val="%1.%2"/>
      <w:lvlJc w:val="left"/>
      <w:pPr>
        <w:ind w:left="1352" w:hanging="720"/>
      </w:pPr>
      <w:rPr>
        <w:rFonts w:hint="default"/>
      </w:rPr>
    </w:lvl>
    <w:lvl w:ilvl="2" w:tentative="0">
      <w:start w:val="1"/>
      <w:numFmt w:val="decimal"/>
      <w:isLgl/>
      <w:lvlText w:val="%1.%2.%3"/>
      <w:lvlJc w:val="left"/>
      <w:pPr>
        <w:ind w:left="1712" w:hanging="1080"/>
      </w:pPr>
      <w:rPr>
        <w:rFonts w:hint="default"/>
      </w:rPr>
    </w:lvl>
    <w:lvl w:ilvl="3" w:tentative="0">
      <w:start w:val="1"/>
      <w:numFmt w:val="decimal"/>
      <w:isLgl/>
      <w:lvlText w:val="%1.%2.%3.%4"/>
      <w:lvlJc w:val="left"/>
      <w:pPr>
        <w:ind w:left="2072" w:hanging="1440"/>
      </w:pPr>
      <w:rPr>
        <w:rFonts w:hint="default"/>
      </w:rPr>
    </w:lvl>
    <w:lvl w:ilvl="4" w:tentative="0">
      <w:start w:val="1"/>
      <w:numFmt w:val="decimal"/>
      <w:isLgl/>
      <w:lvlText w:val="%1.%2.%3.%4.%5"/>
      <w:lvlJc w:val="left"/>
      <w:pPr>
        <w:ind w:left="2072" w:hanging="1440"/>
      </w:pPr>
      <w:rPr>
        <w:rFonts w:hint="default"/>
      </w:rPr>
    </w:lvl>
    <w:lvl w:ilvl="5" w:tentative="0">
      <w:start w:val="1"/>
      <w:numFmt w:val="decimal"/>
      <w:isLgl/>
      <w:lvlText w:val="%1.%2.%3.%4.%5.%6"/>
      <w:lvlJc w:val="left"/>
      <w:pPr>
        <w:ind w:left="2432" w:hanging="1800"/>
      </w:pPr>
      <w:rPr>
        <w:rFonts w:hint="default"/>
      </w:rPr>
    </w:lvl>
    <w:lvl w:ilvl="6" w:tentative="0">
      <w:start w:val="1"/>
      <w:numFmt w:val="decimal"/>
      <w:isLgl/>
      <w:lvlText w:val="%1.%2.%3.%4.%5.%6.%7"/>
      <w:lvlJc w:val="left"/>
      <w:pPr>
        <w:ind w:left="2792" w:hanging="2160"/>
      </w:pPr>
      <w:rPr>
        <w:rFonts w:hint="default"/>
      </w:rPr>
    </w:lvl>
    <w:lvl w:ilvl="7" w:tentative="0">
      <w:start w:val="1"/>
      <w:numFmt w:val="decimal"/>
      <w:isLgl/>
      <w:lvlText w:val="%1.%2.%3.%4.%5.%6.%7.%8"/>
      <w:lvlJc w:val="left"/>
      <w:pPr>
        <w:ind w:left="3152" w:hanging="2520"/>
      </w:pPr>
      <w:rPr>
        <w:rFonts w:hint="default"/>
      </w:rPr>
    </w:lvl>
    <w:lvl w:ilvl="8" w:tentative="0">
      <w:start w:val="1"/>
      <w:numFmt w:val="decimal"/>
      <w:isLgl/>
      <w:lvlText w:val="%1.%2.%3.%4.%5.%6.%7.%8.%9"/>
      <w:lvlJc w:val="left"/>
      <w:pPr>
        <w:ind w:left="3512" w:hanging="28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40"/>
  <w:drawingGridVerticalSpacing w:val="156"/>
  <w:displayHorizont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kNTYxMGVhOWJkMDIzNzVlODY0MTI2Y2Q5Y2ExZjEifQ=="/>
  </w:docVars>
  <w:rsids>
    <w:rsidRoot w:val="00A26772"/>
    <w:rsid w:val="00101288"/>
    <w:rsid w:val="00194F71"/>
    <w:rsid w:val="0025029B"/>
    <w:rsid w:val="00314881"/>
    <w:rsid w:val="00385F6F"/>
    <w:rsid w:val="00387B83"/>
    <w:rsid w:val="004047D8"/>
    <w:rsid w:val="00407FD9"/>
    <w:rsid w:val="00431964"/>
    <w:rsid w:val="004B7B22"/>
    <w:rsid w:val="004C2ED8"/>
    <w:rsid w:val="004D4696"/>
    <w:rsid w:val="004F130C"/>
    <w:rsid w:val="0051465A"/>
    <w:rsid w:val="005367A1"/>
    <w:rsid w:val="005B6267"/>
    <w:rsid w:val="005B6757"/>
    <w:rsid w:val="00706A7B"/>
    <w:rsid w:val="0075607F"/>
    <w:rsid w:val="007E0DE1"/>
    <w:rsid w:val="00872F7B"/>
    <w:rsid w:val="008F6CD2"/>
    <w:rsid w:val="00944B86"/>
    <w:rsid w:val="009C1A9B"/>
    <w:rsid w:val="00A26772"/>
    <w:rsid w:val="00A80222"/>
    <w:rsid w:val="00B835AD"/>
    <w:rsid w:val="00BB13F0"/>
    <w:rsid w:val="00BC0747"/>
    <w:rsid w:val="00C31793"/>
    <w:rsid w:val="00C345A1"/>
    <w:rsid w:val="00C46E2A"/>
    <w:rsid w:val="00CA7245"/>
    <w:rsid w:val="00D303A5"/>
    <w:rsid w:val="00D529F0"/>
    <w:rsid w:val="00D93784"/>
    <w:rsid w:val="00E857AB"/>
    <w:rsid w:val="00EB7233"/>
    <w:rsid w:val="00EC1C77"/>
    <w:rsid w:val="00ED5658"/>
    <w:rsid w:val="00F17970"/>
    <w:rsid w:val="00FA08AF"/>
    <w:rsid w:val="00FA13B2"/>
    <w:rsid w:val="025A5690"/>
    <w:rsid w:val="03413866"/>
    <w:rsid w:val="04BD2B89"/>
    <w:rsid w:val="054E2B64"/>
    <w:rsid w:val="08FC449B"/>
    <w:rsid w:val="0B3F51E1"/>
    <w:rsid w:val="0B4B1BF8"/>
    <w:rsid w:val="0C7E3033"/>
    <w:rsid w:val="0D702B7F"/>
    <w:rsid w:val="0E04606B"/>
    <w:rsid w:val="0E22202B"/>
    <w:rsid w:val="0F561364"/>
    <w:rsid w:val="0FCF2AA1"/>
    <w:rsid w:val="11C06F12"/>
    <w:rsid w:val="14EF1583"/>
    <w:rsid w:val="18093523"/>
    <w:rsid w:val="181F7C3A"/>
    <w:rsid w:val="1A2C5714"/>
    <w:rsid w:val="1BE31689"/>
    <w:rsid w:val="1C071B9A"/>
    <w:rsid w:val="1FC83853"/>
    <w:rsid w:val="209D1C82"/>
    <w:rsid w:val="21E95FC2"/>
    <w:rsid w:val="233C2E80"/>
    <w:rsid w:val="244A1FFD"/>
    <w:rsid w:val="24C05293"/>
    <w:rsid w:val="2724211A"/>
    <w:rsid w:val="272710C5"/>
    <w:rsid w:val="272A59B7"/>
    <w:rsid w:val="2AC60472"/>
    <w:rsid w:val="2AF400D8"/>
    <w:rsid w:val="2BBC7185"/>
    <w:rsid w:val="2CCE2842"/>
    <w:rsid w:val="2ED05E4D"/>
    <w:rsid w:val="2EDC67C3"/>
    <w:rsid w:val="2EF96E81"/>
    <w:rsid w:val="308B70E1"/>
    <w:rsid w:val="30CD483C"/>
    <w:rsid w:val="32682CDA"/>
    <w:rsid w:val="33437504"/>
    <w:rsid w:val="33AD1C69"/>
    <w:rsid w:val="33BE46A7"/>
    <w:rsid w:val="33FD445D"/>
    <w:rsid w:val="34253983"/>
    <w:rsid w:val="35595BB5"/>
    <w:rsid w:val="358F5CFB"/>
    <w:rsid w:val="36935C67"/>
    <w:rsid w:val="373D283E"/>
    <w:rsid w:val="3886126C"/>
    <w:rsid w:val="39513B5D"/>
    <w:rsid w:val="3A703F2C"/>
    <w:rsid w:val="3DC748A4"/>
    <w:rsid w:val="405E659D"/>
    <w:rsid w:val="4068360E"/>
    <w:rsid w:val="409871BF"/>
    <w:rsid w:val="44CD5623"/>
    <w:rsid w:val="47290E23"/>
    <w:rsid w:val="49F60128"/>
    <w:rsid w:val="4AB71A67"/>
    <w:rsid w:val="4D294845"/>
    <w:rsid w:val="4D9E2DF0"/>
    <w:rsid w:val="4E234E42"/>
    <w:rsid w:val="4F2C3363"/>
    <w:rsid w:val="4F552368"/>
    <w:rsid w:val="4F7B2A1D"/>
    <w:rsid w:val="4F841096"/>
    <w:rsid w:val="50354E19"/>
    <w:rsid w:val="50AC6B6B"/>
    <w:rsid w:val="537940D5"/>
    <w:rsid w:val="544531AA"/>
    <w:rsid w:val="55993DAD"/>
    <w:rsid w:val="56145014"/>
    <w:rsid w:val="56A21537"/>
    <w:rsid w:val="5766357A"/>
    <w:rsid w:val="577D6322"/>
    <w:rsid w:val="585D7230"/>
    <w:rsid w:val="5ACE362F"/>
    <w:rsid w:val="5C181465"/>
    <w:rsid w:val="5CC54404"/>
    <w:rsid w:val="5D4522C4"/>
    <w:rsid w:val="5D981CCD"/>
    <w:rsid w:val="5E6B0764"/>
    <w:rsid w:val="5E705B69"/>
    <w:rsid w:val="5FDB141F"/>
    <w:rsid w:val="60CC00B6"/>
    <w:rsid w:val="617C4817"/>
    <w:rsid w:val="65772543"/>
    <w:rsid w:val="657D5DD9"/>
    <w:rsid w:val="670B39C7"/>
    <w:rsid w:val="675D734C"/>
    <w:rsid w:val="695B1858"/>
    <w:rsid w:val="69692A5A"/>
    <w:rsid w:val="6F7E53FF"/>
    <w:rsid w:val="7043549F"/>
    <w:rsid w:val="733C357F"/>
    <w:rsid w:val="74DA4735"/>
    <w:rsid w:val="759B5119"/>
    <w:rsid w:val="779B282E"/>
    <w:rsid w:val="782D7408"/>
    <w:rsid w:val="78617C2B"/>
    <w:rsid w:val="7B57280A"/>
    <w:rsid w:val="7B676E2D"/>
    <w:rsid w:val="7D802D21"/>
    <w:rsid w:val="7EDA1202"/>
    <w:rsid w:val="7EDE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200" w:firstLineChars="200"/>
    </w:pPr>
    <w:rPr>
      <w:sz w:val="32"/>
      <w:szCs w:val="20"/>
    </w:rPr>
  </w:style>
  <w:style w:type="paragraph" w:styleId="5">
    <w:name w:val="Body Text"/>
    <w:basedOn w:val="1"/>
    <w:link w:val="18"/>
    <w:unhideWhenUsed/>
    <w:qFormat/>
    <w:uiPriority w:val="1"/>
    <w:pPr>
      <w:autoSpaceDE w:val="0"/>
      <w:autoSpaceDN w:val="0"/>
      <w:ind w:left="108"/>
      <w:jc w:val="left"/>
    </w:pPr>
    <w:rPr>
      <w:rFonts w:ascii="仿宋_GB2312" w:hAnsi="仿宋_GB2312" w:cs="仿宋_GB2312"/>
      <w:kern w:val="0"/>
      <w:sz w:val="32"/>
      <w:szCs w:val="32"/>
      <w:lang w:val="zh-CN" w:bidi="zh-CN"/>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rPr>
      <w:sz w:val="24"/>
    </w:rPr>
  </w:style>
  <w:style w:type="paragraph" w:styleId="10">
    <w:name w:val="toc 2"/>
    <w:basedOn w:val="1"/>
    <w:next w:val="1"/>
    <w:qFormat/>
    <w:uiPriority w:val="0"/>
    <w:pPr>
      <w:ind w:left="200" w:leftChars="200"/>
    </w:pPr>
    <w:rPr>
      <w:sz w:val="24"/>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6"/>
    <w:qFormat/>
    <w:uiPriority w:val="0"/>
    <w:rPr>
      <w:rFonts w:eastAsia="仿宋_GB2312"/>
      <w:kern w:val="2"/>
      <w:sz w:val="18"/>
      <w:szCs w:val="18"/>
    </w:rPr>
  </w:style>
  <w:style w:type="character" w:customStyle="1" w:styleId="18">
    <w:name w:val="正文文本 Char"/>
    <w:basedOn w:val="14"/>
    <w:link w:val="5"/>
    <w:qFormat/>
    <w:uiPriority w:val="1"/>
    <w:rPr>
      <w:rFonts w:ascii="仿宋_GB2312" w:hAnsi="仿宋_GB2312" w:eastAsia="仿宋_GB2312" w:cs="仿宋_GB2312"/>
      <w:sz w:val="32"/>
      <w:szCs w:val="32"/>
      <w:lang w:val="zh-CN" w:bidi="zh-CN"/>
    </w:rPr>
  </w:style>
  <w:style w:type="paragraph" w:styleId="19">
    <w:name w:val="List Paragraph"/>
    <w:basedOn w:val="1"/>
    <w:qFormat/>
    <w:uiPriority w:val="1"/>
    <w:pPr>
      <w:autoSpaceDE w:val="0"/>
      <w:autoSpaceDN w:val="0"/>
      <w:ind w:left="1529" w:hanging="790"/>
      <w:jc w:val="left"/>
    </w:pPr>
    <w:rPr>
      <w:rFonts w:ascii="仿宋_GB2312" w:hAnsi="仿宋_GB2312" w:cs="仿宋_GB2312"/>
      <w:kern w:val="0"/>
      <w:sz w:val="22"/>
      <w:szCs w:val="22"/>
      <w:lang w:val="zh-CN" w:bidi="zh-CN"/>
    </w:rPr>
  </w:style>
  <w:style w:type="paragraph" w:customStyle="1" w:styleId="20">
    <w:name w:val="Heading 1"/>
    <w:basedOn w:val="1"/>
    <w:qFormat/>
    <w:uiPriority w:val="1"/>
    <w:pPr>
      <w:autoSpaceDE w:val="0"/>
      <w:autoSpaceDN w:val="0"/>
      <w:ind w:left="615" w:right="781"/>
      <w:jc w:val="center"/>
      <w:outlineLvl w:val="1"/>
    </w:pPr>
    <w:rPr>
      <w:rFonts w:ascii="方正小标宋简体" w:hAnsi="方正小标宋简体" w:eastAsia="方正小标宋简体" w:cs="方正小标宋简体"/>
      <w:kern w:val="0"/>
      <w:sz w:val="44"/>
      <w:szCs w:val="44"/>
      <w:lang w:val="zh-CN" w:bidi="zh-CN"/>
    </w:rPr>
  </w:style>
  <w:style w:type="table" w:customStyle="1" w:styleId="2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
    <w:name w:val="Table Paragraph"/>
    <w:basedOn w:val="1"/>
    <w:qFormat/>
    <w:uiPriority w:val="1"/>
    <w:pPr>
      <w:autoSpaceDE w:val="0"/>
      <w:autoSpaceDN w:val="0"/>
      <w:jc w:val="left"/>
    </w:pPr>
    <w:rPr>
      <w:rFonts w:ascii="仿宋_GB2312" w:hAnsi="仿宋_GB2312" w:cs="仿宋_GB2312"/>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2" textRotate="1"/>
    <customShpInfo spid="_x0000_s4103" textRotate="1"/>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13105</Words>
  <Characters>13417</Characters>
  <Lines>6</Lines>
  <Paragraphs>27</Paragraphs>
  <TotalTime>11</TotalTime>
  <ScaleCrop>false</ScaleCrop>
  <LinksUpToDate>false</LinksUpToDate>
  <CharactersWithSpaces>13632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2023-06-25T09:45:00Z</dcterms:created>
  <dc:creator>Administrator</dc:creator>
  <cp:lastModifiedBy>Administrator</cp:lastModifiedBy>
  <cp:lastPrinted>2020-04-22T08:19:00Z</cp:lastPrinted>
  <dcterms:modified xsi:type="dcterms:W3CDTF">2023-08-17T03:27:12Z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837AD5AC28554265913E58B6485EA537_12</vt:lpwstr>
  </property>
</Properties>
</file>