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6D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西沟乡人民政府</w:t>
      </w:r>
    </w:p>
    <w:p w14:paraId="29EEE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关于2025年法治政府建设情况的报告</w:t>
      </w:r>
    </w:p>
    <w:bookmarkEnd w:id="0"/>
    <w:p w14:paraId="56D04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99E2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为全面推进法治政府建设，持续规范行政行为、提升基层治理法治化水平，根据法治政府建设年度报告公开相关工作要求，现将西沟乡2025年度法治政府建设工作情况报告如下，主动接受社会公众监督。</w:t>
      </w:r>
    </w:p>
    <w:p w14:paraId="14239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一、2025年法治政府建设工作开展情况</w:t>
      </w:r>
    </w:p>
    <w:p w14:paraId="45E30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（一）强化组织领导，压实法治建设主体责任</w:t>
      </w:r>
    </w:p>
    <w:p w14:paraId="5D472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健全工作推进机制。成立由乡党委书记、乡长任双组长的法治政府建设工作领导小组，统筹司法所、综合行政执法队、各村、乡直各站所协同开展法治工作，全年召开党委专题研究会议、法治工作部署会4次，统筹调度依法行政、普法宣传、矛盾化解、执法规范等重点任务。制定年度法治政府建设工作要点，细化任务台账，实行清单化管理、销号式推进。</w:t>
      </w:r>
    </w:p>
    <w:p w14:paraId="11008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二是抓实领导干部学法述法。严格落实党委理论学习中心组学法制度，全年组织习近平法治思想、《民法典》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行政执法大讲堂</w:t>
      </w:r>
      <w:r>
        <w:rPr>
          <w:rFonts w:hint="eastAsia" w:ascii="仿宋_GB2312" w:hAnsi="仿宋_GB2312" w:eastAsia="仿宋_GB2312" w:cs="仿宋_GB2312"/>
          <w:sz w:val="32"/>
          <w:szCs w:val="32"/>
        </w:rPr>
        <w:t>等专题学法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次。落实党政主要负责人履行推进法治建设第一责任人职责，班子成员年度述职同步开展述法，与巩固拓展脱贫攻坚成果、人居环境整治、基层治理等中心工作同部署、同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3CA8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三是落实法律顾问常态化机制。聘请专职法律顾问参与乡级重大事项研判、项目合同审核、涉法纠纷处置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从源头防范行政法律风险。</w:t>
      </w:r>
    </w:p>
    <w:p w14:paraId="2A8ED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（二）规范行政权力运行，严格依法行政</w:t>
      </w:r>
    </w:p>
    <w:p w14:paraId="2FCC6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 规范重大行政决策程序</w:t>
      </w:r>
    </w:p>
    <w:p w14:paraId="0261E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产业项目落地、乡村振兴衔接资金项目实施、村集体资产处置、惠民补贴发放等事关群众切身利益的重大事项，严格执行公众意见征集、风险评估、法律顾问合法性审查、班子集体讨论等法定流程。各村全面落实“四议两公开”工作制度，村级项目、低保评议、集体收益分配等事项全部公示公开，保障群众知情权、参与权、监督权。</w:t>
      </w:r>
    </w:p>
    <w:p w14:paraId="37E00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 推进综合行政执法标准化建设</w:t>
      </w:r>
    </w:p>
    <w:p w14:paraId="6107C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依托乡综合行政执法队，围绕耕地保护、安全生产、人居环境整治、食品安全、道路交通安全、生态环保等领域开展常态化联合执法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30余</w:t>
      </w:r>
      <w:r>
        <w:rPr>
          <w:rFonts w:hint="eastAsia" w:ascii="仿宋_GB2312" w:hAnsi="仿宋_GB2312" w:eastAsia="仿宋_GB2312" w:cs="仿宋_GB2312"/>
          <w:sz w:val="32"/>
          <w:szCs w:val="32"/>
        </w:rPr>
        <w:t>次。严格落实行政执法三项制度，统一规范执法文书、裁量标准。积极推行柔性执法，落实轻微违法行为免罚、首违不罚清单，坚持教育劝导为主、行政处罚为辅。全年未发生行政复议、行政诉讼败诉案件，定期开展执法案卷自查评查，发现问题闭环整改。</w:t>
      </w:r>
    </w:p>
    <w:p w14:paraId="1F668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 深化政务公开与全方位监督</w:t>
      </w:r>
    </w:p>
    <w:p w14:paraId="32C61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梳理完善乡级权责清单，依托乡便民服务大厅、各村政务公开栏、村级微信工作群、乡镇政府门户网站，主动公开财政收支、项目招投标、防返贫帮扶、低保特困救助、行政执法结果等各类政务信息。畅通群众监督渠道，设立线下信访接待窗口、意见建议信箱，依托12345政务服务便民热线响应群众诉求，自觉接受乡人大代表、村务监督委员会及全体村民监督。</w:t>
      </w:r>
    </w:p>
    <w:p w14:paraId="4F4B5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（三）坚持法治惠民，提升基层依法治理效能</w:t>
      </w:r>
    </w:p>
    <w:p w14:paraId="3C02B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 构建多元矛盾纠纷化解体系</w:t>
      </w:r>
    </w:p>
    <w:p w14:paraId="53FFA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整合乡综治中心、司法所、派出所、村级调解室力量，建成“乡级调解中心—村级调解室—法律明白人”三级矛盾调处网络，执行矛盾纠纷周排查、月研判机制，重点化解土地地界、婚姻赡养、土地流转、务工欠薪、监测户生活困难等纠纷。对重点信访事项实行包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505F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 优化基层公共法律服务</w:t>
      </w:r>
    </w:p>
    <w:p w14:paraId="1FE7D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升级乡便民服务大厅，推行一窗综合受理、干部帮办代办、村级代办服务模式，下沉医保社保、民政救助、证明开具等高频便民事项，全年办理各类民生业务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余件。法律顾问每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周定点</w:t>
      </w:r>
      <w:r>
        <w:rPr>
          <w:rFonts w:hint="eastAsia" w:ascii="仿宋_GB2312" w:hAnsi="仿宋_GB2312" w:eastAsia="仿宋_GB2312" w:cs="仿宋_GB2312"/>
          <w:sz w:val="32"/>
          <w:szCs w:val="32"/>
        </w:rPr>
        <w:t>坐班，免费提供法律咨询、法律文书代写、纠纷调解指导；培育村级法律明白人，常态化入户开展政策法律宣讲，打通公共法律服务基层末梢。</w:t>
      </w:r>
    </w:p>
    <w:p w14:paraId="32FAB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 以法治护航巩固衔接与乡村振兴</w:t>
      </w:r>
    </w:p>
    <w:p w14:paraId="11A62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法治思维贯穿防返贫动态监测、特色产业发展、村集体经济壮大全过程，依法规范土地流转、合作社经营、衔接资金项目建设管护流程，严防项目实施、资金使用违规问题。针对全乡128户292名监测户、脱贫户开展一对一普法引导，普及兜底保障、务工增收、医保报销等法律法规政策，引导群众依法申报、依规享受帮扶政策，筑牢防返贫法治保障防线。</w:t>
      </w:r>
    </w:p>
    <w:p w14:paraId="583F4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（四）扎实开展普法宣传，营造全民守法氛围</w:t>
      </w:r>
    </w:p>
    <w:p w14:paraId="6CA22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入实施“八五”普法规划，常态化开展“法律七进”活动。结合宪法宣传周、民法典宣传月、安全生产月等重要节点，组织集市普法、田间宣讲、校园法治课堂、企业普法等线下活动22场；依托村级微信群推送法律案例、政策解读，更新乡村法治宣传栏，发放普法宣传手册、宣传单2000余份。重点宣传土地管理、婚姻家庭、电信诈骗防范、未成年人保护、惠民帮扶政策等群众关切内容，持续提升群众办事依法、遇事找法、解决问题用法的法治意识。</w:t>
      </w:r>
    </w:p>
    <w:p w14:paraId="69C37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二、存在的问题与不足</w:t>
      </w:r>
    </w:p>
    <w:p w14:paraId="2AAE8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村级法治建设水平不均衡。部分村干部仍习惯于凭经验处理事务，运用法治方式化解矛盾、落实惠民政策的能力不足，村级依法办事规范化程度有待提升。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行政执法专业力量薄弱。乡综合执法人员多为兼职，系统性法律培训频次不足，复杂执法案件处置、执法文书精细化制作仍存在短板。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普法宣传形式较为传统。普法多以集中宣讲、发放传单为主，新媒体、短视频等创新宣传手段运用不足，对青年群体、辖区经营主体精准普法力度不够。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法治与中心工作融合不够深入。运用法治手段破解人居环境长效管护、村集体资产纠纷、特色产业发展难题的创新举措不多，法治赋能乡村振兴作用有待进一步强化。</w:t>
      </w:r>
    </w:p>
    <w:p w14:paraId="662E4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三、2026年法治政府建设工作计划</w:t>
      </w:r>
    </w:p>
    <w:p w14:paraId="48A0D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持续压实法治建设责任。常态化落实领导干部学法、述法制度，加大村主干、执法人员专项轮训力度，优化法治工作考核奖惩机制，全面提升基层干部依法行政能力。</w:t>
      </w:r>
    </w:p>
    <w:p w14:paraId="35070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持续规范行政决策与综合执法。严格执行重大行政决策法定程序，发挥法律顾问把关作用；常态化开展执法案卷评查，强化执法实操培训，统一执法标准，保障执法公平公正。</w:t>
      </w:r>
    </w:p>
    <w:p w14:paraId="3008E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完善基层矛盾化解和公共法律服务。壮大法律明白人、村级调解队伍，健全访调、诉调、警调联动机制；推动法律顾问常态化下沉，拓宽便民代办事项，提升群众法律服务获得感。</w:t>
      </w:r>
    </w:p>
    <w:p w14:paraId="2991E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创新普法宣传载体提升实效。充分利用乡镇门户网站、短视频、村级新媒体平台开展多样化普法，结合农时、产业、民生需求开展精准普法，扩大普法覆盖面与感染力。</w:t>
      </w:r>
    </w:p>
    <w:p w14:paraId="789F7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法治工作深度融入中心大局。坚持以法治保障巩固拓展脱贫攻坚成果同乡村振兴有效衔接，依法规范项目资金、土地流转、集体资产管理，运用法治手段破解基层治理难点，高标准推进法治政府建设，为全乡经济社会稳定发展提供坚实法治保障。</w:t>
      </w:r>
    </w:p>
    <w:p w14:paraId="6361D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63C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1DE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西沟乡人民政府</w:t>
      </w:r>
    </w:p>
    <w:p w14:paraId="5E2A5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E1CF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EE48F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EE48F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B4B25"/>
    <w:rsid w:val="793B4B25"/>
    <w:rsid w:val="7D7B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2026-08-13T02:04:00Z</dcterms:created>
  <dc:creator>走运。</dc:creator>
  <cp:lastModifiedBy>走运。</cp:lastModifiedBy>
  <dcterms:modified xsi:type="dcterms:W3CDTF">2026-08-13T02:22:22Z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D55D713BA53E4220B76270F375974A45_11</vt:lpwstr>
  </property>
  <property fmtid="{D5CDD505-2E9C-101B-9397-08002B2CF9AE}" pid="4" name="KSOTemplateDocerSaveRecord">
    <vt:lpwstr>eyJoZGlkIjoiMWM0NWY1YmYyYmQ3ZmJkOGUyYmY1MjY0YmJiODgyNGQiLCJ1c2VySWQiOiIxMTIzNjI3NjUyIn0=</vt:lpwstr>
  </property>
</Properties>
</file>