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7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</w:pPr>
    </w:p>
    <w:p w14:paraId="1C33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青羊镇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重大行政执法决定法制审核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制度</w:t>
      </w:r>
    </w:p>
    <w:p w14:paraId="11DE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）</w:t>
      </w:r>
    </w:p>
    <w:p w14:paraId="58BF5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70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第一条  </w:t>
      </w:r>
      <w:r>
        <w:rPr>
          <w:rFonts w:hint="eastAsia" w:ascii="仿宋_GB2312" w:eastAsia="仿宋_GB2312"/>
          <w:sz w:val="32"/>
          <w:szCs w:val="32"/>
        </w:rPr>
        <w:t>为了加强对行政执法行为的监督，规范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eastAsia="仿宋_GB2312"/>
          <w:sz w:val="32"/>
          <w:szCs w:val="32"/>
        </w:rPr>
        <w:t>重大行政执法决定法制审核，保护公民、法人和其他组织的合法权益，根据《山西省重大行政执法决定法制审核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》和有关法律法规规定，结合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青羊镇</w:t>
      </w:r>
      <w:r>
        <w:rPr>
          <w:rFonts w:hint="eastAsia" w:ascii="仿宋_GB2312" w:eastAsia="仿宋_GB2312"/>
          <w:sz w:val="32"/>
          <w:szCs w:val="32"/>
        </w:rPr>
        <w:t>实际，制定本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1E8E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青羊镇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的重大行政执法决定法制审核，适用本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7AE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法律、法规、规章另有规定的，从其规定。</w:t>
      </w:r>
    </w:p>
    <w:p w14:paraId="6CF7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所称的重大行政执法决定法制审核，是指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在作出重大行政执法决定前，由该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法制审核机构对拟作出的重大行政执法决定进行合法性、合理性审核的活动。</w:t>
      </w:r>
    </w:p>
    <w:p w14:paraId="3145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重大行政执法决定法制审核应当遵循合法、公正、公平的原则。</w:t>
      </w:r>
    </w:p>
    <w:p w14:paraId="4671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做出重大行政执法决定前应当进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行法制审核,未经审核或者审核未通过的，不得作出行政执法决定。</w:t>
      </w:r>
    </w:p>
    <w:p w14:paraId="4A0D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59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认为需要审核的其他行政执法决定，参照本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CBC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第六条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应当加强对重大行政执法决定法制审核的组织领导。</w:t>
      </w:r>
    </w:p>
    <w:p w14:paraId="2997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应当明确本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法制审核机构，建立健全重大行政执法决定法制审核机制。</w:t>
      </w:r>
    </w:p>
    <w:p w14:paraId="54B0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法制审核人员原则上不少于本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执法人员总数的5%，充分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发挥法律顾问、公职律师在法制审核工作中的作用。</w:t>
      </w:r>
    </w:p>
    <w:p w14:paraId="1C5E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第八条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重大行政执法决定法制审核的第一责任人，对本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作出的行政执法决定负责。</w:t>
      </w:r>
    </w:p>
    <w:p w14:paraId="6E3B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两个或者两个以上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以共同名义作出重大行政执法决定的，由牵头的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组织法制审核，其他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参与法制审核，对共同作出的行政执法决定负责。</w:t>
      </w:r>
    </w:p>
    <w:p w14:paraId="2B40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法制审核人员与审核内容有直接利害关系的，应当回避。</w:t>
      </w:r>
    </w:p>
    <w:p w14:paraId="3F22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第九条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应当对下列重大行政执法决定进行法制审核:</w:t>
      </w:r>
    </w:p>
    <w:p w14:paraId="3C69E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（一）涉及重大公共利益的；</w:t>
      </w:r>
    </w:p>
    <w:p w14:paraId="7AEAC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（二）可能造成重大社会影响或引发社会风险的;</w:t>
      </w:r>
    </w:p>
    <w:p w14:paraId="6E41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（三）直接关系行政相对人或第三人重大权益的；</w:t>
      </w:r>
    </w:p>
    <w:p w14:paraId="06B7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（四）需经过听证程序作出行政执法决定的；</w:t>
      </w:r>
    </w:p>
    <w:p w14:paraId="25B1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（五）案件疑难复杂、涉及多个法律关系的；</w:t>
      </w:r>
    </w:p>
    <w:p w14:paraId="09EB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（六）法律、法规、规章规定应当进行法制审核的;</w:t>
      </w:r>
    </w:p>
    <w:p w14:paraId="66EA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（七）其他需要进行法制审核的情形。</w:t>
      </w:r>
    </w:p>
    <w:p w14:paraId="7C58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应当根据前款规定，结合本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行政执法行为的类别、执法层级、所属领域、涉案金额等因素，编制重大行政执法决定法制审核目录清单，明确重大行政执法决定事项标准，并报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级司法行政部门备案。</w:t>
      </w:r>
    </w:p>
    <w:p w14:paraId="2F52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重大行政执法决定法制审核应当提交下列材料：</w:t>
      </w:r>
    </w:p>
    <w:p w14:paraId="25BC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（一）重大行政执法决定建议及其情况说明;</w:t>
      </w:r>
    </w:p>
    <w:p w14:paraId="7FEF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（二）重大行政执法决定调查(审查)终结报告;</w:t>
      </w:r>
    </w:p>
    <w:p w14:paraId="186D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（三）重大行政执法决定书代拟稿;</w:t>
      </w:r>
    </w:p>
    <w:p w14:paraId="594E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（四）重大行政执法决定相关法律依据和证据资料;</w:t>
      </w:r>
    </w:p>
    <w:p w14:paraId="6D02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（五）经听证或评估的，应当提交听证笔录或评估报告;</w:t>
      </w:r>
    </w:p>
    <w:p w14:paraId="64F40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（六）其他需要提交的材料。</w:t>
      </w:r>
    </w:p>
    <w:p w14:paraId="17AB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重大行政执法决定法制审核以书面审核为主，重点审核以下内容：</w:t>
      </w:r>
    </w:p>
    <w:p w14:paraId="0E38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（一）执法主体是否合法，执法人员是否具备执法资格;</w:t>
      </w:r>
    </w:p>
    <w:p w14:paraId="185B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（二）执法程序是否合法；</w:t>
      </w:r>
    </w:p>
    <w:p w14:paraId="0EE8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（三）案件事实是否清楚，证据是否合法充分；</w:t>
      </w:r>
    </w:p>
    <w:p w14:paraId="357F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（四）适用法律、法规、规章是否准确，裁量基准运用是否适当；</w:t>
      </w:r>
    </w:p>
    <w:p w14:paraId="564F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（五）执法是否超越行政执法机关法定权限；</w:t>
      </w:r>
    </w:p>
    <w:p w14:paraId="6542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（六）执法文书是否完备、规范；</w:t>
      </w:r>
    </w:p>
    <w:p w14:paraId="109FD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（七）违法行为是否涉嫌犯罪、需要移送司法机关；</w:t>
      </w:r>
    </w:p>
    <w:p w14:paraId="4EDB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eastAsia="仿宋_GB2312"/>
          <w:sz w:val="32"/>
          <w:szCs w:val="32"/>
        </w:rPr>
        <w:t>其他应当审核的内容。</w:t>
      </w:r>
    </w:p>
    <w:p w14:paraId="3ED6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法制审核机构应当出具以下书面审核意见:</w:t>
      </w:r>
    </w:p>
    <w:p w14:paraId="28CE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（一）对拟作出的重大行政执法决定主体合法、事实清楚、证据合法充分、依据准确、裁量适当、执法程序合法、执法文书完备规范的，提出同意的意见;</w:t>
      </w:r>
    </w:p>
    <w:p w14:paraId="612F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（二）对拟作出的重大行政执法决定事实认定不清、证据和执法程序有瑕疵、执法文书不规范、裁量不适当的，提出纠正的意见;</w:t>
      </w:r>
    </w:p>
    <w:p w14:paraId="3003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（三）对拟作出的重大行政执法决定存在主体不合法、主要证据不合法、依据不准确、执法程序不合法的，提出不予作出行政执法决定的意见;</w:t>
      </w:r>
    </w:p>
    <w:p w14:paraId="6634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（四）对违法行为涉嫌犯罪的，提出移送意见。</w:t>
      </w:r>
    </w:p>
    <w:p w14:paraId="6AD2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法制审核书面意见一式两份，一份反馈综合行政执法办公室存入执法案卷，一份由法制审核机构留存归档。</w:t>
      </w:r>
    </w:p>
    <w:p w14:paraId="2550A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第十四条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法制审核机构应当在收到完备的送审材料之日起10个工作日内完成法制审核。案件复杂的，经本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负责人批准可以延长10个工作日。补充材料、专家论证、提请解释期间不计入审核期限。</w:t>
      </w:r>
    </w:p>
    <w:p w14:paraId="3573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法律、法规、规章另有规定的，从其规定。</w:t>
      </w:r>
    </w:p>
    <w:p w14:paraId="3CBB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综合行政执法办公室应当采纳法制审核机构出具的审核意见，存在异议的应当及时与法制审核机构协商沟通，经沟通仍不能达成一致意见的，由综合行政执法办公室报请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负责人决定。</w:t>
      </w:r>
    </w:p>
    <w:p w14:paraId="3490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应当根据综合行政执法办公室和法制审核机构的意见，依法作出重大行政执法决定；法律、法规、规章规定应当集体讨论决定的，在作出决定前应当组织集体讨论。</w:t>
      </w:r>
    </w:p>
    <w:p w14:paraId="0AA6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综合行政执法办公室对送审材料的真实性、准确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性、完整性以及执法的事实、证据、法律适用、程序的合法性负责。</w:t>
      </w:r>
    </w:p>
    <w:p w14:paraId="5C96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法制审核机构对重大行政执法决定法制审核意见负责。</w:t>
      </w:r>
    </w:p>
    <w:p w14:paraId="569B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综合行政执法办公室的承办人员、负责法制审核的人员和审批重大行政执法决定的负责人滥用职权、玩忽职守、徇私枉法等，导致重大行政执法决定错误，依纪依法追究相关人员责任。</w:t>
      </w:r>
    </w:p>
    <w:p w14:paraId="1F057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自印发之日起施行。</w:t>
      </w:r>
    </w:p>
    <w:p w14:paraId="375E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</w:pPr>
    </w:p>
    <w:p w14:paraId="5FEDDF1C"/>
    <w:sectPr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408B"/>
    <w:rsid w:val="1E7757F3"/>
    <w:rsid w:val="2AB13742"/>
    <w:rsid w:val="3A1F1878"/>
    <w:rsid w:val="59253E1F"/>
    <w:rsid w:val="596753AA"/>
    <w:rsid w:val="5BED36BE"/>
    <w:rsid w:val="5F457EE6"/>
    <w:rsid w:val="6BBF5D41"/>
    <w:rsid w:val="6E5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1962</Words>
  <Characters>1965</Characters>
  <Lines>0</Lines>
  <Paragraphs>0</Paragraphs>
  <TotalTime>15</TotalTime>
  <ScaleCrop>false</ScaleCrop>
  <LinksUpToDate>false</LinksUpToDate>
  <CharactersWithSpaces>2023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妮子</cp:lastModifiedBy>
  <dcterms:modified xsi:type="dcterms:W3CDTF">2026-04-23T07:48:38Z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F1DF6DD253FA4947A3A8CA0DB522FCE9</vt:lpwstr>
  </property>
  <property fmtid="{D5CDD505-2E9C-101B-9397-08002B2CF9AE}" pid="4" name="KSOTemplateDocerSaveRecord">
    <vt:lpwstr>eyJoZGlkIjoiYTE2MmM1NDI0NTI2YzIyZWVkOGQ0MDg5ZGY4ZmZhYWIiLCJ1c2VySWQiOiIyODg2NzY5NDYifQ==</vt:lpwstr>
  </property>
</Properties>
</file>