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88E6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玉峡关镇人民政府2025年度行政检查工作计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划</w:t>
      </w:r>
    </w:p>
    <w:p w14:paraId="29997635">
      <w:pPr>
        <w:rPr>
          <w:rFonts w:hint="eastAsia"/>
        </w:rPr>
      </w:pPr>
    </w:p>
    <w:p w14:paraId="1268752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为进一步提升依法行政水平，不断适应新形势对行政执法工作的要求，主动服务社会、规范管理，强化事中事后监管，规范行政检查行为。结合玉峡关镇实际，现将我镇2025年度行政执法计划报告如下：</w:t>
      </w:r>
    </w:p>
    <w:p w14:paraId="543A6FD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    一、检查主体</w:t>
      </w:r>
    </w:p>
    <w:p w14:paraId="040C638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    玉峡关镇具有行政检查执法资格的执法人员</w:t>
      </w:r>
    </w:p>
    <w:p w14:paraId="741349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    二、检查范围和对象</w:t>
      </w:r>
    </w:p>
    <w:p w14:paraId="490EFEA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    全镇范围内所有涉及的执法监管对象</w:t>
      </w:r>
    </w:p>
    <w:p w14:paraId="6311396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    三、检查事项</w:t>
      </w:r>
    </w:p>
    <w:p w14:paraId="3129686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玉峡关镇所承接的行政执法事项</w:t>
      </w:r>
    </w:p>
    <w:p w14:paraId="5A7F43E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    四、检查方式</w:t>
      </w:r>
    </w:p>
    <w:p w14:paraId="19A3A8F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 专项检查、日常检查和随机抽查。</w:t>
      </w:r>
    </w:p>
    <w:p w14:paraId="789A9D5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    五、检查时间</w:t>
      </w:r>
    </w:p>
    <w:p w14:paraId="4C015B5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    2025年全年不定期随时开展综合行政执法检查（其中：同一企业实施行政检查每年不超过2次）。</w:t>
      </w:r>
    </w:p>
    <w:p w14:paraId="1D06984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    六、检查程序</w:t>
      </w:r>
    </w:p>
    <w:p w14:paraId="30EAE91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随机抽取不少于2名检查人员。严格按照相关规定合理确定随机抽查比例和频次，既要避免执法扰企，又要消除监管盲区。对社会关注度高、投诉举报多、有严重违法违规记录等情况的抽查对象，要加大随机抽查力度，提高抽查比例和频次。</w:t>
      </w:r>
    </w:p>
    <w:p w14:paraId="3511FA3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    七、工作要求</w:t>
      </w:r>
    </w:p>
    <w:p w14:paraId="3C74838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    （一）加强组织领导。进一步提高站位，高度认识行政执法检查工作的重要性和必要性，认真梳理各项工作任务，依法履行法定监管职责。</w:t>
      </w:r>
    </w:p>
    <w:p w14:paraId="50963C9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    （二）严格落实责任。严格落实执法人员持证上岗，对检查中发现的违法行为，要依法依规严肃查处，及时向社会公开查处结果，接受社会监督。</w:t>
      </w:r>
    </w:p>
    <w:p w14:paraId="2213318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    （三）形成监管合力。我镇综合执法队要加强与其他部门之间的协调联动配合，对其他部门移送的案件线索，要及时调查处理。对检</w:t>
      </w:r>
      <w:r>
        <w:rPr>
          <w:rFonts w:hint="eastAsia" w:ascii="仿宋" w:hAnsi="仿宋" w:eastAsia="仿宋" w:cs="仿宋"/>
          <w:sz w:val="28"/>
          <w:szCs w:val="28"/>
        </w:rPr>
        <w:t>查中发现属于其他部门管辖的案件，要及时移送相关部门查处。</w:t>
      </w:r>
    </w:p>
    <w:p w14:paraId="09EBBE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（四）行政执法人员进行行政执法检查时应规范用语，文明执法，依法行政，要积极热情为企业或群众解决困难和实际问题。</w:t>
      </w:r>
    </w:p>
    <w:p w14:paraId="3C04BC7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（五）行政执法人员要严格执行各项纪律规定。</w:t>
      </w:r>
    </w:p>
    <w:p w14:paraId="48A32E3D">
      <w:pPr>
        <w:rPr>
          <w:rFonts w:hint="eastAsia" w:ascii="仿宋" w:hAnsi="仿宋" w:eastAsia="仿宋" w:cs="仿宋"/>
          <w:sz w:val="28"/>
          <w:szCs w:val="28"/>
        </w:rPr>
      </w:pPr>
    </w:p>
    <w:p w14:paraId="2305C689">
      <w:pPr>
        <w:rPr>
          <w:rFonts w:hint="eastAsia" w:ascii="仿宋" w:hAnsi="仿宋" w:eastAsia="仿宋" w:cs="仿宋"/>
          <w:sz w:val="28"/>
          <w:szCs w:val="28"/>
        </w:rPr>
      </w:pPr>
    </w:p>
    <w:p w14:paraId="22EF782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                                                                    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玉峡关镇人民政府    </w:t>
      </w:r>
    </w:p>
    <w:p w14:paraId="131B250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                                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2025年4月20日 </w:t>
      </w:r>
    </w:p>
    <w:p w14:paraId="7C5A72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40674"/>
    <w:rsid w:val="4CD4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2025-05-24T08:17:00Z</dcterms:created>
  <dc:creator>Administrator</dc:creator>
  <cp:lastModifiedBy>Administrator</cp:lastModifiedBy>
  <dcterms:modified xsi:type="dcterms:W3CDTF">2025-05-24T08:21:47Z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B5030C455926433AA75FB04A6C02835B_11</vt:lpwstr>
  </property>
  <property fmtid="{D5CDD505-2E9C-101B-9397-08002B2CF9AE}" pid="4" name="KSOTemplateDocerSaveRecord">
    <vt:lpwstr>eyJoZGlkIjoiZDUxMjgxY2RhZTdkNThjNTMyMDcyYzVjNTgyMmMwZmMifQ==</vt:lpwstr>
  </property>
</Properties>
</file>