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虹梯关乡2017年脱贫计划</w:t>
      </w:r>
    </w:p>
    <w:p>
      <w:pPr>
        <w:ind w:firstLine="643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b/>
          <w:bCs/>
          <w:sz w:val="32"/>
          <w:szCs w:val="32"/>
        </w:rPr>
        <w:t>一、全乡基本情况</w:t>
      </w:r>
      <w:r>
        <w:rPr>
          <w:rFonts w:hint="eastAsia" w:ascii="黑体" w:hAnsi="仿宋_GB2312" w:eastAsia="黑体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虹梯关乡位于平顺县东南部，距县城17公里，全乡辖19个行政村，123个自然庄，2817户6977人。国土面积159.3平方公里，耕地面积为6684亩，荒山造林面积12万亩，全长30公里的虹霓大峡谷贯穿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东西，东西海拔落800米，地域辽阔，山大沟深，人口居住分散，交通条件落后。</w:t>
      </w:r>
    </w:p>
    <w:p>
      <w:pPr>
        <w:ind w:firstLine="640" w:firstLineChars="200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</w:t>
      </w:r>
      <w:r>
        <w:rPr>
          <w:rFonts w:hint="eastAsia" w:ascii="黑体" w:hAnsi="仿宋_GB2312" w:eastAsia="黑体" w:cs="仿宋_GB2312"/>
          <w:bCs/>
          <w:sz w:val="32"/>
          <w:szCs w:val="32"/>
        </w:rPr>
        <w:t>全乡贫困情况</w:t>
      </w:r>
      <w:r>
        <w:rPr>
          <w:rFonts w:hint="eastAsia" w:ascii="黑体" w:hAnsi="仿宋_GB2312" w:eastAsia="黑体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全乡现有建档立卡贫困户1386户，3689人。2014年脱贫182户，532人；2015年脱贫210户615人，2016年脱贫265户695人，目前还有贫困人口742户1908人。</w:t>
      </w:r>
    </w:p>
    <w:p>
      <w:pPr>
        <w:ind w:firstLine="640" w:firstLineChars="200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贫困户致贫原因分析：因病致贫306户，占比34.08%；因学致贫57户，占比6.35%；因残致贫125户，占比13.92%，缺技术233户，占比25.95%，缺劳力127户，占比14.14%；缺资金25户，占比2.78%；交通条件落后10户，占比1.11%、自身发展动力不足8户，占比0.98%；因灾1户，占比0.11%，缺土地6户，占比0.67%。</w:t>
      </w:r>
    </w:p>
    <w:p>
      <w:pPr>
        <w:ind w:firstLine="560" w:firstLineChars="200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eastAsia="黑体"/>
          <w:bCs/>
          <w:sz w:val="28"/>
          <w:szCs w:val="28"/>
        </w:rPr>
        <w:t>三、</w:t>
      </w:r>
      <w:r>
        <w:rPr>
          <w:rFonts w:hint="eastAsia" w:ascii="黑体" w:hAnsi="仿宋_GB2312" w:eastAsia="黑体" w:cs="仿宋_GB2312"/>
          <w:bCs/>
          <w:sz w:val="32"/>
          <w:szCs w:val="32"/>
        </w:rPr>
        <w:t>2017年脱贫计划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2017年经村申报乡审核后确定的贫困退出村6个，分别是：虹梯关、龙柏庵、北秋房、佛堂、碑滩、臭水</w:t>
      </w:r>
      <w:r>
        <w:rPr>
          <w:rFonts w:hint="eastAsia" w:ascii="宋体" w:hAnsi="宋体" w:eastAsia="宋体" w:cs="宋体"/>
          <w:sz w:val="32"/>
          <w:szCs w:val="32"/>
        </w:rPr>
        <w:t>峧</w:t>
      </w:r>
      <w:r>
        <w:rPr>
          <w:rFonts w:hint="eastAsia" w:ascii="仿宋_GB2312" w:hAnsi="仿宋_GB2312" w:eastAsia="仿宋_GB2312" w:cs="仿宋_GB2312"/>
          <w:sz w:val="32"/>
          <w:szCs w:val="32"/>
        </w:rPr>
        <w:t>。6个村共有贫困人口444户1110人，其中：2014年退出56户160人；2015年退出69户210人； 2017年计划退出319户740人。</w:t>
      </w:r>
    </w:p>
    <w:p>
      <w:pPr>
        <w:ind w:firstLine="800" w:firstLineChars="250"/>
        <w:rPr>
          <w:rFonts w:hint="eastAsia" w:ascii="黑体" w:hAnsi="Calibri" w:eastAsia="黑体" w:cs="Calibri"/>
          <w:b/>
          <w:bCs/>
          <w:sz w:val="32"/>
          <w:szCs w:val="32"/>
        </w:rPr>
      </w:pPr>
      <w:r>
        <w:rPr>
          <w:rFonts w:hint="eastAsia" w:ascii="黑体" w:hAnsi="Calibri" w:eastAsia="黑体" w:cs="Calibri"/>
          <w:bCs/>
          <w:sz w:val="32"/>
          <w:szCs w:val="32"/>
        </w:rPr>
        <w:t>四、脱贫措施</w:t>
      </w:r>
      <w:r>
        <w:rPr>
          <w:rFonts w:hint="eastAsia" w:ascii="黑体" w:hAnsi="Calibri" w:eastAsia="黑体" w:cs="Calibri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以村有主导产业，户有致富项目为抓手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虹梯关村：投资350万元，建农产品加工厂一座，涉及贫困人口110人；投资50万元，新建占地2500平方米农产品加工厂一座，涉及贫困人口110户；投资20万元，农家旅社提档升级20个，涉及贫困户20户。投资22万元，新建85平方米的公共浴室1个，涉及贫困户121户；投资35万元，新装及更换路灯260盞，涉及121户；投资30万元，改扩建农民综合活动场所1500平方米，涉及121户；投资35万元，硬化停车场3500平方米，涉及121户；投资489.15万元，移民小区二期项目，共涉及45户126人；投资30万元，进行街道扩建、绿化、美化、文化上墙建设项目；投资45万元，新建存栏500只圈养山羊场1个。</w:t>
      </w: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臭水</w:t>
      </w:r>
      <w:r>
        <w:rPr>
          <w:rFonts w:hint="eastAsia" w:ascii="宋体" w:hAnsi="宋体" w:eastAsia="宋体" w:cs="宋体"/>
          <w:sz w:val="32"/>
          <w:szCs w:val="32"/>
        </w:rPr>
        <w:t>峧</w:t>
      </w:r>
      <w:r>
        <w:rPr>
          <w:rFonts w:hint="eastAsia" w:ascii="仿宋_GB2312" w:hAnsi="仿宋_GB2312" w:eastAsia="仿宋_GB2312" w:cs="仿宋_GB2312"/>
          <w:sz w:val="32"/>
          <w:szCs w:val="32"/>
        </w:rPr>
        <w:t>村：投资100万元，整村旅游开发，涉及全村；投资30万元，种植中药材300亩，涉及全村；投资30万元，建纯净水加工厂一座，涉及全村；投资10万元，新建1000只散养土鸡场一座，涉及贫困户5户；投资50万元，新建100方蓄水池2个，涉及贫困户61户；投资30万元，新建养驴基地，涉及贫困户5户；投资60万元，硬化3千米旅游循环路，涉及全村；投资30万元，综合文化活动场所改造，涉及全村；投资20万元，新建200KW太阳板光伏发电。易地移民搬迁62户139人。</w:t>
      </w: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堂村：投资100万元，新建光伏发电项目，涉及贫困户58户；投资40万元，新建颠峰岭服务区，涉及全体村民。投资20万元，新建绿色特产观光采摘带，涉及贫困户31户；投资60万元，农家乐提档开发项目，涉及贫困户31户；投资181万元，扩建移民小区825平方米，涉及贫困户22户33人。依托天路秀美的自然风光，扶持建档立卡贫困户大力开展“农家乐”配套服务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秋房村：投资40万元，新建50平方米文化活动室、1000平方米的文化活动广场，共涉及58户；投资30万元，新建3个旅游厕所，涉及58户；投资20万元，进行村容村貌整治，涉及47户；投资30万元，修建轿顶山步游道10公里，涉及58户贫困户；投资480万元，新建移民小区，涉及贫困户47户109人。依托天路秀美的自然风光，扶持建档立卡贫困户大力开展“农家乐”配套服务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柏庵村：投资100万元，新建养驴厂一座，涉及贫困户31户81人；投资20万元，新建农副产品加工厂一座，涉及23户贫困户；投资30万元，进行高灌维修项目，涉及33户。同时以传统优势种植业为抓手，扶持建档立卡贫困家庭种植品优质好的改良大红袍花椒增收致富。易地移民搬迁32户65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碑滩村：投资100万元，新建农家旅社8户；投资50万元，种植花椒40亩；投资30万，修缮恢复养鱼池；投资32万，新建农家小超市5家；依托旅游龙头企业带动作用，大力扶持有条件，建档立卡贫困户发展“农家乐”，同时以传统优势种植业为抓手，扶持建档立卡贫困家庭种植品优质好的改良大红袍花椒增收致富。</w:t>
      </w:r>
    </w:p>
    <w:p>
      <w:pPr>
        <w:rPr>
          <w:rFonts w:hint="eastAsia" w:ascii="Calibri" w:hAnsi="Calibri" w:cs="Calibri"/>
          <w:sz w:val="28"/>
          <w:szCs w:val="28"/>
        </w:rPr>
      </w:pPr>
      <w:r>
        <w:rPr>
          <w:rFonts w:hint="eastAsia" w:ascii="Calibri" w:hAnsi="Calibri" w:cs="Calibri"/>
          <w:sz w:val="28"/>
          <w:szCs w:val="28"/>
        </w:rPr>
        <w:t xml:space="preserve"> </w:t>
      </w:r>
    </w:p>
    <w:p/>
    <w:p/>
    <w:p/>
    <w:p/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虹梯关乡人民政府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二○一七年二月二十日</w:t>
      </w:r>
    </w:p>
    <w:sectPr>
      <w:headerReference r:id="rId3" w:type="default"/>
      <w:footerReference r:id="rId4" w:type="default"/>
      <w:pgSz w:w="11907" w:h="16840"/>
      <w:pgMar w:top="1837" w:right="1493" w:bottom="1440" w:left="16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42313"/>
    <w:rsid w:val="14A94B03"/>
    <w:rsid w:val="181E3F62"/>
    <w:rsid w:val="1AA53B54"/>
    <w:rsid w:val="29C427AD"/>
    <w:rsid w:val="2BD93ED4"/>
    <w:rsid w:val="2E8E2B26"/>
    <w:rsid w:val="342934EB"/>
    <w:rsid w:val="38DC6E4D"/>
    <w:rsid w:val="3BEF7DB2"/>
    <w:rsid w:val="44041E3B"/>
    <w:rsid w:val="468622D2"/>
    <w:rsid w:val="47F34EDD"/>
    <w:rsid w:val="5E4609A9"/>
    <w:rsid w:val="65EF2C00"/>
    <w:rsid w:val="66A5546B"/>
    <w:rsid w:val="67D85B6A"/>
    <w:rsid w:val="68A41768"/>
    <w:rsid w:val="6A1458CE"/>
    <w:rsid w:val="70A12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WYY</cp:lastModifiedBy>
  <cp:lastPrinted>2017-08-01T05:22:00Z</cp:lastPrinted>
  <dcterms:modified xsi:type="dcterms:W3CDTF">2020-11-20T01:09:43Z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