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ascii="楷体" w:hAnsi="楷体" w:eastAsia="楷体"/>
          <w:sz w:val="32"/>
        </w:rPr>
      </w:pPr>
    </w:p>
    <w:p>
      <w:pPr>
        <w:keepNext w:val="0"/>
        <w:keepLines w:val="0"/>
        <w:pageBreakBefore w:val="0"/>
        <w:widowControl/>
        <w:tabs>
          <w:tab w:val="center" w:pos="4380"/>
          <w:tab w:val="left" w:pos="65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left"/>
        <w:textAlignment w:val="auto"/>
        <w:rPr>
          <w:rFonts w:hint="eastAsia" w:ascii="楷体" w:hAnsi="楷体" w:eastAsia="楷体"/>
          <w:sz w:val="20"/>
          <w:szCs w:val="6"/>
          <w:lang w:eastAsia="zh-CN"/>
        </w:rPr>
      </w:pPr>
      <w:r>
        <w:rPr>
          <w:rFonts w:hint="eastAsia" w:ascii="楷体" w:hAnsi="楷体" w:eastAsia="楷体"/>
          <w:sz w:val="32"/>
          <w:lang w:eastAsia="zh-CN"/>
        </w:rPr>
        <w:tab/>
      </w:r>
      <w:r>
        <w:rPr>
          <w:rFonts w:hint="eastAsia" w:ascii="楷体" w:hAnsi="楷体" w:eastAsia="楷体"/>
          <w:sz w:val="32"/>
        </w:rPr>
        <w:t>平市监发〔202</w:t>
      </w:r>
      <w:r>
        <w:rPr>
          <w:rFonts w:hint="eastAsia" w:ascii="楷体" w:hAnsi="楷体" w:eastAsia="楷体"/>
          <w:sz w:val="32"/>
          <w:lang w:val="en-US" w:eastAsia="zh-CN"/>
        </w:rPr>
        <w:t>4</w:t>
      </w:r>
      <w:r>
        <w:rPr>
          <w:rFonts w:hint="eastAsia" w:ascii="楷体" w:hAnsi="楷体" w:eastAsia="楷体"/>
          <w:sz w:val="32"/>
        </w:rPr>
        <w:t>〕</w:t>
      </w:r>
      <w:r>
        <w:rPr>
          <w:rFonts w:hint="eastAsia" w:ascii="楷体" w:hAnsi="楷体" w:eastAsia="楷体"/>
          <w:sz w:val="32"/>
          <w:lang w:val="en-US" w:eastAsia="zh-CN"/>
        </w:rPr>
        <w:t>142</w:t>
      </w:r>
      <w:r>
        <w:rPr>
          <w:rFonts w:hint="eastAsia" w:ascii="楷体" w:hAnsi="楷体" w:eastAsia="楷体"/>
          <w:sz w:val="32"/>
        </w:rPr>
        <w:t>号</w:t>
      </w:r>
      <w:r>
        <w:rPr>
          <w:rFonts w:hint="eastAsia" w:ascii="楷体" w:hAnsi="楷体" w:eastAsia="楷体"/>
          <w:sz w:val="32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textAlignment w:val="auto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平顺县市场监督管理局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开展特殊食品销售“双随机、一公开”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监督抽查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各市监所，相关股：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根据《长治市市场监督管理局2024年度双随机抽查工作计划》文件要求和安排，我局将在全县范围内开展特殊食品安全“双随机、一公开”监督抽查。现将有关事项通知如下：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一、检查时间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2024年6月4日至2024年6月30日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二、抽查对象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全县范围内的特殊食品经营单位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三、检查方式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按照“双随机、一公开”抽查办法施行，抽查比例不低于50%。杜绝检查走过场，检查人员要严格按照检查清单和检查要求开展检查。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抽查依据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《中华人民共和国食品安全法》等相关法律法规、指导规范性文件。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检查特殊食品经营者是否规范设立特殊食品专区专柜；提示标语是否规范、明显；经营的特殊食品的标签、说明书是否符合要求；普通食品是否和特殊食品混放销售；是否存在虚假宣传特殊食品批准范围以外的功效以及疾病预防、治疗功能的情况；是否销售假冒伪劣特殊食品、过期食品；是否按照保证特殊食品安全的要求贮存和销售；特殊食品证照与实际经营是否相符；索证索票是否齐全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六、检查要求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检查结果公示和后续监管工作。按照“谁检查、谁录入、谁公开”的原则，由执法检查人员在检查完毕后7个工作日内将检查结果录入“双随机、一公开”监管工作平台，并通过国家企业信用信息公示系统（山西）向社会公示，对抽查中发现的各类问题，要按照“谁管辖、谁负责”的原则做好后续监管的衔接，涉嫌违法的，应将问题线索及时交由相关业务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线处理。涉嫌犯罪的，依法移送司法机关，防止监管脱节。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平顺县市场监督管理局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3" w:beforeLines="100" w:line="6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0" w:firstLineChars="100"/>
        <w:jc w:val="both"/>
        <w:textAlignment w:val="auto"/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499110</wp:posOffset>
                </wp:positionV>
                <wp:extent cx="54819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1955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7pt;margin-top:39.3pt;height:0.3pt;width:431.65pt;z-index:251660288;mso-width-relative:page;mso-height-relative:page;" filled="f" stroked="t" coordsize="21600,21600" o:gfxdata="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jHZgNcAAAAIAQAADwAAAAAAAAABACAAAAAiAAAAZHJzL2Rvd25yZXYueG1sUEsB&#10;AhQAFAAAAAgAh07iQNVvxi32AQAA6gMAAA4AAAAAAAAAAQAgAAAAJ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平顺县</w:t>
      </w: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85725</wp:posOffset>
                </wp:positionV>
                <wp:extent cx="54933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338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4pt;margin-top:6.75pt;height:0.05pt;width:432.55pt;z-index:251659264;mso-width-relative:page;mso-height-relative:page;" filled="f" stroked="t" coordsize="21600,21600" o:gfxdata="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4CcIzUAAAABwEAAA8AAAAAAAAAAQAgAAAAIgAAAGRycy9kb3ducmV2LnhtbFBL&#10;AQIUABQAAAAIAIdO4kC0K/j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市场监督管理局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pgSz w:w="11906" w:h="16838"/>
      <w:pgMar w:top="1984" w:right="1587" w:bottom="1587" w:left="1587" w:header="851" w:footer="992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E9FB9"/>
    <w:multiLevelType w:val="singleLevel"/>
    <w:tmpl w:val="CEEE9FB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0F5680"/>
    <w:multiLevelType w:val="singleLevel"/>
    <w:tmpl w:val="F00F568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DEyMzJkMzA2Y2QwODhjM2E1ZWY4NzhlZDdjMDMifQ=="/>
  </w:docVars>
  <w:rsids>
    <w:rsidRoot w:val="6FF33F8C"/>
    <w:rsid w:val="006E4985"/>
    <w:rsid w:val="06273167"/>
    <w:rsid w:val="06A041AF"/>
    <w:rsid w:val="18552F2F"/>
    <w:rsid w:val="295108F9"/>
    <w:rsid w:val="2E7C01C6"/>
    <w:rsid w:val="2F421F40"/>
    <w:rsid w:val="31DB6458"/>
    <w:rsid w:val="34B9119A"/>
    <w:rsid w:val="3A084063"/>
    <w:rsid w:val="3B0D7307"/>
    <w:rsid w:val="3C5F2ED5"/>
    <w:rsid w:val="458248E5"/>
    <w:rsid w:val="4A5357F8"/>
    <w:rsid w:val="64286DAD"/>
    <w:rsid w:val="66340266"/>
    <w:rsid w:val="69096285"/>
    <w:rsid w:val="6B1C4BC6"/>
    <w:rsid w:val="6FF33F8C"/>
    <w:rsid w:val="71E04967"/>
    <w:rsid w:val="7A4647B1"/>
    <w:rsid w:val="7D1A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699</Characters>
  <Lines>0</Lines>
  <Paragraphs>0</Paragraphs>
  <TotalTime>29</TotalTime>
  <ScaleCrop>false</ScaleCrop>
  <LinksUpToDate>false</LinksUpToDate>
  <CharactersWithSpaces>729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2022-03-14T07:48:00Z</dcterms:created>
  <dc:creator>依旧我男神</dc:creator>
  <cp:lastModifiedBy>一抹微笑</cp:lastModifiedBy>
  <cp:lastPrinted>2024-06-27T07:31:06Z</cp:lastPrinted>
  <dcterms:modified xsi:type="dcterms:W3CDTF">2024-06-27T07:31:47Z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268ACB3FDB354A9FB7F22538DAF48D24_13</vt:lpwstr>
  </property>
</Properties>
</file>