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4789" w:leftChars="2052" w:hanging="480" w:hanging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500" w:lineRule="exact"/>
        <w:ind w:left="4789" w:leftChars="2052" w:hanging="480" w:hanging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500" w:lineRule="exact"/>
        <w:ind w:left="4789" w:leftChars="2052" w:hanging="480" w:hanging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平</w:t>
      </w:r>
      <w:r>
        <w:rPr>
          <w:rFonts w:hint="eastAsia" w:ascii="仿宋" w:hAnsi="仿宋" w:eastAsia="仿宋"/>
          <w:color w:val="000000"/>
          <w:sz w:val="30"/>
          <w:szCs w:val="30"/>
        </w:rPr>
        <w:t>双随机办函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〔202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号</w:t>
      </w:r>
    </w:p>
    <w:p>
      <w:pPr>
        <w:spacing w:line="500" w:lineRule="exact"/>
        <w:ind w:left="4909" w:leftChars="2052" w:hanging="600" w:hanging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平顺县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市场监管领域</w:t>
      </w: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“双随机、一公开”监管工作领导小组办公室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在“双随机、一公开”监管工作中建立有效督办工作机制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的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县直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各成员单位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、各有关部门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“双随机、一公开”监管工作是国务院确定的创新事中事后监管方式的重要举措，是省、市、县政府优化营商环境的重要改革事项，为保障市场监管领域部门联合“双随机、一公开”监管工作落到实处，经平顺县市场监管领域部门联合“双随机、一公开”领导小组研究决定，将制定“双随机、一公开”监管工作建立有效督办工作机制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一、“提醒—督办”工作目的：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创新监管方式，积极推进“双随机、一公开”工作规范化、制度化、目标化，防止懈政怠政的现象出现，对加强事中事后监管营造出良好的市场竞争环境。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二、“提醒—督办”适用范围：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县“双随机、一公开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办公室、县直各有关部门推行”双随机、一公开”监管工作的执法部门。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三、“提醒—督办”适用情况：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1、“提醒”适用情形：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（1）上级和县“双随机、一公开”领导小组办公室安排部署的工作接近完成而尚未完成的；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（2）需要按时上报材料而未上报的；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（3）一些重点工作，需要引起特别重视或限时完成的；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（4）其他应当提醒的情形；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2、“督办”适用情形：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（1）上级双随办交办或县领导批办限时办理的重要事项，或应完成经提醒后仍未完成、办结的；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（2）工作中有明显不足、需要立行立改的；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（3）其他应当督办的情形；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四、实施程序：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提醒单由县“双随机、一公开”领导小组办公室决定实施，并由领导小组办公室办公室主任签发。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督办单由县“双随机、一公开”领导小组办公室决定实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施，并由领导小组召集人签发。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此督促工作机制要根据“双随机、一公开”监管工作实际情况出发，严格按照适用情形及适用程序遵照执行。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附件1：《提醒单》、《督办单》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60" w:leftChars="0"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60" w:leftChars="0"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60" w:leftChars="0"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县市场监管领域“双随机、一公开”</w:t>
      </w:r>
    </w:p>
    <w:p>
      <w:pPr>
        <w:numPr>
          <w:ilvl w:val="0"/>
          <w:numId w:val="0"/>
        </w:numPr>
        <w:ind w:left="960" w:leftChars="0"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监管工作领导小组办公室（代章）</w:t>
      </w:r>
    </w:p>
    <w:p>
      <w:pPr>
        <w:numPr>
          <w:ilvl w:val="0"/>
          <w:numId w:val="0"/>
        </w:numPr>
        <w:ind w:left="960" w:leftChars="0" w:firstLine="2240" w:firstLineChars="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2023年9月6日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42" w:firstLineChars="1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“双随机、一公开”监管工作提醒单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325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0664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5"/>
        <w:gridCol w:w="2345"/>
        <w:gridCol w:w="1460"/>
        <w:gridCol w:w="2181"/>
        <w:gridCol w:w="478"/>
        <w:gridCol w:w="1336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8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部 门</w:t>
            </w:r>
          </w:p>
        </w:tc>
        <w:tc>
          <w:tcPr>
            <w:tcW w:w="64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日 期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58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提醒内容</w:t>
            </w:r>
          </w:p>
        </w:tc>
        <w:tc>
          <w:tcPr>
            <w:tcW w:w="9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0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任务计划时间</w:t>
            </w: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64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签发内容</w:t>
            </w:r>
          </w:p>
        </w:tc>
        <w:tc>
          <w:tcPr>
            <w:tcW w:w="9109" w:type="dxa"/>
            <w:gridSpan w:val="6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签发人：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签发时间：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56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备注信息</w:t>
            </w:r>
          </w:p>
        </w:tc>
        <w:tc>
          <w:tcPr>
            <w:tcW w:w="9109" w:type="dxa"/>
            <w:gridSpan w:val="6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42" w:firstLineChars="1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“双随机、一公开”监管工作督办单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325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0664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345"/>
        <w:gridCol w:w="1460"/>
        <w:gridCol w:w="2181"/>
        <w:gridCol w:w="478"/>
        <w:gridCol w:w="1336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部 门</w:t>
            </w:r>
          </w:p>
        </w:tc>
        <w:tc>
          <w:tcPr>
            <w:tcW w:w="64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日 期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督办内容</w:t>
            </w:r>
          </w:p>
        </w:tc>
        <w:tc>
          <w:tcPr>
            <w:tcW w:w="9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任务计划时间</w:t>
            </w: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签发内容</w:t>
            </w:r>
          </w:p>
        </w:tc>
        <w:tc>
          <w:tcPr>
            <w:tcW w:w="9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签发人：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签发时间：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备注信息</w:t>
            </w:r>
          </w:p>
        </w:tc>
        <w:tc>
          <w:tcPr>
            <w:tcW w:w="91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325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325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2RlY2I3ODlhYWQzN2EzNGQ5ZTUzZmMxNGUzMzgifQ=="/>
  </w:docVars>
  <w:rsids>
    <w:rsidRoot w:val="00000000"/>
    <w:rsid w:val="07FB3D01"/>
    <w:rsid w:val="1E530B85"/>
    <w:rsid w:val="240F3CE2"/>
    <w:rsid w:val="4D472868"/>
    <w:rsid w:val="6D2D0302"/>
    <w:rsid w:val="77E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2023-11-27T08:32:00Z</dcterms:created>
  <dc:creator>Administrator</dc:creator>
  <cp:lastModifiedBy>米粒+糖Y(^_^)Y</cp:lastModifiedBy>
  <dcterms:modified xsi:type="dcterms:W3CDTF">2023-11-27T11:48:59Z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F37D7F775BFF4AC5BC0ABCE24C42C33D_12</vt:lpwstr>
  </property>
</Properties>
</file>