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4789" w:leftChars="2052" w:hanging="480" w:hanging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500" w:lineRule="exact"/>
        <w:ind w:left="4789" w:leftChars="2052" w:hanging="480" w:hanging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500" w:lineRule="exact"/>
        <w:ind w:left="4789" w:leftChars="2052" w:hanging="480" w:hanging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平</w:t>
      </w:r>
      <w:r>
        <w:rPr>
          <w:rFonts w:hint="eastAsia" w:ascii="仿宋" w:hAnsi="仿宋" w:eastAsia="仿宋"/>
          <w:color w:val="000000"/>
          <w:sz w:val="30"/>
          <w:szCs w:val="30"/>
        </w:rPr>
        <w:t>双随机办函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〔202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〕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号</w:t>
      </w:r>
    </w:p>
    <w:p>
      <w:pPr>
        <w:spacing w:line="500" w:lineRule="exact"/>
        <w:ind w:left="4909" w:leftChars="2052" w:hanging="600" w:hanging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平顺县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市场监管领域</w:t>
      </w:r>
    </w:p>
    <w:p>
      <w:pPr>
        <w:jc w:val="center"/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“双随机、一公开”监管工作领导小组办公室</w:t>
      </w:r>
    </w:p>
    <w:p>
      <w:pPr>
        <w:jc w:val="center"/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  <w:t>召开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年度部门联合双随机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  <w:t>联席会议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的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通知</w:t>
      </w:r>
    </w:p>
    <w:p>
      <w:pPr>
        <w:pStyle w:val="5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县直</w:t>
      </w:r>
      <w:r>
        <w:rPr>
          <w:rFonts w:hint="eastAsia" w:ascii="仿宋" w:hAnsi="仿宋" w:eastAsia="仿宋" w:cs="仿宋"/>
          <w:sz w:val="32"/>
          <w:szCs w:val="32"/>
        </w:rPr>
        <w:t>各成员单位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、各有关部门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360" w:lineRule="auto"/>
        <w:ind w:left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全面贯彻落实党的二十大精神和全县市场监管领域部门联合“双随机、一公开”监管工作，深化“放管服”改革，不断优化营商环境，按照《平顺县人民政府关于在市场监管领域全面推行部门联合“双随机、一公开”监管实施方案的通知》（平政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）文件精神和省、市市场监管领域“双随机、一公开”监管工作领导小组工作要求，现将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2023年度部门联合双随机抽查工作计划制定有关事项通知如下。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一、会议时间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月2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日，上午9:00</w:t>
      </w:r>
      <w:r>
        <w:rPr>
          <w:rFonts w:hint="eastAsia" w:ascii="宋体" w:hAnsi="宋体" w:eastAsia="宋体"/>
          <w:sz w:val="32"/>
          <w:szCs w:val="32"/>
        </w:rPr>
        <w:t>—</w:t>
      </w:r>
      <w:r>
        <w:rPr>
          <w:rFonts w:hint="eastAsia" w:ascii="仿宋_GB2312" w:hAnsi="黑体" w:eastAsia="仿宋_GB2312"/>
          <w:sz w:val="32"/>
          <w:szCs w:val="32"/>
        </w:rPr>
        <w:t>11:00。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二、会议地点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平顺县</w:t>
      </w:r>
      <w:r>
        <w:rPr>
          <w:rFonts w:hint="eastAsia" w:ascii="仿宋" w:hAnsi="仿宋" w:eastAsia="仿宋"/>
          <w:sz w:val="32"/>
          <w:szCs w:val="32"/>
        </w:rPr>
        <w:t>市场监管局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楼会议室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参会人员</w:t>
      </w:r>
    </w:p>
    <w:p>
      <w:pPr>
        <w:widowControl/>
        <w:numPr>
          <w:ilvl w:val="0"/>
          <w:numId w:val="0"/>
        </w:numPr>
        <w:spacing w:line="600" w:lineRule="exact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联席会议成员单位各分管领导及操作人员（见附件名单）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四、会议议程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会议由市市场监管局党组成员、副局长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牛志武</w:t>
      </w:r>
      <w:r>
        <w:rPr>
          <w:rFonts w:hint="eastAsia" w:ascii="仿宋_GB2312" w:hAnsi="黑体" w:eastAsia="仿宋_GB2312"/>
          <w:sz w:val="32"/>
          <w:szCs w:val="32"/>
        </w:rPr>
        <w:t>同志主持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黑体" w:eastAsia="仿宋_GB2312"/>
          <w:sz w:val="32"/>
          <w:szCs w:val="32"/>
        </w:rPr>
        <w:t>市场监管局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介绍2023年度</w:t>
      </w:r>
      <w:r>
        <w:rPr>
          <w:rFonts w:hint="eastAsia" w:ascii="仿宋_GB2312" w:hAnsi="黑体" w:eastAsia="仿宋_GB2312"/>
          <w:sz w:val="32"/>
          <w:szCs w:val="32"/>
        </w:rPr>
        <w:t>“双随机、一公开”工作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任务制定情况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县人社局</w:t>
      </w:r>
      <w:r>
        <w:rPr>
          <w:rFonts w:hint="eastAsia" w:ascii="仿宋_GB2312" w:hAnsi="黑体" w:eastAsia="仿宋_GB2312"/>
          <w:sz w:val="32"/>
          <w:szCs w:val="32"/>
        </w:rPr>
        <w:t>、交通局、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公安局就上一年度“双随机、一公开”工作做</w:t>
      </w:r>
      <w:r>
        <w:rPr>
          <w:rFonts w:hint="eastAsia" w:ascii="仿宋_GB2312" w:hAnsi="黑体" w:eastAsia="仿宋_GB2312"/>
          <w:sz w:val="32"/>
          <w:szCs w:val="32"/>
        </w:rPr>
        <w:t>交流发言。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3、与会人员现场提问，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黑体" w:eastAsia="仿宋_GB2312"/>
          <w:sz w:val="32"/>
          <w:szCs w:val="32"/>
        </w:rPr>
        <w:t>市场监管局信用监管科工作人员解答问题。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黑体" w:eastAsia="仿宋_GB2312"/>
          <w:sz w:val="32"/>
          <w:szCs w:val="32"/>
        </w:rPr>
        <w:t>市场监管局党组成员、副局长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牛志武同志</w:t>
      </w:r>
      <w:r>
        <w:rPr>
          <w:rFonts w:hint="eastAsia" w:ascii="仿宋_GB2312" w:hAnsi="黑体" w:eastAsia="仿宋_GB2312"/>
          <w:sz w:val="32"/>
          <w:szCs w:val="32"/>
        </w:rPr>
        <w:t>讲话。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五、有关要求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请参会单位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/>
          <w:sz w:val="32"/>
          <w:szCs w:val="32"/>
        </w:rPr>
        <w:t>日前将参会人员姓名、职务、电话发市市场监管局邮箱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psqyjgg</w:t>
      </w:r>
      <w:r>
        <w:rPr>
          <w:rFonts w:hint="eastAsia" w:asciiTheme="minorEastAsia" w:hAnsiTheme="minorEastAsia"/>
          <w:sz w:val="32"/>
          <w:szCs w:val="32"/>
        </w:rPr>
        <w:t>@</w:t>
      </w:r>
      <w:r>
        <w:rPr>
          <w:rFonts w:hint="eastAsia" w:ascii="仿宋_GB2312" w:hAnsi="黑体" w:eastAsia="仿宋_GB2312"/>
          <w:sz w:val="32"/>
          <w:szCs w:val="32"/>
        </w:rPr>
        <w:t>163.com，8：50入场完毕。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联系人：张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鹏霞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王萌皓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电  话：0355-8922059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附件1：参训人员报名表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             </w:t>
      </w:r>
    </w:p>
    <w:p>
      <w:pPr>
        <w:numPr>
          <w:ilvl w:val="0"/>
          <w:numId w:val="0"/>
        </w:numPr>
        <w:ind w:left="960" w:leftChars="0"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县市场监管领域“双随机、一公开”</w:t>
      </w:r>
    </w:p>
    <w:p>
      <w:pPr>
        <w:numPr>
          <w:ilvl w:val="0"/>
          <w:numId w:val="0"/>
        </w:numPr>
        <w:ind w:left="960" w:leftChars="0" w:firstLine="2560" w:firstLineChars="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监管工作领导小组办公室（代章）</w:t>
      </w:r>
    </w:p>
    <w:p>
      <w:pPr>
        <w:numPr>
          <w:ilvl w:val="0"/>
          <w:numId w:val="0"/>
        </w:numPr>
        <w:ind w:left="960" w:leftChars="0" w:firstLine="2240" w:firstLineChars="7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2023年3月17日</w:t>
      </w:r>
      <w:bookmarkStart w:id="0" w:name="_GoBack"/>
      <w:bookmarkEnd w:id="0"/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360" w:lineRule="auto"/>
        <w:ind w:left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47D45"/>
    <w:multiLevelType w:val="singleLevel"/>
    <w:tmpl w:val="07947D4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TljYTdjNjQ0OGE4OTAxN2YwM2JmYmExZGVhMzMifQ=="/>
  </w:docVars>
  <w:rsids>
    <w:rsidRoot w:val="00000000"/>
    <w:rsid w:val="155B2199"/>
    <w:rsid w:val="169664CA"/>
    <w:rsid w:val="29B12FEE"/>
    <w:rsid w:val="39A1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 w:eastAsia="宋体" w:cs="Times New Roman"/>
    </w:rPr>
  </w:style>
  <w:style w:type="paragraph" w:customStyle="1" w:styleId="5">
    <w:name w:val="正文格式"/>
    <w:basedOn w:val="2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2023-07-17T07:58:00Z</dcterms:created>
  <dc:creator>Administrator</dc:creator>
  <cp:lastModifiedBy>Administrator</cp:lastModifiedBy>
  <cp:lastPrinted>2023-11-27T02:09:00Z</cp:lastPrinted>
  <dcterms:modified xsi:type="dcterms:W3CDTF">2023-11-28T01:38:04Z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44427BB9786F43F68A9BBA8CEFE60730_12</vt:lpwstr>
  </property>
</Properties>
</file>