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附件</w:t>
      </w:r>
      <w:r>
        <w:rPr>
          <w:rFonts w:hint="eastAsia" w:ascii="方正仿宋_GBK" w:hAnsi="方正仿宋_GBK" w:eastAsia="方正仿宋_GBK" w:cs="方正仿宋_GBK"/>
          <w:bCs/>
          <w:kern w:val="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eastAsia="zh-CN"/>
        </w:rPr>
        <w:t>自愿性认证</w:t>
      </w:r>
      <w:r>
        <w:rPr>
          <w:rFonts w:hint="eastAsia" w:ascii="方正小标宋_GBK" w:hAnsi="方正小标宋_GBK" w:eastAsia="方正小标宋_GBK" w:cs="方正小标宋_GBK"/>
          <w:b w:val="0"/>
          <w:bCs/>
          <w:kern w:val="0"/>
          <w:sz w:val="44"/>
          <w:szCs w:val="44"/>
        </w:rPr>
        <w:t>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rPr>
        <w:t>“双随机、一公开”检查</w:t>
      </w:r>
      <w:r>
        <w:rPr>
          <w:rFonts w:hint="eastAsia" w:ascii="方正小标宋_GBK" w:hAnsi="方正小标宋_GBK" w:eastAsia="方正小标宋_GBK" w:cs="方正小标宋_GBK"/>
          <w:b w:val="0"/>
          <w:bCs/>
          <w:kern w:val="0"/>
          <w:sz w:val="44"/>
          <w:szCs w:val="44"/>
          <w:lang w:eastAsia="zh-CN"/>
        </w:rPr>
        <w:t>（总局派发任务）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组织现场查验作业指导书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0"/>
          <w:sz w:val="44"/>
          <w:szCs w:val="44"/>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一、</w:t>
      </w:r>
      <w:r>
        <w:rPr>
          <w:rFonts w:hint="eastAsia" w:ascii="方正黑体_GBK" w:hAnsi="方正黑体_GBK" w:eastAsia="方正黑体_GBK" w:cs="方正黑体_GBK"/>
          <w:b w:val="0"/>
          <w:bCs/>
          <w:sz w:val="32"/>
          <w:szCs w:val="32"/>
        </w:rPr>
        <w:t>表格清单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现场查验过程</w:t>
      </w:r>
      <w:r>
        <w:rPr>
          <w:rFonts w:hint="eastAsia" w:ascii="方正仿宋_GBK" w:hAnsi="方正仿宋_GBK" w:eastAsia="方正仿宋_GBK" w:cs="方正仿宋_GBK"/>
          <w:sz w:val="32"/>
          <w:szCs w:val="32"/>
          <w:lang w:eastAsia="zh-CN"/>
        </w:rPr>
        <w:t>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自愿性认证机构的检查对照</w:t>
      </w:r>
      <w:r>
        <w:rPr>
          <w:rFonts w:hint="eastAsia" w:ascii="方正仿宋_GBK" w:hAnsi="方正仿宋_GBK" w:eastAsia="方正仿宋_GBK" w:cs="方正仿宋_GBK"/>
          <w:sz w:val="32"/>
          <w:szCs w:val="32"/>
        </w:rPr>
        <w:t>表1《获证组织现场查验提纲及评分准则》（评分为了后期分析时可量化，不作为处理依据，不进行排名）和表2《认证从业机构 “双随机、一公开”检查事实确认表》</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有机产品认证监督检查可同时参考</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sz w:val="32"/>
          <w:szCs w:val="32"/>
          <w:lang w:eastAsia="zh-CN"/>
        </w:rPr>
        <w:t>有机产品认证活动监督检查表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3）进行。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整体计划安排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（一）市场监管总局派发任务</w:t>
      </w:r>
      <w:r>
        <w:rPr>
          <w:rFonts w:hint="eastAsia" w:ascii="仿宋_GB2312" w:hAnsi="仿宋_GB2312" w:eastAsia="仿宋_GB2312" w:cs="仿宋_GB2312"/>
          <w:sz w:val="32"/>
          <w:szCs w:val="32"/>
        </w:rPr>
        <w:t>通过“认证行政监管系统”下达。</w:t>
      </w:r>
      <w:r>
        <w:rPr>
          <w:rFonts w:hint="eastAsia" w:ascii="仿宋_GB2312" w:hAnsi="仿宋_GB2312" w:eastAsia="仿宋_GB2312" w:cs="仿宋_GB2312"/>
          <w:sz w:val="32"/>
          <w:szCs w:val="32"/>
          <w:lang w:eastAsia="zh-CN"/>
        </w:rPr>
        <w:t>省局部署的自愿性认证活动监督检查任务由各市局自行抽取。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（二）各市</w:t>
      </w:r>
      <w:r>
        <w:rPr>
          <w:rFonts w:hint="eastAsia" w:ascii="方正仿宋_GBK" w:hAnsi="方正仿宋_GBK" w:eastAsia="方正仿宋_GBK" w:cs="方正仿宋_GBK"/>
          <w:sz w:val="32"/>
          <w:szCs w:val="32"/>
        </w:rPr>
        <w:t>对“认证行政监管系统”中列明的获证组织</w:t>
      </w:r>
      <w:r>
        <w:rPr>
          <w:rFonts w:hint="eastAsia" w:ascii="方正仿宋_GBK" w:hAnsi="方正仿宋_GBK" w:eastAsia="方正仿宋_GBK" w:cs="方正仿宋_GBK"/>
          <w:sz w:val="32"/>
          <w:szCs w:val="32"/>
          <w:lang w:eastAsia="zh-CN"/>
        </w:rPr>
        <w:t>和自行抽取的获证组织</w:t>
      </w:r>
      <w:r>
        <w:rPr>
          <w:rFonts w:hint="eastAsia" w:ascii="方正仿宋_GBK" w:hAnsi="方正仿宋_GBK" w:eastAsia="方正仿宋_GBK" w:cs="方正仿宋_GBK"/>
          <w:sz w:val="32"/>
          <w:szCs w:val="32"/>
        </w:rPr>
        <w:t>开展现场查验。</w:t>
      </w:r>
    </w:p>
    <w:p>
      <w:pPr>
        <w:pStyle w:val="11"/>
        <w:numPr>
          <w:ilvl w:val="0"/>
          <w:numId w:val="0"/>
        </w:numPr>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现场查验</w:t>
      </w:r>
      <w:r>
        <w:rPr>
          <w:rFonts w:hint="eastAsia" w:ascii="仿宋_GB2312" w:hAnsi="仿宋_GB2312" w:eastAsia="仿宋_GB2312" w:cs="仿宋_GB2312"/>
          <w:sz w:val="32"/>
          <w:szCs w:val="32"/>
          <w:lang w:eastAsia="zh-CN"/>
        </w:rPr>
        <w:t>人员：至少</w:t>
      </w:r>
      <w:r>
        <w:rPr>
          <w:rFonts w:hint="eastAsia" w:ascii="仿宋_GB2312" w:hAnsi="仿宋_GB2312" w:eastAsia="仿宋_GB2312" w:cs="仿宋_GB2312"/>
          <w:sz w:val="32"/>
          <w:szCs w:val="32"/>
        </w:rPr>
        <w:t>2名行政执法人员+专家（必要时）。</w:t>
      </w:r>
    </w:p>
    <w:p>
      <w:pPr>
        <w:pStyle w:val="11"/>
        <w:numPr>
          <w:ilvl w:val="0"/>
          <w:numId w:val="0"/>
        </w:numPr>
        <w:spacing w:line="560" w:lineRule="exact"/>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具体查验时间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根据工作安排确定最终现场</w:t>
      </w:r>
      <w:r>
        <w:rPr>
          <w:rFonts w:hint="eastAsia" w:ascii="仿宋_GB2312" w:hAnsi="仿宋_GB2312" w:eastAsia="仿宋_GB2312" w:cs="仿宋_GB2312"/>
          <w:sz w:val="32"/>
          <w:szCs w:val="32"/>
          <w:lang w:eastAsia="zh-CN"/>
        </w:rPr>
        <w:t>查验时间。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三、现场查验前的准备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（一）组织现场查验前的策划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查验组长在现场查验前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组织查验组</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内部会议，沟通以下内容：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获证组织的基本情况及收集的相关舆情信息；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了解获证组织的认证情况，如认证范围、审核时间、审核组成员等，可登录“</w:t>
      </w:r>
      <w:r>
        <w:rPr>
          <w:rFonts w:hint="eastAsia" w:ascii="方正仿宋_GBK" w:hAnsi="方正仿宋_GBK" w:eastAsia="方正仿宋_GBK" w:cs="方正仿宋_GBK"/>
          <w:sz w:val="32"/>
          <w:szCs w:val="32"/>
        </w:rPr>
        <w:t>认证行政监管系统”，主要查询：认证结果-认证证书信息；认证活动-认证活动现场检查（查看认证人员现场审核网络签到信息）；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明确此次监督查验任务的要求；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分配工作任务提出工作要求</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（二）准备相关的工作文件和记录表格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sz w:val="32"/>
          <w:szCs w:val="32"/>
        </w:rPr>
        <w:t>（三）通知被查</w:t>
      </w:r>
      <w:r>
        <w:rPr>
          <w:rFonts w:hint="eastAsia" w:ascii="方正仿宋_GBK" w:hAnsi="方正仿宋_GBK" w:eastAsia="方正仿宋_GBK" w:cs="方正仿宋_GBK"/>
          <w:b w:val="0"/>
          <w:bCs/>
          <w:color w:val="auto"/>
          <w:sz w:val="32"/>
          <w:szCs w:val="32"/>
        </w:rPr>
        <w:t>验</w:t>
      </w:r>
      <w:r>
        <w:rPr>
          <w:rFonts w:hint="eastAsia" w:ascii="方正仿宋_GBK" w:hAnsi="方正仿宋_GBK" w:eastAsia="方正仿宋_GBK" w:cs="方正仿宋_GBK"/>
          <w:b w:val="0"/>
          <w:bCs/>
          <w:color w:val="auto"/>
          <w:sz w:val="32"/>
          <w:szCs w:val="32"/>
          <w:lang w:eastAsia="zh-CN"/>
        </w:rPr>
        <w:t>的</w:t>
      </w:r>
      <w:r>
        <w:rPr>
          <w:rFonts w:hint="eastAsia" w:ascii="方正仿宋_GBK" w:hAnsi="方正仿宋_GBK" w:eastAsia="方正仿宋_GBK" w:cs="方正仿宋_GBK"/>
          <w:color w:val="auto"/>
          <w:sz w:val="32"/>
          <w:szCs w:val="32"/>
        </w:rPr>
        <w:t>获证</w:t>
      </w:r>
      <w:r>
        <w:rPr>
          <w:rFonts w:hint="eastAsia" w:ascii="方正仿宋_GBK" w:hAnsi="方正仿宋_GBK" w:eastAsia="方正仿宋_GBK" w:cs="方正仿宋_GBK"/>
          <w:b w:val="0"/>
          <w:bCs/>
          <w:color w:val="auto"/>
          <w:sz w:val="32"/>
          <w:szCs w:val="32"/>
        </w:rPr>
        <w:t>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四、组织现场查验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（一）查验开始前，组长向</w:t>
      </w:r>
      <w:r>
        <w:rPr>
          <w:rFonts w:hint="eastAsia" w:ascii="方正仿宋_GBK" w:hAnsi="方正仿宋_GBK" w:eastAsia="方正仿宋_GBK" w:cs="方正仿宋_GBK"/>
          <w:color w:val="auto"/>
          <w:sz w:val="32"/>
          <w:szCs w:val="32"/>
        </w:rPr>
        <w:t>获证</w:t>
      </w:r>
      <w:r>
        <w:rPr>
          <w:rFonts w:hint="eastAsia" w:ascii="方正仿宋_GBK" w:hAnsi="方正仿宋_GBK" w:eastAsia="方正仿宋_GBK" w:cs="方正仿宋_GBK"/>
          <w:b w:val="0"/>
          <w:bCs/>
          <w:color w:val="auto"/>
          <w:sz w:val="32"/>
          <w:szCs w:val="32"/>
        </w:rPr>
        <w:t>组织说明情况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介绍查验组成员；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说明本次监督查验的目的：（1）根据</w:t>
      </w:r>
      <w:r>
        <w:rPr>
          <w:rFonts w:hint="eastAsia" w:ascii="方正仿宋_GBK" w:hAnsi="方正仿宋_GBK" w:eastAsia="方正仿宋_GBK" w:cs="方正仿宋_GBK"/>
          <w:color w:val="auto"/>
          <w:sz w:val="32"/>
          <w:szCs w:val="32"/>
          <w:lang w:val="en-US" w:eastAsia="zh-CN"/>
        </w:rPr>
        <w:t>2023年度</w:t>
      </w:r>
      <w:r>
        <w:rPr>
          <w:rFonts w:hint="eastAsia" w:ascii="方正仿宋_GBK" w:hAnsi="方正仿宋_GBK" w:eastAsia="方正仿宋_GBK" w:cs="方正仿宋_GBK"/>
          <w:color w:val="auto"/>
          <w:sz w:val="32"/>
          <w:szCs w:val="32"/>
        </w:rPr>
        <w:t>认证</w:t>
      </w:r>
      <w:r>
        <w:rPr>
          <w:rFonts w:hint="eastAsia" w:ascii="方正仿宋_GBK" w:hAnsi="方正仿宋_GBK" w:eastAsia="方正仿宋_GBK" w:cs="方正仿宋_GBK"/>
          <w:color w:val="auto"/>
          <w:sz w:val="32"/>
          <w:szCs w:val="32"/>
          <w:lang w:eastAsia="zh-CN"/>
        </w:rPr>
        <w:t>活动</w:t>
      </w:r>
      <w:r>
        <w:rPr>
          <w:rFonts w:hint="eastAsia" w:ascii="方正仿宋_GBK" w:hAnsi="方正仿宋_GBK" w:eastAsia="方正仿宋_GBK" w:cs="方正仿宋_GBK"/>
          <w:color w:val="auto"/>
          <w:sz w:val="32"/>
          <w:szCs w:val="32"/>
        </w:rPr>
        <w:t>“双随机、一公开”检查工作安排，开展对获证组织的现</w:t>
      </w:r>
      <w:r>
        <w:rPr>
          <w:rFonts w:hint="eastAsia" w:ascii="方正仿宋_GBK" w:hAnsi="方正仿宋_GBK" w:eastAsia="方正仿宋_GBK" w:cs="方正仿宋_GBK"/>
          <w:sz w:val="32"/>
          <w:szCs w:val="32"/>
        </w:rPr>
        <w:t>场查验，主要目的是检查认证机构认证审核的合规性和有效性。（2）查验不收取任何费用；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出示</w:t>
      </w:r>
      <w:r>
        <w:rPr>
          <w:rFonts w:hint="eastAsia" w:ascii="仿宋_GB2312" w:hAnsi="仿宋_GB2312" w:eastAsia="仿宋_GB2312" w:cs="仿宋_GB2312"/>
          <w:sz w:val="32"/>
          <w:szCs w:val="32"/>
          <w:lang w:val="en-US" w:eastAsia="zh-CN"/>
        </w:rPr>
        <w:t>检查通知书</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出示</w:t>
      </w:r>
      <w:r>
        <w:rPr>
          <w:rFonts w:hint="eastAsia" w:ascii="方正仿宋_GBK" w:hAnsi="方正仿宋_GBK" w:eastAsia="方正仿宋_GBK" w:cs="方正仿宋_GBK"/>
          <w:b w:val="0"/>
          <w:bCs/>
          <w:sz w:val="32"/>
          <w:szCs w:val="32"/>
        </w:rPr>
        <w:t>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说明查验工作安排；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做出公正性保密承诺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（二）开展现场查验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现场查验内容：表1《获证组织现场查验提纲及评分准则》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现场查验方法：文件审查、人员访问、生产现场查验、与管理人员沟通等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发现问题：填写表2</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"file:///C:\\Users\\hcl\\Documents\\WeChat%20Files\\wxid_c7lm9j6skbnb22\\FileStorage\\表格\\2019年自愿性认证活动检查表格\\表6%20%202019年自愿性认证活动检查事实确认表.docx"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认证从业机构 “双随机、一公开”检查事实确认表</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"file:///C:\\Users\\hcl\\Documents\\WeChat%20Files\\wxid_c7lm9j6skbnb22\\FileStorage\\表格\\2019年自愿性认证活动检查表格\\表6%20%202019年自愿性认证活动检查事实确认表.docx"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收集相关证据，必要时做现场笔录。现场笔录和确认表需要逐页签字。证据和确认表需加盖获证组织</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公章（逐页或首页加骑缝）。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rPr>
        <w:t>（三）现场查验的后续</w:t>
      </w:r>
      <w:r>
        <w:rPr>
          <w:rFonts w:hint="eastAsia" w:ascii="方正仿宋_GBK" w:hAnsi="方正仿宋_GBK" w:eastAsia="方正仿宋_GBK" w:cs="方正仿宋_GBK"/>
          <w:b w:val="0"/>
          <w:bCs/>
          <w:strike w:val="0"/>
          <w:dstrike w:val="0"/>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组长收集整理所有现场查验材料，并对齐全性、有效性进行检查；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检查结束后10个工作日内登录“认证行政监管系统”填报检查结果</w:t>
      </w:r>
      <w:r>
        <w:rPr>
          <w:rFonts w:hint="eastAsia" w:ascii="仿宋_GB2312" w:hAnsi="仿宋_GB2312" w:eastAsia="仿宋_GB2312" w:cs="仿宋_GB2312"/>
          <w:sz w:val="32"/>
          <w:szCs w:val="32"/>
          <w:lang w:eastAsia="zh-CN"/>
        </w:rPr>
        <w:t>（路径：行政执法——年度监督检查——检查结果上报）</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对查验中发现的问题依法依规进行处理；</w:t>
      </w:r>
      <w:r>
        <w:rPr>
          <w:rFonts w:hint="eastAsia" w:ascii="方正仿宋_GBK" w:hAnsi="方正仿宋_GBK" w:eastAsia="方正仿宋_GBK" w:cs="方正仿宋_GBK"/>
          <w:strike w:val="0"/>
          <w:dstrike w:val="0"/>
          <w:color w:val="auto"/>
          <w:sz w:val="32"/>
          <w:szCs w:val="32"/>
        </w:rPr>
        <w:t>对需要</w:t>
      </w:r>
      <w:r>
        <w:rPr>
          <w:rFonts w:hint="eastAsia" w:ascii="方正仿宋_GBK" w:hAnsi="方正仿宋_GBK" w:eastAsia="方正仿宋_GBK" w:cs="方正仿宋_GBK"/>
          <w:strike w:val="0"/>
          <w:dstrike w:val="0"/>
          <w:color w:val="auto"/>
          <w:sz w:val="32"/>
          <w:szCs w:val="32"/>
          <w:lang w:eastAsia="zh-CN"/>
        </w:rPr>
        <w:t>省</w:t>
      </w:r>
      <w:r>
        <w:rPr>
          <w:rFonts w:hint="eastAsia" w:ascii="方正仿宋_GBK" w:hAnsi="方正仿宋_GBK" w:eastAsia="方正仿宋_GBK" w:cs="方正仿宋_GBK"/>
          <w:strike w:val="0"/>
          <w:dstrike w:val="0"/>
          <w:color w:val="auto"/>
          <w:sz w:val="32"/>
          <w:szCs w:val="32"/>
        </w:rPr>
        <w:t>局处理的</w:t>
      </w:r>
      <w:r>
        <w:rPr>
          <w:rFonts w:hint="eastAsia" w:ascii="方正仿宋_GBK" w:hAnsi="方正仿宋_GBK" w:eastAsia="方正仿宋_GBK" w:cs="方正仿宋_GBK"/>
          <w:strike w:val="0"/>
          <w:dstrike w:val="0"/>
          <w:color w:val="auto"/>
          <w:sz w:val="32"/>
          <w:szCs w:val="32"/>
          <w:lang w:eastAsia="zh-CN"/>
        </w:rPr>
        <w:t>及时报送；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整体检查工作结束后</w:t>
      </w:r>
      <w:r>
        <w:rPr>
          <w:rFonts w:hint="eastAsia" w:ascii="方正仿宋_GBK" w:hAnsi="方正仿宋_GBK" w:eastAsia="方正仿宋_GBK" w:cs="方正仿宋_GBK"/>
          <w:sz w:val="32"/>
          <w:szCs w:val="32"/>
          <w:lang w:eastAsia="zh-CN"/>
        </w:rPr>
        <w:t>，各市局</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1日前</w:t>
      </w:r>
      <w:r>
        <w:rPr>
          <w:rFonts w:hint="eastAsia" w:ascii="方正仿宋_GBK" w:hAnsi="方正仿宋_GBK" w:eastAsia="方正仿宋_GBK" w:cs="方正仿宋_GBK"/>
          <w:sz w:val="32"/>
          <w:szCs w:val="32"/>
          <w:lang w:eastAsia="zh-CN"/>
        </w:rPr>
        <w:t>报送工作总结等相关资料；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5.总局派发任务的</w:t>
      </w:r>
      <w:r>
        <w:rPr>
          <w:rFonts w:hint="eastAsia" w:ascii="方正仿宋_GBK" w:hAnsi="方正仿宋_GBK" w:eastAsia="方正仿宋_GBK" w:cs="方正仿宋_GBK"/>
          <w:sz w:val="32"/>
          <w:szCs w:val="32"/>
        </w:rPr>
        <w:t>检查结果</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rPr>
        <w:t>省局按照相关规定进行公开</w:t>
      </w:r>
      <w:r>
        <w:rPr>
          <w:rFonts w:hint="eastAsia" w:ascii="方正仿宋_GBK" w:hAnsi="方正仿宋_GBK" w:eastAsia="方正仿宋_GBK" w:cs="方正仿宋_GBK"/>
          <w:sz w:val="32"/>
          <w:szCs w:val="32"/>
          <w:lang w:eastAsia="zh-CN"/>
        </w:rPr>
        <w:t>；省局部署任务的检查结果由各市</w:t>
      </w:r>
      <w:r>
        <w:rPr>
          <w:rFonts w:hint="eastAsia" w:ascii="方正仿宋_GBK" w:hAnsi="方正仿宋_GBK" w:eastAsia="方正仿宋_GBK" w:cs="方正仿宋_GBK"/>
          <w:color w:val="auto"/>
          <w:sz w:val="32"/>
          <w:szCs w:val="32"/>
          <w:lang w:eastAsia="zh-CN"/>
        </w:rPr>
        <w:t>局</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rPr>
        <w:t>。</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pStyle w:val="11"/>
        <w:numPr>
          <w:ilvl w:val="0"/>
          <w:numId w:val="0"/>
        </w:numPr>
        <w:spacing w:line="560" w:lineRule="exact"/>
        <w:ind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表1《获证组织现场查验提纲及评分准则》</w:t>
      </w:r>
    </w:p>
    <w:p>
      <w:pPr>
        <w:pStyle w:val="11"/>
        <w:numPr>
          <w:ilvl w:val="0"/>
          <w:numId w:val="0"/>
        </w:num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表2《认证从业机构“双随机、一公开”检查事实确认表》</w:t>
      </w:r>
    </w:p>
    <w:p>
      <w:pPr>
        <w:pStyle w:val="11"/>
        <w:numPr>
          <w:ilvl w:val="0"/>
          <w:numId w:val="0"/>
        </w:num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认证从业机构“双随机、一公开”检查结果系统填报要求</w:t>
      </w:r>
      <w:r>
        <w:rPr>
          <w:rFonts w:hint="eastAsia" w:ascii="仿宋_GB2312" w:hAnsi="仿宋_GB2312" w:eastAsia="仿宋_GB2312" w:cs="仿宋_GB2312"/>
          <w:sz w:val="32"/>
          <w:szCs w:val="32"/>
          <w:lang w:eastAsia="zh-CN"/>
        </w:rPr>
        <w:t>》</w:t>
      </w:r>
    </w:p>
    <w:p>
      <w:pPr>
        <w:spacing w:line="560" w:lineRule="exact"/>
        <w:jc w:val="left"/>
        <w:rPr>
          <w:rFonts w:ascii="方正仿宋_GBK" w:hAnsi="方正仿宋_GBK" w:eastAsia="方正仿宋_GBK" w:cs="方正仿宋_GBK"/>
          <w:bCs/>
          <w:kern w:val="0"/>
          <w:sz w:val="32"/>
          <w:szCs w:val="32"/>
        </w:rPr>
      </w:pPr>
    </w:p>
    <w:p>
      <w:pPr>
        <w:spacing w:afterLines="50" w:line="360" w:lineRule="auto"/>
        <w:jc w:val="left"/>
        <w:rPr>
          <w:rFonts w:hint="eastAsia" w:ascii="方正仿宋_GBK" w:hAnsi="方正仿宋_GBK" w:eastAsia="方正仿宋_GBK" w:cs="方正仿宋_GBK"/>
          <w:bCs/>
          <w:sz w:val="32"/>
          <w:szCs w:val="32"/>
        </w:rPr>
      </w:pPr>
    </w:p>
    <w:p>
      <w:pPr>
        <w:spacing w:afterLines="50" w:line="360" w:lineRule="auto"/>
        <w:jc w:val="left"/>
        <w:rPr>
          <w:rFonts w:hint="eastAsia" w:ascii="方正仿宋_GBK" w:hAnsi="方正仿宋_GBK" w:eastAsia="方正仿宋_GBK" w:cs="方正仿宋_GBK"/>
          <w:bCs/>
          <w:sz w:val="32"/>
          <w:szCs w:val="32"/>
        </w:rPr>
      </w:pPr>
    </w:p>
    <w:p>
      <w:pPr>
        <w:spacing w:afterLines="50" w:line="360" w:lineRule="auto"/>
        <w:jc w:val="left"/>
        <w:rPr>
          <w:rFonts w:hint="eastAsia" w:ascii="方正仿宋_GBK" w:hAnsi="方正仿宋_GBK" w:eastAsia="方正仿宋_GBK" w:cs="方正仿宋_GBK"/>
          <w:bCs/>
          <w:sz w:val="32"/>
          <w:szCs w:val="32"/>
        </w:rPr>
      </w:pPr>
    </w:p>
    <w:p>
      <w:pPr>
        <w:spacing w:afterLines="50" w:line="360" w:lineRule="auto"/>
        <w:jc w:val="left"/>
        <w:rPr>
          <w:rFonts w:hint="eastAsia" w:ascii="方正仿宋_GBK" w:hAnsi="方正仿宋_GBK" w:eastAsia="方正仿宋_GBK" w:cs="方正仿宋_GBK"/>
          <w:bCs/>
          <w:sz w:val="32"/>
          <w:szCs w:val="32"/>
        </w:rPr>
      </w:pPr>
    </w:p>
    <w:p>
      <w:pPr>
        <w:rPr>
          <w:rFonts w:hint="eastAsia" w:ascii="方正仿宋_GBK" w:hAnsi="方正仿宋_GBK" w:eastAsia="方正仿宋_GBK" w:cs="方正仿宋_GBK"/>
          <w:bCs/>
          <w:sz w:val="32"/>
          <w:szCs w:val="32"/>
        </w:rPr>
        <w:sectPr>
          <w:pgSz w:w="11906" w:h="16838"/>
          <w:pgMar w:top="1417" w:right="1417" w:bottom="1417" w:left="1417" w:header="851" w:footer="992" w:gutter="0"/>
          <w:cols w:space="425" w:num="1"/>
          <w:docGrid w:type="lines" w:linePitch="312" w:charSpace="0"/>
        </w:sectPr>
      </w:pPr>
      <w:r>
        <w:rPr>
          <w:rFonts w:hint="eastAsia" w:ascii="方正仿宋_GBK" w:hAnsi="方正仿宋_GBK" w:eastAsia="方正仿宋_GBK" w:cs="方正仿宋_GBK"/>
          <w:bCs/>
          <w:sz w:val="32"/>
          <w:szCs w:val="32"/>
        </w:rPr>
        <w:br w:type="page"/>
      </w:r>
    </w:p>
    <w:p>
      <w:pPr>
        <w:pStyle w:val="11"/>
        <w:numPr>
          <w:ilvl w:val="0"/>
          <w:numId w:val="0"/>
        </w:num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表</w:t>
      </w:r>
      <w:r>
        <w:rPr>
          <w:rFonts w:hint="eastAsia" w:ascii="仿宋_GB2312" w:hAnsi="仿宋_GB2312" w:eastAsia="仿宋_GB2312" w:cs="仿宋_GB2312"/>
          <w:b w:val="0"/>
          <w:bCs w:val="0"/>
          <w:sz w:val="32"/>
          <w:szCs w:val="32"/>
          <w:lang w:val="en-US" w:eastAsia="zh-CN"/>
        </w:rPr>
        <w:t>1：</w:t>
      </w:r>
    </w:p>
    <w:p>
      <w:pPr>
        <w:spacing w:after="156" w:afterLines="50" w:line="360" w:lineRule="auto"/>
        <w:jc w:val="center"/>
        <w:rPr>
          <w:rFonts w:hint="eastAsia" w:ascii="方正小标宋_GBK" w:hAnsi="方正小标宋_GBK" w:eastAsia="方正小标宋_GBK" w:cs="方正小标宋_GBK"/>
          <w:b w:val="0"/>
          <w:bCs/>
          <w:sz w:val="36"/>
          <w:szCs w:val="36"/>
        </w:rPr>
      </w:pPr>
      <w:r>
        <w:rPr>
          <w:rFonts w:hint="eastAsia"/>
          <w:b/>
          <w:sz w:val="32"/>
          <w:szCs w:val="32"/>
        </w:rPr>
        <w:t xml:space="preserve">  </w:t>
      </w:r>
      <w:r>
        <w:rPr>
          <w:rFonts w:hint="eastAsia" w:ascii="方正小标宋_GBK" w:hAnsi="方正小标宋_GBK" w:eastAsia="方正小标宋_GBK" w:cs="方正小标宋_GBK"/>
          <w:b w:val="0"/>
          <w:bCs/>
          <w:sz w:val="36"/>
          <w:szCs w:val="36"/>
        </w:rPr>
        <w:t>获证组织现场查验提纲及评分准则</w:t>
      </w:r>
    </w:p>
    <w:tbl>
      <w:tblPr>
        <w:tblStyle w:val="7"/>
        <w:tblW w:w="15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996"/>
        <w:gridCol w:w="6225"/>
        <w:gridCol w:w="2955"/>
        <w:gridCol w:w="1553"/>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blHeader/>
          <w:jc w:val="center"/>
        </w:trPr>
        <w:tc>
          <w:tcPr>
            <w:tcW w:w="666" w:type="dxa"/>
            <w:noWrap w:val="0"/>
            <w:vAlign w:val="top"/>
          </w:tcPr>
          <w:p>
            <w:pPr>
              <w:spacing w:line="360" w:lineRule="auto"/>
              <w:jc w:val="center"/>
              <w:rPr>
                <w:b/>
                <w:szCs w:val="21"/>
              </w:rPr>
            </w:pPr>
            <w:r>
              <w:rPr>
                <w:rFonts w:hint="eastAsia"/>
                <w:b/>
                <w:szCs w:val="21"/>
              </w:rPr>
              <w:t>序号</w:t>
            </w:r>
          </w:p>
        </w:tc>
        <w:tc>
          <w:tcPr>
            <w:tcW w:w="1996" w:type="dxa"/>
            <w:noWrap w:val="0"/>
            <w:vAlign w:val="top"/>
          </w:tcPr>
          <w:p>
            <w:pPr>
              <w:spacing w:line="360" w:lineRule="auto"/>
              <w:jc w:val="center"/>
              <w:rPr>
                <w:b/>
                <w:szCs w:val="21"/>
              </w:rPr>
            </w:pPr>
            <w:r>
              <w:rPr>
                <w:rFonts w:hint="eastAsia"/>
                <w:b/>
                <w:szCs w:val="21"/>
              </w:rPr>
              <w:t>检查项目</w:t>
            </w:r>
          </w:p>
        </w:tc>
        <w:tc>
          <w:tcPr>
            <w:tcW w:w="6225" w:type="dxa"/>
            <w:noWrap w:val="0"/>
            <w:vAlign w:val="top"/>
          </w:tcPr>
          <w:p>
            <w:pPr>
              <w:spacing w:line="360" w:lineRule="auto"/>
              <w:jc w:val="center"/>
              <w:rPr>
                <w:b/>
                <w:szCs w:val="21"/>
              </w:rPr>
            </w:pPr>
            <w:r>
              <w:rPr>
                <w:rFonts w:hint="eastAsia"/>
                <w:b/>
                <w:szCs w:val="21"/>
              </w:rPr>
              <w:t>检查要点</w:t>
            </w:r>
          </w:p>
        </w:tc>
        <w:tc>
          <w:tcPr>
            <w:tcW w:w="2955" w:type="dxa"/>
            <w:noWrap w:val="0"/>
            <w:vAlign w:val="top"/>
          </w:tcPr>
          <w:p>
            <w:pPr>
              <w:spacing w:line="360" w:lineRule="auto"/>
              <w:jc w:val="center"/>
              <w:rPr>
                <w:b/>
                <w:szCs w:val="21"/>
              </w:rPr>
            </w:pPr>
            <w:r>
              <w:rPr>
                <w:rFonts w:hint="eastAsia"/>
                <w:b/>
                <w:szCs w:val="21"/>
              </w:rPr>
              <w:t>检查依据</w:t>
            </w:r>
          </w:p>
        </w:tc>
        <w:tc>
          <w:tcPr>
            <w:tcW w:w="1553" w:type="dxa"/>
            <w:noWrap w:val="0"/>
            <w:vAlign w:val="top"/>
          </w:tcPr>
          <w:p>
            <w:pPr>
              <w:spacing w:line="360" w:lineRule="auto"/>
              <w:jc w:val="center"/>
              <w:rPr>
                <w:rFonts w:hint="eastAsia"/>
                <w:b/>
                <w:szCs w:val="21"/>
              </w:rPr>
            </w:pPr>
            <w:r>
              <w:rPr>
                <w:rFonts w:hint="eastAsia"/>
                <w:b/>
                <w:szCs w:val="21"/>
              </w:rPr>
              <w:t>分值（</w:t>
            </w:r>
            <w:r>
              <w:rPr>
                <w:b/>
                <w:szCs w:val="21"/>
              </w:rPr>
              <w:t>取</w:t>
            </w:r>
            <w:r>
              <w:rPr>
                <w:rFonts w:hint="eastAsia"/>
                <w:b/>
                <w:szCs w:val="21"/>
              </w:rPr>
              <w:t>整数</w:t>
            </w:r>
            <w:r>
              <w:rPr>
                <w:b/>
                <w:szCs w:val="21"/>
              </w:rPr>
              <w:t>）</w:t>
            </w:r>
          </w:p>
        </w:tc>
        <w:tc>
          <w:tcPr>
            <w:tcW w:w="1881" w:type="dxa"/>
            <w:noWrap w:val="0"/>
            <w:vAlign w:val="top"/>
          </w:tcPr>
          <w:p>
            <w:pPr>
              <w:spacing w:line="360" w:lineRule="auto"/>
              <w:jc w:val="center"/>
              <w:rPr>
                <w:rFonts w:hint="eastAsia"/>
                <w:b/>
                <w:szCs w:val="21"/>
              </w:rPr>
            </w:pPr>
            <w:r>
              <w:rPr>
                <w:rFonts w:hint="eastAsia"/>
                <w:b/>
                <w:szCs w:val="21"/>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jc w:val="center"/>
        </w:trPr>
        <w:tc>
          <w:tcPr>
            <w:tcW w:w="666" w:type="dxa"/>
            <w:vMerge w:val="restart"/>
            <w:noWrap w:val="0"/>
            <w:vAlign w:val="center"/>
          </w:tcPr>
          <w:p>
            <w:pPr>
              <w:jc w:val="center"/>
              <w:rPr>
                <w:szCs w:val="21"/>
              </w:rPr>
            </w:pPr>
            <w:r>
              <w:rPr>
                <w:szCs w:val="21"/>
              </w:rPr>
              <w:t>1</w:t>
            </w:r>
          </w:p>
        </w:tc>
        <w:tc>
          <w:tcPr>
            <w:tcW w:w="1996" w:type="dxa"/>
            <w:vMerge w:val="restart"/>
            <w:noWrap w:val="0"/>
            <w:vAlign w:val="center"/>
          </w:tcPr>
          <w:p>
            <w:pPr>
              <w:rPr>
                <w:szCs w:val="21"/>
              </w:rPr>
            </w:pPr>
            <w:r>
              <w:rPr>
                <w:szCs w:val="21"/>
              </w:rPr>
              <w:t>获证组织基本情况</w:t>
            </w:r>
          </w:p>
        </w:tc>
        <w:tc>
          <w:tcPr>
            <w:tcW w:w="6225" w:type="dxa"/>
            <w:noWrap w:val="0"/>
            <w:vAlign w:val="center"/>
          </w:tcPr>
          <w:p>
            <w:pPr>
              <w:widowControl/>
              <w:jc w:val="left"/>
              <w:rPr>
                <w:rFonts w:hint="eastAsia" w:ascii="宋体" w:hAnsi="宋体" w:cs="宋体"/>
                <w:b/>
                <w:color w:val="000000"/>
                <w:kern w:val="0"/>
                <w:szCs w:val="21"/>
              </w:rPr>
            </w:pPr>
            <w:r>
              <w:rPr>
                <w:rFonts w:hint="eastAsia" w:ascii="宋体" w:hAnsi="宋体" w:cs="宋体"/>
                <w:b/>
                <w:strike w:val="0"/>
                <w:dstrike w:val="0"/>
                <w:color w:val="auto"/>
                <w:kern w:val="0"/>
                <w:szCs w:val="21"/>
                <w:lang w:eastAsia="zh-CN"/>
              </w:rPr>
              <w:t>查</w:t>
            </w:r>
            <w:r>
              <w:rPr>
                <w:rFonts w:hint="eastAsia" w:ascii="宋体" w:hAnsi="宋体" w:cs="宋体"/>
                <w:b/>
                <w:color w:val="000000"/>
                <w:kern w:val="0"/>
                <w:szCs w:val="21"/>
              </w:rPr>
              <w:t>法定资质证书</w:t>
            </w:r>
          </w:p>
          <w:p>
            <w:pPr>
              <w:widowControl/>
              <w:numPr>
                <w:ilvl w:val="0"/>
                <w:numId w:val="1"/>
              </w:numPr>
              <w:jc w:val="left"/>
              <w:rPr>
                <w:rFonts w:ascii="宋体" w:hAnsi="宋体" w:cs="宋体"/>
                <w:szCs w:val="21"/>
              </w:rPr>
            </w:pPr>
            <w:r>
              <w:rPr>
                <w:rFonts w:hint="eastAsia" w:ascii="宋体" w:hAnsi="宋体" w:cs="宋体"/>
                <w:szCs w:val="21"/>
              </w:rPr>
              <w:t>是否具有法规要求的资质文件及行政许可；</w:t>
            </w:r>
          </w:p>
          <w:p>
            <w:pPr>
              <w:widowControl/>
              <w:numPr>
                <w:ilvl w:val="0"/>
                <w:numId w:val="1"/>
              </w:numPr>
              <w:jc w:val="left"/>
              <w:rPr>
                <w:rFonts w:hint="eastAsia" w:ascii="宋体" w:hAnsi="宋体" w:cs="宋体"/>
                <w:szCs w:val="21"/>
              </w:rPr>
            </w:pPr>
            <w:r>
              <w:rPr>
                <w:rFonts w:hint="eastAsia" w:ascii="宋体" w:hAnsi="宋体" w:cs="宋体"/>
                <w:szCs w:val="21"/>
              </w:rPr>
              <w:t>资质文件及行政许可是否有效；</w:t>
            </w:r>
          </w:p>
          <w:p>
            <w:pPr>
              <w:widowControl/>
              <w:numPr>
                <w:ilvl w:val="0"/>
                <w:numId w:val="1"/>
              </w:numPr>
              <w:jc w:val="left"/>
              <w:rPr>
                <w:rFonts w:hint="eastAsia" w:ascii="宋体" w:hAnsi="宋体" w:cs="宋体"/>
                <w:szCs w:val="21"/>
              </w:rPr>
            </w:pPr>
            <w:r>
              <w:rPr>
                <w:rFonts w:hint="eastAsia" w:ascii="宋体" w:hAnsi="宋体" w:cs="宋体"/>
                <w:szCs w:val="21"/>
              </w:rPr>
              <w:t>认证范围是否超出资质文件及行政许可范围；</w:t>
            </w:r>
          </w:p>
          <w:p>
            <w:pPr>
              <w:widowControl/>
              <w:numPr>
                <w:ilvl w:val="0"/>
                <w:numId w:val="1"/>
              </w:numPr>
              <w:jc w:val="left"/>
              <w:rPr>
                <w:rFonts w:ascii="宋体" w:hAnsi="宋体" w:cs="宋体"/>
                <w:szCs w:val="21"/>
              </w:rPr>
            </w:pPr>
            <w:r>
              <w:rPr>
                <w:rFonts w:hint="eastAsia" w:ascii="宋体" w:hAnsi="宋体" w:cs="宋体"/>
                <w:szCs w:val="21"/>
              </w:rPr>
              <w:t>获证组织是否被列入“严重违法失信企业名单”。</w:t>
            </w:r>
            <w:r>
              <w:rPr>
                <w:rFonts w:ascii="宋体" w:hAnsi="宋体" w:cs="宋体"/>
                <w:szCs w:val="21"/>
              </w:rPr>
              <w:t xml:space="preserve"> </w:t>
            </w:r>
          </w:p>
        </w:tc>
        <w:tc>
          <w:tcPr>
            <w:tcW w:w="2955" w:type="dxa"/>
            <w:noWrap w:val="0"/>
            <w:vAlign w:val="center"/>
          </w:tcPr>
          <w:p>
            <w:pPr>
              <w:rPr>
                <w:szCs w:val="21"/>
              </w:rPr>
            </w:pPr>
            <w:r>
              <w:rPr>
                <w:rFonts w:hint="eastAsia" w:ascii="宋体" w:hAnsi="宋体" w:cs="宋体"/>
                <w:color w:val="000000"/>
                <w:kern w:val="0"/>
                <w:szCs w:val="21"/>
              </w:rPr>
              <w:t>《认证机构管理办法》第十七条</w:t>
            </w:r>
          </w:p>
        </w:tc>
        <w:tc>
          <w:tcPr>
            <w:tcW w:w="1553"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881" w:type="dxa"/>
            <w:noWrap w:val="0"/>
            <w:vAlign w:val="center"/>
          </w:tcPr>
          <w:p>
            <w:pPr>
              <w:jc w:val="both"/>
              <w:rPr>
                <w:szCs w:val="21"/>
              </w:rPr>
            </w:pPr>
            <w:r>
              <w:rPr>
                <w:szCs w:val="21"/>
              </w:rPr>
              <w:t>符合</w:t>
            </w:r>
            <w:r>
              <w:rPr>
                <w:rFonts w:hint="eastAsia"/>
                <w:szCs w:val="21"/>
              </w:rPr>
              <w:t>：9-10分</w:t>
            </w:r>
          </w:p>
          <w:p>
            <w:pPr>
              <w:jc w:val="both"/>
              <w:rPr>
                <w:szCs w:val="21"/>
              </w:rPr>
            </w:pPr>
            <w:r>
              <w:rPr>
                <w:rFonts w:hint="eastAsia"/>
                <w:szCs w:val="21"/>
              </w:rPr>
              <w:t>基本符合：6-8分</w:t>
            </w:r>
          </w:p>
          <w:p>
            <w:pPr>
              <w:jc w:val="both"/>
              <w:rPr>
                <w:rFonts w:hint="eastAsia"/>
                <w:szCs w:val="21"/>
              </w:rPr>
            </w:pPr>
            <w:r>
              <w:rPr>
                <w:rFonts w:hint="eastAsia"/>
                <w:szCs w:val="21"/>
              </w:rPr>
              <w:t>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spacing w:after="62" w:afterLines="20"/>
              <w:rPr>
                <w:szCs w:val="21"/>
              </w:rPr>
            </w:pPr>
          </w:p>
        </w:tc>
        <w:tc>
          <w:tcPr>
            <w:tcW w:w="6225" w:type="dxa"/>
            <w:noWrap w:val="0"/>
            <w:vAlign w:val="center"/>
          </w:tcPr>
          <w:p>
            <w:pPr>
              <w:widowControl/>
              <w:spacing w:after="62" w:afterLines="20"/>
              <w:jc w:val="left"/>
              <w:rPr>
                <w:rFonts w:hint="eastAsia" w:ascii="宋体" w:hAnsi="宋体" w:cs="宋体"/>
                <w:b/>
                <w:kern w:val="0"/>
                <w:szCs w:val="21"/>
              </w:rPr>
            </w:pPr>
            <w:r>
              <w:rPr>
                <w:rFonts w:hint="eastAsia" w:ascii="宋体" w:hAnsi="宋体" w:cs="宋体"/>
                <w:b/>
                <w:color w:val="000000"/>
                <w:kern w:val="0"/>
                <w:szCs w:val="21"/>
              </w:rPr>
              <w:t>查基本情况与上报信息是否相符</w:t>
            </w:r>
          </w:p>
          <w:p>
            <w:pPr>
              <w:widowControl/>
              <w:numPr>
                <w:ilvl w:val="0"/>
                <w:numId w:val="2"/>
              </w:numPr>
              <w:spacing w:after="62" w:afterLines="20"/>
              <w:jc w:val="left"/>
              <w:rPr>
                <w:rFonts w:hint="eastAsia" w:ascii="宋体" w:hAnsi="宋体" w:cs="宋体"/>
                <w:kern w:val="0"/>
                <w:szCs w:val="21"/>
              </w:rPr>
            </w:pPr>
            <w:r>
              <w:rPr>
                <w:strike w:val="0"/>
                <w:dstrike w:val="0"/>
                <w:color w:val="auto"/>
                <w:szCs w:val="21"/>
              </w:rPr>
              <w:t>获证</w:t>
            </w:r>
            <w:r>
              <w:rPr>
                <w:rFonts w:hint="eastAsia" w:ascii="宋体" w:hAnsi="宋体" w:cs="宋体"/>
                <w:strike w:val="0"/>
                <w:dstrike w:val="0"/>
                <w:color w:val="auto"/>
                <w:kern w:val="0"/>
                <w:szCs w:val="21"/>
              </w:rPr>
              <w:t>组织的</w:t>
            </w:r>
            <w:r>
              <w:rPr>
                <w:rFonts w:hint="eastAsia" w:ascii="宋体" w:hAnsi="宋体" w:cs="宋体"/>
                <w:kern w:val="0"/>
                <w:szCs w:val="21"/>
              </w:rPr>
              <w:t>注册和运营</w:t>
            </w:r>
            <w:r>
              <w:rPr>
                <w:rFonts w:hint="eastAsia" w:ascii="宋体" w:hAnsi="宋体" w:cs="宋体"/>
                <w:b w:val="0"/>
                <w:bCs w:val="0"/>
                <w:kern w:val="0"/>
                <w:szCs w:val="21"/>
              </w:rPr>
              <w:t>地址</w:t>
            </w:r>
            <w:r>
              <w:rPr>
                <w:rFonts w:hint="eastAsia" w:ascii="宋体" w:hAnsi="宋体" w:cs="宋体"/>
                <w:kern w:val="0"/>
                <w:szCs w:val="21"/>
              </w:rPr>
              <w:t>与认证证书中信息是否相符；</w:t>
            </w:r>
          </w:p>
          <w:p>
            <w:pPr>
              <w:widowControl/>
              <w:numPr>
                <w:ilvl w:val="0"/>
                <w:numId w:val="2"/>
              </w:numPr>
              <w:spacing w:after="62" w:afterLines="20"/>
              <w:jc w:val="left"/>
              <w:rPr>
                <w:rFonts w:ascii="宋体" w:hAnsi="宋体" w:cs="宋体"/>
                <w:kern w:val="0"/>
                <w:szCs w:val="21"/>
              </w:rPr>
            </w:pPr>
            <w:r>
              <w:rPr>
                <w:strike w:val="0"/>
                <w:dstrike w:val="0"/>
                <w:color w:val="auto"/>
                <w:szCs w:val="21"/>
              </w:rPr>
              <w:t>获证</w:t>
            </w:r>
            <w:r>
              <w:rPr>
                <w:rFonts w:hint="eastAsia" w:ascii="宋体" w:hAnsi="宋体" w:cs="宋体"/>
                <w:strike w:val="0"/>
                <w:dstrike w:val="0"/>
                <w:color w:val="auto"/>
                <w:kern w:val="0"/>
                <w:szCs w:val="21"/>
              </w:rPr>
              <w:t>组织</w:t>
            </w:r>
            <w:r>
              <w:rPr>
                <w:rFonts w:hint="eastAsia" w:ascii="宋体" w:hAnsi="宋体" w:cs="宋体"/>
                <w:strike w:val="0"/>
                <w:dstrike w:val="0"/>
                <w:color w:val="auto"/>
                <w:kern w:val="0"/>
                <w:szCs w:val="21"/>
                <w:lang w:eastAsia="zh-CN"/>
              </w:rPr>
              <w:t>的</w:t>
            </w:r>
            <w:r>
              <w:rPr>
                <w:rFonts w:hint="eastAsia" w:ascii="宋体" w:hAnsi="宋体" w:cs="宋体"/>
                <w:kern w:val="0"/>
                <w:szCs w:val="21"/>
              </w:rPr>
              <w:t>获证范围内实际人数是否与上报信息中</w:t>
            </w:r>
            <w:r>
              <w:rPr>
                <w:rFonts w:hint="eastAsia" w:ascii="宋体" w:hAnsi="宋体" w:cs="宋体"/>
                <w:b w:val="0"/>
                <w:bCs w:val="0"/>
                <w:kern w:val="0"/>
                <w:szCs w:val="21"/>
              </w:rPr>
              <w:t>人数</w:t>
            </w:r>
            <w:r>
              <w:rPr>
                <w:rFonts w:hint="eastAsia" w:ascii="宋体" w:hAnsi="宋体" w:cs="宋体"/>
                <w:kern w:val="0"/>
                <w:szCs w:val="21"/>
              </w:rPr>
              <w:t>是否相符。</w:t>
            </w:r>
          </w:p>
        </w:tc>
        <w:tc>
          <w:tcPr>
            <w:tcW w:w="2955" w:type="dxa"/>
            <w:noWrap w:val="0"/>
            <w:vAlign w:val="center"/>
          </w:tcPr>
          <w:p>
            <w:pPr>
              <w:rPr>
                <w:szCs w:val="21"/>
              </w:rPr>
            </w:pPr>
            <w:r>
              <w:rPr>
                <w:rFonts w:hint="eastAsia" w:ascii="宋体" w:hAnsi="宋体" w:cs="宋体"/>
                <w:color w:val="000000"/>
                <w:kern w:val="0"/>
                <w:szCs w:val="21"/>
              </w:rPr>
              <w:t>《认证机构管理办法》第十六条</w:t>
            </w:r>
          </w:p>
        </w:tc>
        <w:tc>
          <w:tcPr>
            <w:tcW w:w="1553"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881" w:type="dxa"/>
            <w:noWrap w:val="0"/>
            <w:vAlign w:val="center"/>
          </w:tcPr>
          <w:p>
            <w:pPr>
              <w:jc w:val="both"/>
              <w:rPr>
                <w:szCs w:val="21"/>
              </w:rPr>
            </w:pPr>
            <w:r>
              <w:rPr>
                <w:szCs w:val="21"/>
              </w:rPr>
              <w:t>符合</w:t>
            </w:r>
            <w:r>
              <w:rPr>
                <w:rFonts w:hint="eastAsia"/>
                <w:szCs w:val="21"/>
              </w:rPr>
              <w:t>：9-10分</w:t>
            </w:r>
          </w:p>
          <w:p>
            <w:pPr>
              <w:jc w:val="both"/>
              <w:rPr>
                <w:szCs w:val="21"/>
              </w:rPr>
            </w:pPr>
            <w:r>
              <w:rPr>
                <w:rFonts w:hint="eastAsia"/>
                <w:szCs w:val="21"/>
              </w:rPr>
              <w:t>基本符合：6-8分</w:t>
            </w:r>
          </w:p>
          <w:p>
            <w:pPr>
              <w:jc w:val="both"/>
              <w:rPr>
                <w:rFonts w:hint="eastAsia"/>
                <w:b/>
                <w:szCs w:val="21"/>
              </w:rPr>
            </w:pPr>
            <w:r>
              <w:rPr>
                <w:rFonts w:hint="eastAsia"/>
                <w:szCs w:val="21"/>
              </w:rPr>
              <w:t>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spacing w:after="62" w:afterLines="20"/>
              <w:rPr>
                <w:rFonts w:hint="eastAsia" w:ascii="宋体" w:hAnsi="宋体" w:cs="宋体"/>
                <w:color w:val="000000"/>
                <w:kern w:val="0"/>
                <w:szCs w:val="21"/>
              </w:rPr>
            </w:pPr>
          </w:p>
        </w:tc>
        <w:tc>
          <w:tcPr>
            <w:tcW w:w="6225" w:type="dxa"/>
            <w:noWrap w:val="0"/>
            <w:vAlign w:val="center"/>
          </w:tcPr>
          <w:p>
            <w:pPr>
              <w:spacing w:line="300" w:lineRule="exact"/>
              <w:rPr>
                <w:rFonts w:hint="eastAsia" w:ascii="宋体" w:hAnsi="宋体" w:cs="宋体"/>
                <w:b/>
                <w:bCs/>
                <w:color w:val="000000"/>
              </w:rPr>
            </w:pPr>
            <w:r>
              <w:rPr>
                <w:rFonts w:hint="eastAsia" w:ascii="宋体" w:hAnsi="宋体" w:cs="宋体"/>
                <w:b/>
                <w:color w:val="000000"/>
                <w:kern w:val="0"/>
                <w:szCs w:val="21"/>
              </w:rPr>
              <w:t>查文件</w:t>
            </w:r>
            <w:r>
              <w:rPr>
                <w:rFonts w:hint="eastAsia" w:ascii="宋体" w:hAnsi="宋体" w:cs="宋体"/>
                <w:b/>
                <w:strike w:val="0"/>
                <w:dstrike w:val="0"/>
                <w:color w:val="auto"/>
                <w:kern w:val="0"/>
                <w:szCs w:val="21"/>
              </w:rPr>
              <w:t>化</w:t>
            </w:r>
            <w:r>
              <w:rPr>
                <w:rFonts w:hint="eastAsia" w:ascii="宋体" w:hAnsi="宋体" w:cs="宋体"/>
                <w:b/>
                <w:color w:val="000000"/>
                <w:kern w:val="0"/>
                <w:szCs w:val="21"/>
              </w:rPr>
              <w:t>信息情况：</w:t>
            </w:r>
          </w:p>
          <w:p>
            <w:pPr>
              <w:numPr>
                <w:ilvl w:val="0"/>
                <w:numId w:val="3"/>
              </w:numPr>
              <w:spacing w:line="300" w:lineRule="exact"/>
              <w:rPr>
                <w:rFonts w:hint="eastAsia" w:ascii="宋体" w:hAnsi="宋体" w:cs="宋体"/>
                <w:bCs/>
                <w:color w:val="000000"/>
              </w:rPr>
            </w:pPr>
            <w:r>
              <w:rPr>
                <w:rFonts w:hint="eastAsia" w:ascii="宋体" w:hAnsi="宋体" w:cs="宋体"/>
                <w:bCs/>
                <w:color w:val="000000"/>
              </w:rPr>
              <w:t>是否建立了文件化信息；</w:t>
            </w:r>
          </w:p>
          <w:p>
            <w:pPr>
              <w:numPr>
                <w:ilvl w:val="0"/>
                <w:numId w:val="3"/>
              </w:numPr>
              <w:spacing w:line="300" w:lineRule="exact"/>
              <w:rPr>
                <w:rFonts w:ascii="宋体" w:hAnsi="宋体" w:cs="宋体"/>
                <w:bCs/>
                <w:color w:val="auto"/>
              </w:rPr>
            </w:pPr>
            <w:r>
              <w:rPr>
                <w:rFonts w:hint="eastAsia" w:ascii="宋体" w:hAnsi="宋体" w:cs="宋体"/>
                <w:bCs/>
                <w:color w:val="000000"/>
              </w:rPr>
              <w:t>文件化信息描述的获证范围是否在</w:t>
            </w:r>
            <w:r>
              <w:rPr>
                <w:color w:val="auto"/>
                <w:szCs w:val="21"/>
              </w:rPr>
              <w:t>获证</w:t>
            </w:r>
            <w:r>
              <w:rPr>
                <w:rFonts w:hint="eastAsia" w:ascii="宋体" w:hAnsi="宋体" w:cs="宋体"/>
                <w:bCs/>
                <w:color w:val="auto"/>
              </w:rPr>
              <w:t>组织运营范围内；</w:t>
            </w:r>
          </w:p>
          <w:p>
            <w:pPr>
              <w:numPr>
                <w:ilvl w:val="0"/>
                <w:numId w:val="3"/>
              </w:numPr>
              <w:spacing w:line="300" w:lineRule="exact"/>
              <w:rPr>
                <w:rFonts w:ascii="宋体" w:hAnsi="宋体" w:cs="宋体"/>
                <w:bCs/>
                <w:color w:val="000000"/>
              </w:rPr>
            </w:pPr>
            <w:r>
              <w:rPr>
                <w:rFonts w:hint="eastAsia" w:ascii="宋体" w:hAnsi="宋体" w:cs="宋体"/>
                <w:bCs/>
                <w:color w:val="auto"/>
              </w:rPr>
              <w:t>文件化信息描述与</w:t>
            </w:r>
            <w:r>
              <w:rPr>
                <w:color w:val="auto"/>
                <w:szCs w:val="21"/>
              </w:rPr>
              <w:t>获证</w:t>
            </w:r>
            <w:r>
              <w:rPr>
                <w:rFonts w:hint="eastAsia" w:ascii="宋体" w:hAnsi="宋体" w:cs="宋体"/>
                <w:bCs/>
                <w:color w:val="auto"/>
              </w:rPr>
              <w:t>组织实际是否</w:t>
            </w:r>
            <w:r>
              <w:rPr>
                <w:rFonts w:hint="eastAsia" w:ascii="宋体" w:hAnsi="宋体" w:cs="宋体"/>
                <w:bCs/>
                <w:color w:val="000000"/>
              </w:rPr>
              <w:t>相符，如主要产品/服务内容与流程等。</w:t>
            </w:r>
          </w:p>
        </w:tc>
        <w:tc>
          <w:tcPr>
            <w:tcW w:w="2955" w:type="dxa"/>
            <w:noWrap w:val="0"/>
            <w:vAlign w:val="center"/>
          </w:tcPr>
          <w:p>
            <w:pPr>
              <w:rPr>
                <w:rFonts w:hint="eastAsia" w:ascii="宋体" w:hAnsi="宋体" w:cs="宋体"/>
                <w:kern w:val="0"/>
                <w:szCs w:val="21"/>
              </w:rPr>
            </w:pPr>
            <w:r>
              <w:rPr>
                <w:rFonts w:hint="eastAsia" w:ascii="宋体" w:hAnsi="宋体" w:cs="宋体"/>
                <w:color w:val="000000"/>
                <w:kern w:val="0"/>
                <w:szCs w:val="21"/>
              </w:rPr>
              <w:t>《认证机构管理办法》第十六条</w:t>
            </w:r>
          </w:p>
        </w:tc>
        <w:tc>
          <w:tcPr>
            <w:tcW w:w="1553"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881" w:type="dxa"/>
            <w:noWrap w:val="0"/>
            <w:vAlign w:val="center"/>
          </w:tcPr>
          <w:p>
            <w:pPr>
              <w:jc w:val="both"/>
              <w:rPr>
                <w:szCs w:val="21"/>
              </w:rPr>
            </w:pPr>
            <w:r>
              <w:rPr>
                <w:szCs w:val="21"/>
              </w:rPr>
              <w:t>符合</w:t>
            </w:r>
            <w:r>
              <w:rPr>
                <w:rFonts w:hint="eastAsia"/>
                <w:szCs w:val="21"/>
              </w:rPr>
              <w:t>：9-10分</w:t>
            </w:r>
          </w:p>
          <w:p>
            <w:pPr>
              <w:jc w:val="both"/>
              <w:rPr>
                <w:szCs w:val="21"/>
              </w:rPr>
            </w:pPr>
            <w:r>
              <w:rPr>
                <w:rFonts w:hint="eastAsia"/>
                <w:szCs w:val="21"/>
              </w:rPr>
              <w:t>基本符合：6-8分</w:t>
            </w:r>
          </w:p>
          <w:p>
            <w:pPr>
              <w:jc w:val="both"/>
              <w:rPr>
                <w:rFonts w:hint="eastAsia" w:ascii="宋体" w:hAnsi="宋体" w:cs="宋体"/>
                <w:color w:val="000000"/>
                <w:kern w:val="0"/>
                <w:szCs w:val="21"/>
              </w:rPr>
            </w:pPr>
            <w:r>
              <w:rPr>
                <w:rFonts w:hint="eastAsia"/>
                <w:szCs w:val="21"/>
              </w:rPr>
              <w:t>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4" w:hRule="atLeast"/>
          <w:jc w:val="center"/>
        </w:trPr>
        <w:tc>
          <w:tcPr>
            <w:tcW w:w="666" w:type="dxa"/>
            <w:vMerge w:val="restart"/>
            <w:noWrap w:val="0"/>
            <w:vAlign w:val="center"/>
          </w:tcPr>
          <w:p>
            <w:pPr>
              <w:jc w:val="center"/>
              <w:rPr>
                <w:szCs w:val="21"/>
              </w:rPr>
            </w:pPr>
            <w:r>
              <w:rPr>
                <w:szCs w:val="21"/>
              </w:rPr>
              <w:t>2</w:t>
            </w:r>
          </w:p>
        </w:tc>
        <w:tc>
          <w:tcPr>
            <w:tcW w:w="1996" w:type="dxa"/>
            <w:vMerge w:val="restart"/>
            <w:noWrap w:val="0"/>
            <w:vAlign w:val="center"/>
          </w:tcPr>
          <w:p>
            <w:pPr>
              <w:spacing w:after="62" w:afterLines="20"/>
              <w:rPr>
                <w:rFonts w:hint="eastAsia" w:ascii="宋体" w:hAnsi="宋体" w:cs="宋体"/>
                <w:color w:val="000000"/>
                <w:kern w:val="0"/>
                <w:szCs w:val="21"/>
              </w:rPr>
            </w:pPr>
            <w:r>
              <w:rPr>
                <w:rFonts w:hint="eastAsia"/>
                <w:szCs w:val="21"/>
              </w:rPr>
              <w:t>认证基本情况</w:t>
            </w:r>
          </w:p>
        </w:tc>
        <w:tc>
          <w:tcPr>
            <w:tcW w:w="6225" w:type="dxa"/>
            <w:noWrap w:val="0"/>
            <w:vAlign w:val="center"/>
          </w:tcPr>
          <w:p>
            <w:pPr>
              <w:spacing w:line="300" w:lineRule="exact"/>
              <w:rPr>
                <w:rFonts w:hint="eastAsia" w:ascii="宋体" w:hAnsi="宋体" w:cs="宋体"/>
                <w:b/>
                <w:kern w:val="0"/>
                <w:szCs w:val="21"/>
              </w:rPr>
            </w:pPr>
            <w:r>
              <w:rPr>
                <w:rFonts w:hint="eastAsia" w:ascii="宋体" w:hAnsi="宋体" w:cs="宋体"/>
                <w:b/>
                <w:kern w:val="0"/>
                <w:szCs w:val="21"/>
                <w:lang w:eastAsia="zh-CN"/>
              </w:rPr>
              <w:t>查</w:t>
            </w:r>
            <w:r>
              <w:rPr>
                <w:rFonts w:hint="eastAsia" w:ascii="宋体" w:hAnsi="宋体" w:cs="宋体"/>
                <w:b/>
                <w:bCs/>
                <w:szCs w:val="21"/>
              </w:rPr>
              <w:t>获证组织</w:t>
            </w:r>
            <w:r>
              <w:rPr>
                <w:rFonts w:hint="eastAsia" w:ascii="宋体" w:hAnsi="宋体" w:cs="宋体"/>
                <w:b/>
                <w:kern w:val="0"/>
                <w:szCs w:val="21"/>
              </w:rPr>
              <w:t>是否收到了机构传递的以下材料并核实相关信息：</w:t>
            </w:r>
          </w:p>
          <w:p>
            <w:pPr>
              <w:numPr>
                <w:ilvl w:val="0"/>
                <w:numId w:val="4"/>
              </w:numPr>
              <w:spacing w:line="300" w:lineRule="exact"/>
              <w:rPr>
                <w:rFonts w:hint="eastAsia" w:ascii="宋体" w:hAnsi="宋体" w:cs="宋体"/>
                <w:bCs/>
              </w:rPr>
            </w:pPr>
            <w:r>
              <w:rPr>
                <w:rFonts w:hint="eastAsia" w:ascii="宋体" w:hAnsi="宋体" w:cs="宋体"/>
                <w:bCs/>
              </w:rPr>
              <w:t>是否有合同或受理通知，合同或受理通知是否有签字盖章；</w:t>
            </w:r>
          </w:p>
          <w:p>
            <w:pPr>
              <w:numPr>
                <w:ilvl w:val="0"/>
                <w:numId w:val="4"/>
              </w:numPr>
              <w:spacing w:line="300" w:lineRule="exact"/>
              <w:rPr>
                <w:rFonts w:hint="eastAsia" w:ascii="宋体" w:hAnsi="宋体" w:cs="宋体"/>
                <w:bCs/>
              </w:rPr>
            </w:pPr>
            <w:r>
              <w:rPr>
                <w:rFonts w:hint="eastAsia" w:ascii="宋体" w:hAnsi="宋体" w:cs="宋体"/>
                <w:bCs/>
              </w:rPr>
              <w:t>是否有最近一次的审核/评价计划；</w:t>
            </w:r>
          </w:p>
          <w:p>
            <w:pPr>
              <w:numPr>
                <w:ilvl w:val="0"/>
                <w:numId w:val="4"/>
              </w:numPr>
              <w:spacing w:line="300" w:lineRule="exact"/>
              <w:rPr>
                <w:rFonts w:hint="eastAsia" w:ascii="宋体" w:hAnsi="宋体" w:cs="宋体"/>
                <w:bCs/>
              </w:rPr>
            </w:pPr>
            <w:r>
              <w:rPr>
                <w:rFonts w:hint="eastAsia" w:ascii="宋体" w:hAnsi="宋体" w:cs="宋体"/>
                <w:bCs/>
              </w:rPr>
              <w:t>是否有最近一次审核的审核/评价报告；</w:t>
            </w:r>
          </w:p>
          <w:p>
            <w:pPr>
              <w:numPr>
                <w:ilvl w:val="0"/>
                <w:numId w:val="4"/>
              </w:numPr>
              <w:spacing w:line="300" w:lineRule="exact"/>
              <w:rPr>
                <w:rFonts w:hint="eastAsia" w:ascii="宋体" w:hAnsi="宋体" w:cs="宋体"/>
                <w:kern w:val="0"/>
                <w:szCs w:val="21"/>
              </w:rPr>
            </w:pPr>
            <w:r>
              <w:rPr>
                <w:rFonts w:hint="eastAsia" w:ascii="宋体" w:hAnsi="宋体" w:cs="宋体"/>
                <w:bCs/>
                <w:color w:val="000000"/>
              </w:rPr>
              <w:t>核实审核\检查或审查报告和审核\检查或审查计划中的审核\检查或审查时间、地址、审核\检查或审查组成员与实际情况是</w:t>
            </w:r>
            <w:r>
              <w:rPr>
                <w:rFonts w:ascii="宋体" w:hAnsi="宋体" w:cs="宋体"/>
                <w:bCs/>
                <w:color w:val="000000"/>
              </w:rPr>
              <w:t>否</w:t>
            </w:r>
            <w:r>
              <w:rPr>
                <w:rFonts w:hint="eastAsia" w:ascii="宋体" w:hAnsi="宋体" w:cs="宋体"/>
                <w:bCs/>
                <w:color w:val="000000"/>
              </w:rPr>
              <w:t>一</w:t>
            </w:r>
            <w:r>
              <w:rPr>
                <w:rFonts w:ascii="宋体" w:hAnsi="宋体" w:cs="宋体"/>
                <w:bCs/>
                <w:color w:val="000000"/>
              </w:rPr>
              <w:t>致，是否存在</w:t>
            </w:r>
            <w:r>
              <w:rPr>
                <w:rFonts w:hint="eastAsia" w:ascii="宋体" w:hAnsi="宋体" w:cs="宋体"/>
                <w:bCs/>
                <w:color w:val="000000"/>
              </w:rPr>
              <w:t>认证人员</w:t>
            </w:r>
            <w:r>
              <w:rPr>
                <w:rFonts w:ascii="宋体" w:hAnsi="宋体" w:cs="宋体"/>
                <w:bCs/>
                <w:color w:val="000000"/>
              </w:rPr>
              <w:t>未到现场、冒名顶替、</w:t>
            </w:r>
            <w:r>
              <w:rPr>
                <w:rFonts w:hint="eastAsia" w:ascii="宋体" w:hAnsi="宋体" w:cs="宋体"/>
                <w:bCs/>
                <w:color w:val="000000"/>
              </w:rPr>
              <w:t>无正当</w:t>
            </w:r>
            <w:r>
              <w:rPr>
                <w:rFonts w:ascii="宋体" w:hAnsi="宋体" w:cs="宋体"/>
                <w:bCs/>
                <w:color w:val="000000"/>
              </w:rPr>
              <w:t>理由减少审核时间等情况</w:t>
            </w:r>
            <w:r>
              <w:rPr>
                <w:rFonts w:hint="eastAsia" w:ascii="宋体" w:hAnsi="宋体" w:cs="宋体"/>
                <w:bCs/>
              </w:rPr>
              <w:t>；</w:t>
            </w:r>
            <w:r>
              <w:rPr>
                <w:rFonts w:hint="eastAsia" w:ascii="宋体" w:hAnsi="宋体" w:cs="宋体"/>
                <w:b/>
                <w:color w:val="000000"/>
                <w:kern w:val="0"/>
                <w:szCs w:val="21"/>
              </w:rPr>
              <w:t>2021年12月1日起Q/E/S审核项目，2022年12月1日起全部管理体系认证（含远程审核）审核项目，可以通过认证人员现场审核网络签到监管系统核实上述内容（数据查询路径：认证行政监管系统-认证活动-认证活动现场检查）。</w:t>
            </w:r>
            <w:r>
              <w:rPr>
                <w:rFonts w:hint="eastAsia" w:ascii="宋体" w:hAnsi="宋体" w:cs="宋体"/>
                <w:bCs/>
              </w:rPr>
              <w:t xml:space="preserve"> </w:t>
            </w:r>
          </w:p>
        </w:tc>
        <w:tc>
          <w:tcPr>
            <w:tcW w:w="2955" w:type="dxa"/>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《认证机构管理办法》第十六条、第十八条</w:t>
            </w:r>
          </w:p>
          <w:p>
            <w:pPr>
              <w:rPr>
                <w:rFonts w:hint="eastAsia" w:ascii="宋体" w:hAnsi="宋体" w:cs="宋体"/>
                <w:color w:val="000000"/>
                <w:kern w:val="0"/>
                <w:szCs w:val="21"/>
              </w:rPr>
            </w:pPr>
            <w:r>
              <w:rPr>
                <w:rFonts w:hint="eastAsia" w:ascii="宋体" w:hAnsi="宋体" w:cs="宋体"/>
                <w:color w:val="000000"/>
                <w:kern w:val="0"/>
                <w:szCs w:val="21"/>
              </w:rPr>
              <w:t>《认监委关于认证人员现场审核网络签到监管系统上线运行的通知》国认监【2021】3号</w:t>
            </w:r>
          </w:p>
          <w:p>
            <w:pPr>
              <w:rPr>
                <w:rFonts w:hint="eastAsia" w:ascii="宋体" w:hAnsi="宋体" w:cs="宋体"/>
                <w:color w:val="000000"/>
                <w:kern w:val="0"/>
                <w:szCs w:val="21"/>
              </w:rPr>
            </w:pPr>
            <w:r>
              <w:rPr>
                <w:rFonts w:hint="eastAsia" w:ascii="宋体" w:hAnsi="宋体" w:cs="宋体"/>
                <w:color w:val="000000"/>
                <w:kern w:val="0"/>
                <w:szCs w:val="21"/>
              </w:rPr>
              <w:t>《认监委关于扩大认证审核签到系统使用范围的通知》国认监〔2022〕4号</w:t>
            </w:r>
          </w:p>
        </w:tc>
        <w:tc>
          <w:tcPr>
            <w:tcW w:w="1553" w:type="dxa"/>
            <w:vMerge w:val="restart"/>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881" w:type="dxa"/>
            <w:vMerge w:val="restart"/>
            <w:noWrap w:val="0"/>
            <w:vAlign w:val="center"/>
          </w:tcPr>
          <w:p>
            <w:pPr>
              <w:jc w:val="both"/>
              <w:rPr>
                <w:szCs w:val="21"/>
              </w:rPr>
            </w:pPr>
            <w:r>
              <w:rPr>
                <w:szCs w:val="21"/>
              </w:rPr>
              <w:t>符合</w:t>
            </w:r>
            <w:r>
              <w:rPr>
                <w:rFonts w:hint="eastAsia"/>
                <w:szCs w:val="21"/>
              </w:rPr>
              <w:t>：16-20分</w:t>
            </w:r>
          </w:p>
          <w:p>
            <w:pPr>
              <w:jc w:val="both"/>
              <w:rPr>
                <w:szCs w:val="21"/>
              </w:rPr>
            </w:pPr>
            <w:r>
              <w:rPr>
                <w:rFonts w:hint="eastAsia"/>
                <w:szCs w:val="21"/>
              </w:rPr>
              <w:t>基本符合：11-15分</w:t>
            </w:r>
          </w:p>
          <w:p>
            <w:pPr>
              <w:jc w:val="both"/>
              <w:rPr>
                <w:rFonts w:hint="eastAsia" w:ascii="宋体" w:hAnsi="宋体" w:cs="宋体"/>
                <w:color w:val="000000"/>
                <w:kern w:val="0"/>
                <w:szCs w:val="21"/>
              </w:rPr>
            </w:pPr>
            <w:r>
              <w:rPr>
                <w:rFonts w:hint="eastAsia"/>
                <w:szCs w:val="21"/>
              </w:rPr>
              <w:t>不符合：0-10分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rPr>
                <w:szCs w:val="21"/>
              </w:rPr>
            </w:pPr>
          </w:p>
        </w:tc>
        <w:tc>
          <w:tcPr>
            <w:tcW w:w="6225" w:type="dxa"/>
            <w:tcBorders>
              <w:bottom w:val="single" w:color="auto" w:sz="4" w:space="0"/>
            </w:tcBorders>
            <w:noWrap w:val="0"/>
            <w:vAlign w:val="center"/>
          </w:tcPr>
          <w:p>
            <w:pPr>
              <w:spacing w:line="300" w:lineRule="exact"/>
              <w:rPr>
                <w:rFonts w:hint="eastAsia" w:ascii="宋体" w:hAnsi="宋体" w:cs="宋体"/>
                <w:b/>
                <w:color w:val="000000"/>
                <w:kern w:val="0"/>
                <w:szCs w:val="21"/>
              </w:rPr>
            </w:pPr>
            <w:r>
              <w:rPr>
                <w:rFonts w:hint="eastAsia" w:ascii="宋体" w:hAnsi="宋体" w:cs="宋体"/>
                <w:b/>
                <w:color w:val="000000"/>
                <w:kern w:val="0"/>
                <w:szCs w:val="21"/>
              </w:rPr>
              <w:t>远程审核（未采用远程审核方式，此项不评价）：</w:t>
            </w:r>
          </w:p>
          <w:p>
            <w:pPr>
              <w:numPr>
                <w:ilvl w:val="0"/>
                <w:numId w:val="5"/>
              </w:numPr>
              <w:spacing w:line="300" w:lineRule="exact"/>
              <w:rPr>
                <w:rFonts w:hint="eastAsia" w:ascii="宋体" w:hAnsi="宋体" w:cs="宋体"/>
                <w:bCs/>
              </w:rPr>
            </w:pPr>
            <w:r>
              <w:rPr>
                <w:rFonts w:hint="eastAsia" w:ascii="宋体" w:hAnsi="宋体" w:cs="宋体"/>
                <w:bCs/>
              </w:rPr>
              <w:t>采取远程审核方式，理由是否充分；</w:t>
            </w:r>
          </w:p>
          <w:p>
            <w:pPr>
              <w:numPr>
                <w:ilvl w:val="0"/>
                <w:numId w:val="5"/>
              </w:numPr>
              <w:spacing w:line="300" w:lineRule="exact"/>
              <w:rPr>
                <w:rFonts w:hint="eastAsia" w:ascii="宋体" w:hAnsi="宋体" w:cs="宋体"/>
                <w:bCs/>
              </w:rPr>
            </w:pPr>
            <w:r>
              <w:rPr>
                <w:rFonts w:hint="eastAsia" w:ascii="宋体" w:hAnsi="宋体" w:cs="宋体"/>
                <w:bCs/>
              </w:rPr>
              <w:t>远程审核起始日期、认证人员是否与实际一致；</w:t>
            </w:r>
          </w:p>
          <w:p>
            <w:pPr>
              <w:numPr>
                <w:ilvl w:val="0"/>
                <w:numId w:val="5"/>
              </w:numPr>
              <w:spacing w:line="300" w:lineRule="exact"/>
              <w:rPr>
                <w:rFonts w:ascii="宋体"/>
                <w:bCs/>
              </w:rPr>
            </w:pPr>
            <w:r>
              <w:rPr>
                <w:rFonts w:hint="eastAsia" w:ascii="宋体" w:hAnsi="宋体" w:cs="宋体"/>
                <w:bCs/>
              </w:rPr>
              <w:t>询问组织有关人员，机构远程审核中召开首末次会议、与相关人员沟通、查阅相关资料、现场查看</w:t>
            </w:r>
            <w:r>
              <w:rPr>
                <w:color w:val="auto"/>
                <w:szCs w:val="21"/>
              </w:rPr>
              <w:t>获证</w:t>
            </w:r>
            <w:r>
              <w:rPr>
                <w:rFonts w:hint="eastAsia" w:ascii="宋体" w:hAnsi="宋体" w:cs="宋体"/>
                <w:bCs/>
              </w:rPr>
              <w:t>组织控制过程等采取何种信息和通信技术（ICT），是否与实际一致。</w:t>
            </w:r>
          </w:p>
          <w:p>
            <w:pPr>
              <w:numPr>
                <w:ilvl w:val="0"/>
                <w:numId w:val="5"/>
              </w:numPr>
              <w:spacing w:line="300" w:lineRule="exact"/>
              <w:rPr>
                <w:rFonts w:ascii="宋体"/>
                <w:bCs/>
              </w:rPr>
            </w:pPr>
            <w:r>
              <w:rPr>
                <w:rFonts w:hint="eastAsia" w:ascii="宋体"/>
                <w:bCs/>
              </w:rPr>
              <w:t>认证机构是否将因疫情而采取认证实施优化调整措施（如远程审核）通报地方市场监管部门。</w:t>
            </w:r>
          </w:p>
        </w:tc>
        <w:tc>
          <w:tcPr>
            <w:tcW w:w="2955" w:type="dxa"/>
            <w:tcBorders>
              <w:bottom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《市场监管总局办公厅关于在新型冠状病毒感染肺炎疫情防控期间实施好质量认证相关工作的通知》市监认证【2020】9号</w:t>
            </w:r>
          </w:p>
        </w:tc>
        <w:tc>
          <w:tcPr>
            <w:tcW w:w="1553" w:type="dxa"/>
            <w:vMerge w:val="continue"/>
            <w:tcBorders>
              <w:bottom w:val="single" w:color="auto" w:sz="4" w:space="0"/>
            </w:tcBorders>
            <w:noWrap w:val="0"/>
            <w:vAlign w:val="center"/>
          </w:tcPr>
          <w:p>
            <w:pPr>
              <w:jc w:val="center"/>
              <w:rPr>
                <w:rFonts w:hint="eastAsia" w:ascii="宋体" w:hAnsi="宋体" w:cs="宋体"/>
                <w:kern w:val="0"/>
                <w:szCs w:val="21"/>
              </w:rPr>
            </w:pPr>
          </w:p>
        </w:tc>
        <w:tc>
          <w:tcPr>
            <w:tcW w:w="1881" w:type="dxa"/>
            <w:vMerge w:val="continue"/>
            <w:tcBorders>
              <w:bottom w:val="single" w:color="auto" w:sz="4" w:space="0"/>
            </w:tcBorders>
            <w:noWrap w:val="0"/>
            <w:vAlign w:val="center"/>
          </w:tcPr>
          <w:p>
            <w:pPr>
              <w:jc w:val="both"/>
              <w:rPr>
                <w:rFonts w:hint="eastAsia"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1"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rPr>
                <w:szCs w:val="21"/>
              </w:rPr>
            </w:pPr>
          </w:p>
        </w:tc>
        <w:tc>
          <w:tcPr>
            <w:tcW w:w="6225" w:type="dxa"/>
            <w:tcBorders>
              <w:top w:val="single" w:color="auto" w:sz="4" w:space="0"/>
              <w:bottom w:val="single" w:color="auto" w:sz="4" w:space="0"/>
            </w:tcBorders>
            <w:noWrap w:val="0"/>
            <w:vAlign w:val="center"/>
          </w:tcPr>
          <w:p>
            <w:pPr>
              <w:spacing w:line="300" w:lineRule="exact"/>
              <w:rPr>
                <w:rFonts w:hint="eastAsia" w:ascii="宋体" w:hAnsi="宋体" w:eastAsia="宋体" w:cs="宋体"/>
                <w:b/>
                <w:bCs w:val="0"/>
                <w:kern w:val="0"/>
                <w:szCs w:val="21"/>
              </w:rPr>
            </w:pPr>
            <w:r>
              <w:rPr>
                <w:rFonts w:hint="eastAsia" w:ascii="宋体" w:hAnsi="宋体" w:eastAsia="宋体" w:cs="宋体"/>
                <w:b/>
                <w:bCs w:val="0"/>
                <w:kern w:val="0"/>
                <w:szCs w:val="21"/>
              </w:rPr>
              <w:t>查获证组织过程控制情况：</w:t>
            </w:r>
          </w:p>
          <w:p>
            <w:pPr>
              <w:numPr>
                <w:ilvl w:val="0"/>
                <w:numId w:val="6"/>
              </w:numPr>
              <w:spacing w:line="300" w:lineRule="exact"/>
              <w:jc w:val="left"/>
              <w:rPr>
                <w:rFonts w:hint="eastAsia" w:ascii="宋体" w:hAnsi="宋体" w:cs="宋体"/>
                <w:bCs/>
              </w:rPr>
            </w:pPr>
            <w:r>
              <w:rPr>
                <w:rFonts w:hint="eastAsia" w:ascii="宋体" w:hAnsi="宋体" w:cs="宋体"/>
                <w:bCs/>
              </w:rPr>
              <w:t>现场巡视重要过程、关键设备设施及监视和测量资源配备及运行情况；</w:t>
            </w:r>
          </w:p>
          <w:p>
            <w:pPr>
              <w:numPr>
                <w:ilvl w:val="0"/>
                <w:numId w:val="6"/>
              </w:numPr>
              <w:spacing w:line="300" w:lineRule="exact"/>
              <w:jc w:val="left"/>
              <w:rPr>
                <w:rFonts w:hint="eastAsia" w:ascii="宋体" w:hAnsi="宋体" w:cs="宋体"/>
                <w:bCs/>
              </w:rPr>
            </w:pPr>
            <w:r>
              <w:rPr>
                <w:rFonts w:hint="eastAsia" w:ascii="宋体" w:hAnsi="宋体" w:cs="宋体"/>
                <w:bCs/>
              </w:rPr>
              <w:t>查看重要过程是否有相关过程控制文件或操作制度；</w:t>
            </w:r>
          </w:p>
          <w:p>
            <w:pPr>
              <w:numPr>
                <w:ilvl w:val="0"/>
                <w:numId w:val="6"/>
              </w:numPr>
              <w:spacing w:line="300" w:lineRule="exact"/>
              <w:jc w:val="left"/>
              <w:rPr>
                <w:rFonts w:hint="eastAsia" w:ascii="宋体" w:hAnsi="宋体" w:cs="宋体"/>
                <w:bCs/>
              </w:rPr>
            </w:pPr>
            <w:r>
              <w:rPr>
                <w:rFonts w:hint="eastAsia" w:ascii="宋体" w:hAnsi="宋体" w:cs="宋体"/>
                <w:bCs/>
              </w:rPr>
              <w:t>法律法规的遵守情况。</w:t>
            </w:r>
          </w:p>
          <w:p>
            <w:pPr>
              <w:spacing w:line="300" w:lineRule="exact"/>
              <w:rPr>
                <w:rFonts w:hint="eastAsia" w:ascii="宋体" w:hAnsi="宋体" w:eastAsia="宋体" w:cs="宋体"/>
                <w:b w:val="0"/>
                <w:bCs/>
                <w:kern w:val="0"/>
                <w:szCs w:val="21"/>
              </w:rPr>
            </w:pPr>
            <w:r>
              <w:rPr>
                <w:rFonts w:hint="eastAsia" w:ascii="宋体"/>
                <w:b/>
                <w:bCs/>
              </w:rPr>
              <w:t>注：各认证领域关键设备设施、重要过程及相关法律法规不同</w:t>
            </w:r>
          </w:p>
        </w:tc>
        <w:tc>
          <w:tcPr>
            <w:tcW w:w="2955" w:type="dxa"/>
            <w:tcBorders>
              <w:top w:val="single" w:color="auto" w:sz="4" w:space="0"/>
              <w:bottom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《认证机构管理办法》第十六条</w:t>
            </w:r>
          </w:p>
        </w:tc>
        <w:tc>
          <w:tcPr>
            <w:tcW w:w="1553" w:type="dxa"/>
            <w:tcBorders>
              <w:top w:val="single" w:color="auto" w:sz="4" w:space="0"/>
              <w:bottom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20</w:t>
            </w:r>
          </w:p>
        </w:tc>
        <w:tc>
          <w:tcPr>
            <w:tcW w:w="1881" w:type="dxa"/>
            <w:tcBorders>
              <w:top w:val="single" w:color="auto" w:sz="4" w:space="0"/>
              <w:bottom w:val="single" w:color="auto" w:sz="4" w:space="0"/>
            </w:tcBorders>
            <w:noWrap w:val="0"/>
            <w:vAlign w:val="center"/>
          </w:tcPr>
          <w:p>
            <w:pPr>
              <w:jc w:val="both"/>
              <w:rPr>
                <w:rFonts w:hint="eastAsia"/>
                <w:szCs w:val="21"/>
              </w:rPr>
            </w:pPr>
            <w:r>
              <w:rPr>
                <w:szCs w:val="21"/>
              </w:rPr>
              <w:t>符合</w:t>
            </w:r>
            <w:r>
              <w:rPr>
                <w:rFonts w:hint="eastAsia"/>
                <w:szCs w:val="21"/>
              </w:rPr>
              <w:t>：16-20分</w:t>
            </w:r>
          </w:p>
          <w:p>
            <w:pPr>
              <w:jc w:val="both"/>
              <w:rPr>
                <w:szCs w:val="21"/>
              </w:rPr>
            </w:pPr>
            <w:r>
              <w:rPr>
                <w:rFonts w:hint="eastAsia"/>
                <w:szCs w:val="21"/>
              </w:rPr>
              <w:t>基本符合：11-15分</w:t>
            </w:r>
          </w:p>
          <w:p>
            <w:pPr>
              <w:jc w:val="both"/>
              <w:rPr>
                <w:szCs w:val="21"/>
              </w:rPr>
            </w:pPr>
            <w:r>
              <w:rPr>
                <w:rFonts w:hint="eastAsia"/>
                <w:szCs w:val="21"/>
              </w:rPr>
              <w:t>不符合：0-10分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rPr>
                <w:szCs w:val="21"/>
              </w:rPr>
            </w:pPr>
          </w:p>
        </w:tc>
        <w:tc>
          <w:tcPr>
            <w:tcW w:w="6225" w:type="dxa"/>
            <w:tcBorders>
              <w:top w:val="single" w:color="auto" w:sz="4" w:space="0"/>
            </w:tcBorders>
            <w:noWrap w:val="0"/>
            <w:vAlign w:val="center"/>
          </w:tcPr>
          <w:p>
            <w:pPr>
              <w:spacing w:after="62" w:afterLines="20" w:line="300" w:lineRule="exact"/>
              <w:rPr>
                <w:rFonts w:hint="eastAsia" w:ascii="宋体" w:hAnsi="宋体" w:cs="宋体"/>
                <w:b/>
                <w:color w:val="000000"/>
                <w:kern w:val="0"/>
                <w:szCs w:val="21"/>
              </w:rPr>
            </w:pPr>
            <w:r>
              <w:rPr>
                <w:rFonts w:hint="eastAsia" w:ascii="宋体" w:hAnsi="宋体" w:cs="宋体"/>
                <w:b/>
                <w:color w:val="000000"/>
                <w:kern w:val="0"/>
                <w:szCs w:val="21"/>
              </w:rPr>
              <w:t>证书和标志的管理：</w:t>
            </w:r>
          </w:p>
          <w:p>
            <w:pPr>
              <w:numPr>
                <w:ilvl w:val="0"/>
                <w:numId w:val="7"/>
              </w:numPr>
              <w:spacing w:line="300" w:lineRule="exact"/>
              <w:rPr>
                <w:rFonts w:hint="eastAsia" w:ascii="宋体" w:hAnsi="宋体" w:cs="宋体"/>
                <w:bCs/>
              </w:rPr>
            </w:pPr>
            <w:r>
              <w:rPr>
                <w:rFonts w:hint="eastAsia" w:ascii="宋体" w:hAnsi="宋体" w:cs="宋体"/>
                <w:bCs/>
              </w:rPr>
              <w:t>正确使用认证证书；</w:t>
            </w:r>
          </w:p>
          <w:p>
            <w:pPr>
              <w:numPr>
                <w:ilvl w:val="0"/>
                <w:numId w:val="7"/>
              </w:numPr>
              <w:spacing w:line="300" w:lineRule="exact"/>
              <w:rPr>
                <w:rFonts w:hint="eastAsia" w:ascii="宋体" w:hAnsi="宋体" w:cs="宋体"/>
                <w:bCs/>
              </w:rPr>
            </w:pPr>
            <w:r>
              <w:rPr>
                <w:rFonts w:hint="eastAsia" w:ascii="宋体" w:hAnsi="宋体" w:cs="宋体"/>
                <w:bCs/>
              </w:rPr>
              <w:tab/>
            </w:r>
            <w:r>
              <w:rPr>
                <w:rFonts w:hint="eastAsia" w:ascii="宋体" w:hAnsi="宋体" w:cs="宋体"/>
                <w:bCs/>
              </w:rPr>
              <w:t>获得认证的产品、服务、管理体系发生重大变化时，获证组织和个人应当向认证机构申请变更，未变更或者经认证机构调查发现不符合认证要求的，不得继续使用该认证证书；</w:t>
            </w:r>
          </w:p>
          <w:p>
            <w:pPr>
              <w:numPr>
                <w:ilvl w:val="0"/>
                <w:numId w:val="7"/>
              </w:numPr>
              <w:spacing w:line="300" w:lineRule="exact"/>
              <w:rPr>
                <w:rFonts w:hint="eastAsia" w:ascii="宋体"/>
                <w:b/>
                <w:bCs/>
                <w:u w:val="single"/>
              </w:rPr>
            </w:pPr>
            <w:r>
              <w:rPr>
                <w:rFonts w:hint="eastAsia" w:ascii="宋体" w:hAnsi="宋体" w:cs="宋体"/>
                <w:bCs/>
              </w:rPr>
              <w:t>正确使用产品认证标志，不得利用产品认证标志误导公众认为其服务、管理体系通过认证。</w:t>
            </w:r>
          </w:p>
        </w:tc>
        <w:tc>
          <w:tcPr>
            <w:tcW w:w="2955" w:type="dxa"/>
            <w:tcBorders>
              <w:top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《认证机构管理办法》第二十条</w:t>
            </w:r>
          </w:p>
          <w:p>
            <w:pPr>
              <w:rPr>
                <w:rFonts w:hint="eastAsia" w:ascii="宋体" w:hAnsi="宋体" w:cs="宋体"/>
                <w:color w:val="000000"/>
                <w:kern w:val="0"/>
                <w:szCs w:val="21"/>
              </w:rPr>
            </w:pPr>
            <w:r>
              <w:rPr>
                <w:rFonts w:hint="eastAsia" w:ascii="宋体" w:hAnsi="宋体" w:cs="宋体"/>
                <w:color w:val="000000"/>
                <w:kern w:val="0"/>
                <w:szCs w:val="21"/>
              </w:rPr>
              <w:t>《认证证书和认证标志管理办法》第十条、第十八条</w:t>
            </w:r>
          </w:p>
        </w:tc>
        <w:tc>
          <w:tcPr>
            <w:tcW w:w="1553" w:type="dxa"/>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10</w:t>
            </w:r>
          </w:p>
        </w:tc>
        <w:tc>
          <w:tcPr>
            <w:tcW w:w="1881" w:type="dxa"/>
            <w:tcBorders>
              <w:top w:val="single" w:color="auto" w:sz="4" w:space="0"/>
            </w:tcBorders>
            <w:noWrap w:val="0"/>
            <w:vAlign w:val="center"/>
          </w:tcPr>
          <w:p>
            <w:pPr>
              <w:jc w:val="both"/>
              <w:rPr>
                <w:szCs w:val="21"/>
              </w:rPr>
            </w:pPr>
            <w:r>
              <w:rPr>
                <w:szCs w:val="21"/>
              </w:rPr>
              <w:t>符合</w:t>
            </w:r>
            <w:r>
              <w:rPr>
                <w:rFonts w:hint="eastAsia"/>
                <w:szCs w:val="21"/>
              </w:rPr>
              <w:t>：9-10分</w:t>
            </w:r>
          </w:p>
          <w:p>
            <w:pPr>
              <w:jc w:val="both"/>
              <w:rPr>
                <w:szCs w:val="21"/>
              </w:rPr>
            </w:pPr>
            <w:r>
              <w:rPr>
                <w:rFonts w:hint="eastAsia"/>
                <w:szCs w:val="21"/>
              </w:rPr>
              <w:t>基本符合：6-8分</w:t>
            </w:r>
          </w:p>
          <w:p>
            <w:pPr>
              <w:jc w:val="both"/>
              <w:rPr>
                <w:rFonts w:hint="eastAsia" w:ascii="宋体" w:hAnsi="宋体" w:cs="宋体"/>
                <w:kern w:val="0"/>
                <w:szCs w:val="21"/>
              </w:rPr>
            </w:pPr>
            <w:r>
              <w:rPr>
                <w:rFonts w:hint="eastAsia"/>
                <w:szCs w:val="21"/>
              </w:rPr>
              <w:t>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jc w:val="center"/>
        </w:trPr>
        <w:tc>
          <w:tcPr>
            <w:tcW w:w="666" w:type="dxa"/>
            <w:vMerge w:val="continue"/>
            <w:noWrap w:val="0"/>
            <w:vAlign w:val="center"/>
          </w:tcPr>
          <w:p>
            <w:pPr>
              <w:jc w:val="center"/>
              <w:rPr>
                <w:szCs w:val="21"/>
              </w:rPr>
            </w:pPr>
          </w:p>
        </w:tc>
        <w:tc>
          <w:tcPr>
            <w:tcW w:w="1996" w:type="dxa"/>
            <w:vMerge w:val="continue"/>
            <w:noWrap w:val="0"/>
            <w:vAlign w:val="center"/>
          </w:tcPr>
          <w:p>
            <w:pPr>
              <w:rPr>
                <w:szCs w:val="21"/>
              </w:rPr>
            </w:pPr>
          </w:p>
        </w:tc>
        <w:tc>
          <w:tcPr>
            <w:tcW w:w="6225" w:type="dxa"/>
            <w:noWrap w:val="0"/>
            <w:vAlign w:val="center"/>
          </w:tcPr>
          <w:p>
            <w:pPr>
              <w:spacing w:after="62" w:afterLines="20" w:line="300" w:lineRule="exact"/>
              <w:rPr>
                <w:rFonts w:hint="eastAsia" w:ascii="宋体" w:hAnsi="宋体" w:cs="宋体"/>
                <w:b/>
                <w:color w:val="000000"/>
                <w:kern w:val="0"/>
                <w:szCs w:val="21"/>
              </w:rPr>
            </w:pPr>
            <w:r>
              <w:rPr>
                <w:rFonts w:hint="eastAsia" w:ascii="宋体" w:hAnsi="宋体" w:cs="宋体"/>
                <w:b/>
                <w:color w:val="000000"/>
                <w:kern w:val="0"/>
                <w:szCs w:val="21"/>
              </w:rPr>
              <w:t>内审和管评（按认证依据不要求内审、管评的不扣分）：</w:t>
            </w:r>
          </w:p>
          <w:p>
            <w:pPr>
              <w:numPr>
                <w:ilvl w:val="0"/>
                <w:numId w:val="8"/>
              </w:numPr>
              <w:spacing w:line="300" w:lineRule="exact"/>
              <w:rPr>
                <w:rFonts w:ascii="宋体" w:hAnsi="宋体" w:cs="宋体"/>
                <w:bCs/>
              </w:rPr>
            </w:pPr>
            <w:r>
              <w:rPr>
                <w:rFonts w:hint="eastAsia" w:ascii="宋体" w:hAnsi="宋体" w:cs="宋体"/>
                <w:bCs/>
              </w:rPr>
              <w:t>是否按自身的规定频次实施了内审和管评；</w:t>
            </w:r>
          </w:p>
          <w:p>
            <w:pPr>
              <w:numPr>
                <w:ilvl w:val="0"/>
                <w:numId w:val="8"/>
              </w:numPr>
              <w:spacing w:line="300" w:lineRule="exact"/>
              <w:rPr>
                <w:rFonts w:ascii="宋体" w:hAnsi="宋体"/>
                <w:szCs w:val="21"/>
              </w:rPr>
            </w:pPr>
            <w:r>
              <w:rPr>
                <w:rFonts w:hint="eastAsia" w:ascii="宋体" w:hAnsi="宋体" w:cs="宋体"/>
                <w:bCs/>
              </w:rPr>
              <w:t>内审、管理评审的记录文件（包括计划、报告、会议签到表等）是否与实际相符。</w:t>
            </w:r>
          </w:p>
        </w:tc>
        <w:tc>
          <w:tcPr>
            <w:tcW w:w="2955" w:type="dxa"/>
            <w:noWrap w:val="0"/>
            <w:vAlign w:val="center"/>
          </w:tcPr>
          <w:p>
            <w:pPr>
              <w:rPr>
                <w:szCs w:val="21"/>
              </w:rPr>
            </w:pPr>
            <w:r>
              <w:rPr>
                <w:rFonts w:hint="eastAsia" w:ascii="宋体" w:hAnsi="宋体" w:cs="宋体"/>
                <w:color w:val="000000"/>
                <w:kern w:val="0"/>
                <w:szCs w:val="21"/>
              </w:rPr>
              <w:t>《认证机构管理办法》第十六条</w:t>
            </w:r>
          </w:p>
        </w:tc>
        <w:tc>
          <w:tcPr>
            <w:tcW w:w="1553" w:type="dxa"/>
            <w:noWrap w:val="0"/>
            <w:vAlign w:val="center"/>
          </w:tcPr>
          <w:p>
            <w:pPr>
              <w:jc w:val="center"/>
              <w:rPr>
                <w:rFonts w:hint="eastAsia" w:ascii="宋体" w:hAnsi="宋体" w:cs="宋体"/>
                <w:kern w:val="0"/>
                <w:szCs w:val="21"/>
              </w:rPr>
            </w:pPr>
            <w:r>
              <w:rPr>
                <w:rFonts w:hint="eastAsia" w:ascii="宋体" w:hAnsi="宋体" w:cs="宋体"/>
                <w:kern w:val="0"/>
                <w:szCs w:val="21"/>
              </w:rPr>
              <w:t>10</w:t>
            </w:r>
          </w:p>
        </w:tc>
        <w:tc>
          <w:tcPr>
            <w:tcW w:w="1881" w:type="dxa"/>
            <w:noWrap w:val="0"/>
            <w:vAlign w:val="center"/>
          </w:tcPr>
          <w:p>
            <w:pPr>
              <w:jc w:val="both"/>
              <w:rPr>
                <w:szCs w:val="21"/>
              </w:rPr>
            </w:pPr>
            <w:r>
              <w:rPr>
                <w:szCs w:val="21"/>
              </w:rPr>
              <w:t>符合</w:t>
            </w:r>
            <w:r>
              <w:rPr>
                <w:rFonts w:hint="eastAsia"/>
                <w:szCs w:val="21"/>
              </w:rPr>
              <w:t>：9-10分</w:t>
            </w:r>
          </w:p>
          <w:p>
            <w:pPr>
              <w:jc w:val="both"/>
              <w:rPr>
                <w:szCs w:val="21"/>
              </w:rPr>
            </w:pPr>
            <w:r>
              <w:rPr>
                <w:rFonts w:hint="eastAsia"/>
                <w:szCs w:val="21"/>
              </w:rPr>
              <w:t>基本符合：6-8分</w:t>
            </w:r>
          </w:p>
          <w:p>
            <w:pPr>
              <w:jc w:val="both"/>
              <w:rPr>
                <w:rFonts w:hint="eastAsia" w:ascii="宋体" w:hAnsi="宋体" w:cs="宋体"/>
                <w:kern w:val="0"/>
                <w:szCs w:val="21"/>
              </w:rPr>
            </w:pPr>
            <w:r>
              <w:rPr>
                <w:rFonts w:hint="eastAsia"/>
                <w:szCs w:val="21"/>
              </w:rPr>
              <w:t>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666" w:type="dxa"/>
            <w:noWrap w:val="0"/>
            <w:vAlign w:val="center"/>
          </w:tcPr>
          <w:p>
            <w:pPr>
              <w:jc w:val="center"/>
              <w:rPr>
                <w:szCs w:val="21"/>
              </w:rPr>
            </w:pPr>
            <w:r>
              <w:rPr>
                <w:rFonts w:hint="eastAsia"/>
                <w:szCs w:val="21"/>
              </w:rPr>
              <w:t>3</w:t>
            </w:r>
          </w:p>
        </w:tc>
        <w:tc>
          <w:tcPr>
            <w:tcW w:w="1996" w:type="dxa"/>
            <w:noWrap w:val="0"/>
            <w:vAlign w:val="center"/>
          </w:tcPr>
          <w:p>
            <w:pPr>
              <w:rPr>
                <w:szCs w:val="21"/>
              </w:rPr>
            </w:pPr>
            <w:r>
              <w:rPr>
                <w:rFonts w:hint="eastAsia" w:ascii="宋体" w:hAnsi="宋体" w:cs="宋体"/>
              </w:rPr>
              <w:t>认证人员行为规范</w:t>
            </w:r>
          </w:p>
        </w:tc>
        <w:tc>
          <w:tcPr>
            <w:tcW w:w="6225" w:type="dxa"/>
            <w:noWrap w:val="0"/>
            <w:vAlign w:val="center"/>
          </w:tcPr>
          <w:p>
            <w:pPr>
              <w:spacing w:line="300" w:lineRule="exact"/>
              <w:rPr>
                <w:rFonts w:ascii="宋体" w:hAnsi="宋体" w:cs="宋体"/>
              </w:rPr>
            </w:pPr>
            <w:r>
              <w:rPr>
                <w:rFonts w:hint="eastAsia" w:ascii="宋体" w:hAnsi="宋体" w:cs="宋体"/>
              </w:rPr>
              <w:t>认证人员是否有收受财物、参与娱乐活动、旅游、乱报发票的现象。</w:t>
            </w:r>
          </w:p>
        </w:tc>
        <w:tc>
          <w:tcPr>
            <w:tcW w:w="2955" w:type="dxa"/>
            <w:noWrap w:val="0"/>
            <w:vAlign w:val="center"/>
          </w:tcPr>
          <w:p>
            <w:pPr>
              <w:rPr>
                <w:szCs w:val="21"/>
              </w:rPr>
            </w:pPr>
            <w:r>
              <w:rPr>
                <w:rFonts w:hint="eastAsia" w:ascii="宋体" w:hAnsi="宋体" w:cs="宋体"/>
                <w:color w:val="000000"/>
                <w:kern w:val="0"/>
                <w:szCs w:val="21"/>
              </w:rPr>
              <w:t>《认证及认证培训、咨询人员管理办法》第十三条、第十四条</w:t>
            </w:r>
          </w:p>
        </w:tc>
        <w:tc>
          <w:tcPr>
            <w:tcW w:w="1553" w:type="dxa"/>
            <w:noWrap w:val="0"/>
            <w:vAlign w:val="center"/>
          </w:tcPr>
          <w:p>
            <w:pPr>
              <w:jc w:val="center"/>
              <w:rPr>
                <w:rFonts w:hint="eastAsia" w:ascii="宋体" w:hAnsi="宋体" w:cs="宋体"/>
                <w:kern w:val="0"/>
                <w:szCs w:val="21"/>
              </w:rPr>
            </w:pPr>
            <w:r>
              <w:rPr>
                <w:rFonts w:hint="eastAsia" w:ascii="宋体" w:hAnsi="宋体" w:cs="宋体"/>
                <w:kern w:val="0"/>
                <w:szCs w:val="21"/>
              </w:rPr>
              <w:t>10</w:t>
            </w:r>
          </w:p>
        </w:tc>
        <w:tc>
          <w:tcPr>
            <w:tcW w:w="1881" w:type="dxa"/>
            <w:noWrap w:val="0"/>
            <w:vAlign w:val="center"/>
          </w:tcPr>
          <w:p>
            <w:pPr>
              <w:jc w:val="both"/>
              <w:rPr>
                <w:szCs w:val="21"/>
              </w:rPr>
            </w:pPr>
            <w:r>
              <w:rPr>
                <w:szCs w:val="21"/>
              </w:rPr>
              <w:t>符合</w:t>
            </w:r>
            <w:r>
              <w:rPr>
                <w:rFonts w:hint="eastAsia"/>
                <w:szCs w:val="21"/>
              </w:rPr>
              <w:t>：8-10分</w:t>
            </w:r>
          </w:p>
          <w:p>
            <w:pPr>
              <w:jc w:val="both"/>
              <w:rPr>
                <w:szCs w:val="21"/>
              </w:rPr>
            </w:pPr>
            <w:r>
              <w:rPr>
                <w:rFonts w:hint="eastAsia"/>
                <w:szCs w:val="21"/>
              </w:rPr>
              <w:t>基本符合：5-7分</w:t>
            </w:r>
          </w:p>
          <w:p>
            <w:pPr>
              <w:jc w:val="both"/>
              <w:rPr>
                <w:rFonts w:hint="eastAsia" w:ascii="宋体" w:hAnsi="宋体" w:cs="宋体"/>
                <w:kern w:val="0"/>
                <w:szCs w:val="21"/>
              </w:rPr>
            </w:pPr>
            <w:r>
              <w:rPr>
                <w:rFonts w:hint="eastAsia"/>
                <w:szCs w:val="21"/>
              </w:rPr>
              <w:t>不符合：0-4分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8" w:hRule="atLeast"/>
          <w:jc w:val="center"/>
        </w:trPr>
        <w:tc>
          <w:tcPr>
            <w:tcW w:w="2662" w:type="dxa"/>
            <w:gridSpan w:val="2"/>
            <w:noWrap w:val="0"/>
            <w:vAlign w:val="center"/>
          </w:tcPr>
          <w:p>
            <w:pPr>
              <w:rPr>
                <w:szCs w:val="21"/>
              </w:rPr>
            </w:pPr>
            <w:r>
              <w:rPr>
                <w:szCs w:val="21"/>
              </w:rPr>
              <w:t>否决项和其他说明事项</w:t>
            </w:r>
          </w:p>
        </w:tc>
        <w:tc>
          <w:tcPr>
            <w:tcW w:w="12614" w:type="dxa"/>
            <w:gridSpan w:val="4"/>
            <w:noWrap w:val="0"/>
            <w:vAlign w:val="center"/>
          </w:tcPr>
          <w:p>
            <w:pPr>
              <w:pStyle w:val="11"/>
              <w:spacing w:line="276" w:lineRule="auto"/>
              <w:ind w:firstLine="0" w:firstLineChars="0"/>
              <w:rPr>
                <w:rFonts w:ascii="宋体" w:hAnsi="宋体" w:cs="宋体"/>
                <w:b/>
              </w:rPr>
            </w:pPr>
            <w:r>
              <w:rPr>
                <w:rFonts w:hint="eastAsia" w:ascii="宋体" w:hAnsi="宋体" w:cs="宋体"/>
                <w:b/>
              </w:rPr>
              <w:t>1.发现以下问题整体打分0分：</w:t>
            </w:r>
          </w:p>
          <w:p>
            <w:pPr>
              <w:pStyle w:val="11"/>
              <w:widowControl/>
              <w:numPr>
                <w:ilvl w:val="1"/>
                <w:numId w:val="9"/>
              </w:numPr>
              <w:wordWrap w:val="0"/>
              <w:snapToGrid w:val="0"/>
              <w:spacing w:line="276" w:lineRule="auto"/>
              <w:ind w:firstLineChars="0"/>
              <w:jc w:val="left"/>
              <w:rPr>
                <w:rFonts w:ascii="宋体" w:hAnsi="宋体" w:cs="宋体"/>
              </w:rPr>
            </w:pPr>
            <w:r>
              <w:rPr>
                <w:rFonts w:hint="eastAsia" w:ascii="宋体" w:hAnsi="宋体" w:cs="宋体"/>
              </w:rPr>
              <w:t>认证人员（实习审核/检查员除外）未按照认证规则要求，应当进入现场而未进入现场进行审核、检查或者审查的；</w:t>
            </w:r>
          </w:p>
          <w:p>
            <w:pPr>
              <w:pStyle w:val="11"/>
              <w:widowControl/>
              <w:numPr>
                <w:ilvl w:val="1"/>
                <w:numId w:val="9"/>
              </w:numPr>
              <w:wordWrap w:val="0"/>
              <w:snapToGrid w:val="0"/>
              <w:spacing w:line="276" w:lineRule="auto"/>
              <w:ind w:firstLineChars="0"/>
              <w:jc w:val="left"/>
              <w:rPr>
                <w:rFonts w:ascii="宋体" w:hAnsi="宋体" w:cs="宋体"/>
              </w:rPr>
            </w:pPr>
            <w:r>
              <w:rPr>
                <w:rFonts w:hint="eastAsia" w:ascii="宋体" w:hAnsi="宋体" w:cs="宋体"/>
              </w:rPr>
              <w:t>冒名顶替其他认证人员实施审核、检查或者审查的；</w:t>
            </w:r>
          </w:p>
          <w:p>
            <w:pPr>
              <w:pStyle w:val="11"/>
              <w:widowControl/>
              <w:numPr>
                <w:ilvl w:val="1"/>
                <w:numId w:val="9"/>
              </w:numPr>
              <w:wordWrap w:val="0"/>
              <w:snapToGrid w:val="0"/>
              <w:spacing w:line="276" w:lineRule="auto"/>
              <w:ind w:firstLineChars="0"/>
              <w:jc w:val="left"/>
              <w:rPr>
                <w:rFonts w:ascii="宋体" w:hAnsi="宋体" w:cs="宋体"/>
              </w:rPr>
            </w:pPr>
            <w:r>
              <w:rPr>
                <w:rFonts w:hint="eastAsia" w:ascii="宋体" w:hAnsi="宋体" w:cs="宋体"/>
              </w:rPr>
              <w:t>伪造认证档案、记录和资料的；</w:t>
            </w:r>
          </w:p>
          <w:p>
            <w:pPr>
              <w:pStyle w:val="11"/>
              <w:widowControl/>
              <w:numPr>
                <w:ilvl w:val="1"/>
                <w:numId w:val="9"/>
              </w:numPr>
              <w:wordWrap w:val="0"/>
              <w:snapToGrid w:val="0"/>
              <w:spacing w:line="276" w:lineRule="auto"/>
              <w:ind w:firstLineChars="0"/>
              <w:jc w:val="left"/>
              <w:rPr>
                <w:rFonts w:hint="eastAsia" w:ascii="宋体" w:hAnsi="宋体" w:cs="宋体"/>
              </w:rPr>
            </w:pPr>
            <w:r>
              <w:rPr>
                <w:rFonts w:hint="eastAsia" w:ascii="宋体" w:hAnsi="宋体" w:cs="宋体"/>
              </w:rPr>
              <w:t>认证证书载明的事项内容严重失实的；</w:t>
            </w:r>
          </w:p>
          <w:p>
            <w:pPr>
              <w:pStyle w:val="11"/>
              <w:widowControl/>
              <w:numPr>
                <w:ilvl w:val="1"/>
                <w:numId w:val="9"/>
              </w:numPr>
              <w:wordWrap w:val="0"/>
              <w:snapToGrid w:val="0"/>
              <w:spacing w:line="276" w:lineRule="auto"/>
              <w:ind w:firstLineChars="0"/>
              <w:jc w:val="left"/>
              <w:rPr>
                <w:rFonts w:hint="eastAsia" w:ascii="宋体" w:hAnsi="宋体" w:cs="宋体"/>
              </w:rPr>
            </w:pPr>
            <w:r>
              <w:rPr>
                <w:rFonts w:hint="eastAsia" w:ascii="宋体" w:hAnsi="宋体" w:cs="宋体"/>
              </w:rPr>
              <w:t>拒不配合检查，无法进入企业的。</w:t>
            </w:r>
          </w:p>
          <w:p>
            <w:pPr>
              <w:spacing w:line="276" w:lineRule="auto"/>
              <w:rPr>
                <w:rFonts w:hint="eastAsia" w:ascii="宋体" w:hAnsi="宋体" w:cs="宋体"/>
                <w:b/>
              </w:rPr>
            </w:pPr>
            <w:r>
              <w:rPr>
                <w:rFonts w:hint="eastAsia" w:ascii="宋体" w:hAnsi="宋体" w:cs="宋体"/>
                <w:b/>
              </w:rPr>
              <w:t>2. 其他特殊情况打分说明：</w:t>
            </w:r>
          </w:p>
          <w:p>
            <w:pPr>
              <w:pStyle w:val="11"/>
              <w:widowControl/>
              <w:numPr>
                <w:ilvl w:val="1"/>
                <w:numId w:val="10"/>
              </w:numPr>
              <w:wordWrap w:val="0"/>
              <w:snapToGrid w:val="0"/>
              <w:spacing w:line="276" w:lineRule="auto"/>
              <w:ind w:firstLineChars="0"/>
              <w:jc w:val="left"/>
              <w:rPr>
                <w:rFonts w:hint="eastAsia" w:ascii="宋体" w:hAnsi="宋体" w:cs="宋体"/>
              </w:rPr>
            </w:pPr>
            <w:r>
              <w:rPr>
                <w:rFonts w:hint="eastAsia" w:ascii="宋体" w:hAnsi="宋体" w:cs="宋体"/>
              </w:rPr>
              <w:t>获证组织体系运行/提供服务有重大问题审核组未发现的，认证基本情况部分直接打0分；</w:t>
            </w:r>
          </w:p>
          <w:p>
            <w:pPr>
              <w:pStyle w:val="11"/>
              <w:widowControl/>
              <w:numPr>
                <w:ilvl w:val="1"/>
                <w:numId w:val="10"/>
              </w:numPr>
              <w:wordWrap w:val="0"/>
              <w:snapToGrid w:val="0"/>
              <w:spacing w:line="276" w:lineRule="auto"/>
              <w:ind w:firstLineChars="0"/>
              <w:jc w:val="left"/>
              <w:rPr>
                <w:rFonts w:hint="eastAsia" w:ascii="宋体" w:hAnsi="宋体" w:cs="宋体"/>
              </w:rPr>
            </w:pPr>
            <w:r>
              <w:rPr>
                <w:rFonts w:hint="eastAsia" w:ascii="宋体" w:hAnsi="宋体" w:cs="宋体"/>
              </w:rPr>
              <w:t>获证组织停产的，无法检查的项目得0分，其他能够正常实施检查的项目正常打分；</w:t>
            </w:r>
          </w:p>
          <w:p>
            <w:pPr>
              <w:pStyle w:val="11"/>
              <w:widowControl/>
              <w:numPr>
                <w:ilvl w:val="1"/>
                <w:numId w:val="10"/>
              </w:numPr>
              <w:wordWrap w:val="0"/>
              <w:snapToGrid w:val="0"/>
              <w:spacing w:line="276" w:lineRule="auto"/>
              <w:ind w:firstLineChars="0"/>
              <w:jc w:val="left"/>
              <w:rPr>
                <w:rFonts w:ascii="宋体" w:hAnsi="宋体" w:cs="宋体"/>
              </w:rPr>
            </w:pPr>
            <w:r>
              <w:rPr>
                <w:rFonts w:hint="eastAsia" w:ascii="宋体" w:hAnsi="宋体" w:cs="宋体"/>
              </w:rPr>
              <w:t>无法提供相关核查材料的，不能提供材料的检查项目得0分，其他能够提供的正常打分。</w:t>
            </w:r>
          </w:p>
        </w:tc>
      </w:tr>
    </w:tbl>
    <w:p>
      <w:pPr>
        <w:spacing w:afterLines="50" w:line="360" w:lineRule="auto"/>
        <w:jc w:val="left"/>
        <w:rPr>
          <w:b/>
          <w:sz w:val="32"/>
          <w:szCs w:val="32"/>
        </w:rPr>
      </w:pPr>
      <w:r>
        <w:rPr>
          <w:rFonts w:hint="eastAsia"/>
          <w:b/>
          <w:sz w:val="32"/>
          <w:szCs w:val="32"/>
        </w:rPr>
        <w:t xml:space="preserve"> </w:t>
      </w:r>
    </w:p>
    <w:p>
      <w:pPr>
        <w:pStyle w:val="2"/>
        <w:tabs>
          <w:tab w:val="left" w:pos="4860"/>
        </w:tabs>
        <w:spacing w:after="0" w:line="360" w:lineRule="auto"/>
        <w:jc w:val="both"/>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表2：</w:t>
      </w:r>
    </w:p>
    <w:p>
      <w:pPr>
        <w:pStyle w:val="2"/>
        <w:tabs>
          <w:tab w:val="left" w:pos="4860"/>
        </w:tabs>
        <w:spacing w:after="0" w:line="36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认证从业机构“双随机、一公开”检查事实确认表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685"/>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序号</w:t>
            </w: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事实描述</w:t>
            </w: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1685"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c>
          <w:tcPr>
            <w:tcW w:w="1447" w:type="dxa"/>
          </w:tcPr>
          <w:p>
            <w:pPr>
              <w:pStyle w:val="2"/>
              <w:tabs>
                <w:tab w:val="left" w:pos="4860"/>
              </w:tabs>
              <w:spacing w:after="0" w:line="360" w:lineRule="auto"/>
              <w:jc w:val="center"/>
              <w:rPr>
                <w:rFonts w:hint="eastAsia" w:ascii="华文仿宋" w:hAnsi="华文仿宋" w:eastAsia="华文仿宋" w:cs="华文仿宋"/>
                <w:sz w:val="32"/>
                <w:szCs w:val="32"/>
                <w:vertAlign w:val="baseline"/>
                <w:lang w:val="en-US" w:eastAsia="zh-CN"/>
              </w:rPr>
            </w:pPr>
          </w:p>
        </w:tc>
      </w:tr>
    </w:tbl>
    <w:p>
      <w:pPr>
        <w:pStyle w:val="2"/>
        <w:tabs>
          <w:tab w:val="left" w:pos="4860"/>
        </w:tabs>
        <w:spacing w:after="0" w:line="360" w:lineRule="auto"/>
        <w:jc w:val="left"/>
        <w:rPr>
          <w:rFonts w:hint="eastAsia" w:ascii="方正仿宋简体" w:hAnsi="宋体" w:eastAsia="方正仿宋简体"/>
          <w:sz w:val="24"/>
          <w:szCs w:val="24"/>
        </w:rPr>
      </w:pPr>
      <w:r>
        <w:rPr>
          <w:rFonts w:hint="eastAsia" w:ascii="宋体" w:hAnsi="宋体" w:cs="宋体"/>
          <w:b/>
        </w:rPr>
        <w:t>注：填写时，事实描述要求：在实施监督检查过程中发现的客观事实的详细准确描述。每页都需要签字确认，并由被检查企业盖章。</w:t>
      </w:r>
    </w:p>
    <w:p>
      <w:pPr>
        <w:pStyle w:val="2"/>
        <w:tabs>
          <w:tab w:val="left" w:pos="4860"/>
        </w:tabs>
        <w:spacing w:after="0" w:line="360" w:lineRule="auto"/>
        <w:jc w:val="left"/>
        <w:rPr>
          <w:rFonts w:ascii="方正仿宋简体" w:eastAsia="方正仿宋简体"/>
          <w:sz w:val="24"/>
          <w:szCs w:val="24"/>
        </w:rPr>
      </w:pPr>
      <w:r>
        <w:rPr>
          <w:rFonts w:hint="eastAsia" w:ascii="方正仿宋简体" w:hAnsi="宋体" w:eastAsia="方正仿宋简体"/>
          <w:sz w:val="24"/>
          <w:szCs w:val="24"/>
        </w:rPr>
        <w:t>获证组织负责人（姓名、职务）</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 xml:space="preserve">  签字日期 </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年</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月</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日（被检查企业盖章）</w:t>
      </w:r>
    </w:p>
    <w:p>
      <w:pPr>
        <w:pStyle w:val="2"/>
        <w:tabs>
          <w:tab w:val="left" w:pos="4860"/>
        </w:tabs>
        <w:spacing w:after="0" w:line="360" w:lineRule="auto"/>
        <w:rPr>
          <w:rFonts w:ascii="方正仿宋简体" w:hAnsi="宋体" w:eastAsia="方正仿宋简体"/>
          <w:sz w:val="24"/>
          <w:szCs w:val="24"/>
        </w:rPr>
      </w:pPr>
    </w:p>
    <w:p>
      <w:pPr>
        <w:pStyle w:val="4"/>
        <w:jc w:val="both"/>
        <w:rPr>
          <w:rFonts w:hint="eastAsia" w:ascii="方正仿宋简体" w:hAnsi="宋体" w:eastAsia="方正仿宋简体"/>
          <w:sz w:val="24"/>
          <w:szCs w:val="24"/>
        </w:rPr>
      </w:pPr>
      <w:r>
        <w:rPr>
          <w:rFonts w:hint="eastAsia" w:ascii="方正仿宋简体" w:hAnsi="宋体" w:eastAsia="方正仿宋简体"/>
          <w:sz w:val="24"/>
          <w:szCs w:val="24"/>
        </w:rPr>
        <w:t>检查人员（姓名、职务）</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 xml:space="preserve">  签字日期 </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年</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月</w:t>
      </w:r>
      <w:r>
        <w:rPr>
          <w:rFonts w:hint="eastAsia" w:ascii="方正仿宋简体" w:hAnsi="宋体" w:eastAsia="方正仿宋简体"/>
          <w:sz w:val="24"/>
          <w:szCs w:val="24"/>
          <w:u w:val="single"/>
        </w:rPr>
        <w:t xml:space="preserve">         </w:t>
      </w:r>
      <w:r>
        <w:rPr>
          <w:rFonts w:hint="eastAsia" w:ascii="方正仿宋简体" w:hAnsi="宋体" w:eastAsia="方正仿宋简体"/>
          <w:sz w:val="24"/>
          <w:szCs w:val="24"/>
        </w:rPr>
        <w:t>日</w:t>
      </w:r>
    </w:p>
    <w:p>
      <w:pPr>
        <w:pStyle w:val="4"/>
        <w:jc w:val="center"/>
        <w:rPr>
          <w:rFonts w:hint="eastAsia"/>
        </w:rPr>
      </w:pPr>
    </w:p>
    <w:p>
      <w:pPr>
        <w:pStyle w:val="4"/>
        <w:jc w:val="center"/>
        <w:rPr>
          <w:rFonts w:hint="eastAsia" w:ascii="仿宋_GB2312" w:hAnsi="仿宋_GB2312" w:eastAsia="仿宋_GB2312" w:cs="仿宋_GB2312"/>
          <w:sz w:val="32"/>
          <w:szCs w:val="32"/>
        </w:rPr>
      </w:pPr>
      <w:r>
        <w:rPr>
          <w:rFonts w:hint="eastAsia"/>
        </w:rPr>
        <w:t xml:space="preserve">第 </w:t>
      </w:r>
      <w:r>
        <w:t xml:space="preserve"> </w:t>
      </w:r>
      <w:r>
        <w:rPr>
          <w:rFonts w:hint="eastAsia"/>
        </w:rPr>
        <w:t xml:space="preserve">页/共 </w:t>
      </w:r>
      <w:r>
        <w:t xml:space="preserve"> </w:t>
      </w:r>
      <w:r>
        <w:rPr>
          <w:rFonts w:hint="eastAsia"/>
        </w:rPr>
        <w:t>页</w:t>
      </w:r>
    </w:p>
    <w:tbl>
      <w:tblPr>
        <w:tblStyle w:val="7"/>
        <w:tblW w:w="14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765"/>
        <w:gridCol w:w="705"/>
        <w:gridCol w:w="735"/>
        <w:gridCol w:w="705"/>
        <w:gridCol w:w="690"/>
        <w:gridCol w:w="1303"/>
        <w:gridCol w:w="1215"/>
        <w:gridCol w:w="886"/>
        <w:gridCol w:w="810"/>
        <w:gridCol w:w="660"/>
        <w:gridCol w:w="840"/>
        <w:gridCol w:w="1166"/>
        <w:gridCol w:w="675"/>
        <w:gridCol w:w="137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62" w:type="dxa"/>
            <w:gridSpan w:val="16"/>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方正仿宋_GBK" w:hAnsi="方正仿宋_GBK" w:eastAsia="方正仿宋_GBK" w:cs="方正仿宋_GBK"/>
                <w:b w:val="0"/>
                <w:bCs w:val="0"/>
                <w:i w:val="0"/>
                <w:color w:val="000000"/>
                <w:kern w:val="0"/>
                <w:sz w:val="32"/>
                <w:szCs w:val="32"/>
                <w:u w:val="none"/>
                <w:lang w:val="en-US" w:eastAsia="zh-CN" w:bidi="ar"/>
              </w:rPr>
            </w:pPr>
          </w:p>
          <w:p>
            <w:pPr>
              <w:keepNext w:val="0"/>
              <w:keepLines w:val="0"/>
              <w:widowControl/>
              <w:suppressLineNumbers w:val="0"/>
              <w:jc w:val="both"/>
              <w:textAlignment w:val="bottom"/>
              <w:rPr>
                <w:rFonts w:hint="eastAsia" w:ascii="方正仿宋_GBK" w:hAnsi="方正仿宋_GBK" w:eastAsia="方正仿宋_GBK" w:cs="方正仿宋_GBK"/>
                <w:b w:val="0"/>
                <w:bCs w:val="0"/>
                <w:i w:val="0"/>
                <w:color w:val="000000"/>
                <w:kern w:val="0"/>
                <w:sz w:val="32"/>
                <w:szCs w:val="32"/>
                <w:u w:val="none"/>
                <w:lang w:val="en-US" w:eastAsia="zh-CN" w:bidi="ar"/>
              </w:rPr>
            </w:pPr>
            <w:r>
              <w:rPr>
                <w:rFonts w:hint="eastAsia" w:ascii="方正仿宋_GBK" w:hAnsi="方正仿宋_GBK" w:eastAsia="方正仿宋_GBK" w:cs="方正仿宋_GBK"/>
                <w:b w:val="0"/>
                <w:bCs w:val="0"/>
                <w:i w:val="0"/>
                <w:color w:val="000000"/>
                <w:kern w:val="0"/>
                <w:sz w:val="32"/>
                <w:szCs w:val="32"/>
                <w:u w:val="none"/>
                <w:lang w:val="en-US" w:eastAsia="zh-CN" w:bidi="ar"/>
              </w:rPr>
              <w:t>表3：</w:t>
            </w:r>
          </w:p>
          <w:p>
            <w:pPr>
              <w:keepNext w:val="0"/>
              <w:keepLines w:val="0"/>
              <w:widowControl/>
              <w:suppressLineNumbers w:val="0"/>
              <w:jc w:val="center"/>
              <w:textAlignment w:val="bottom"/>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认证从业机构“双随机、一公开”检查结果系统填报要求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认证机构名称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获证组织名称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认证项目/产品类别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是否对企业进行了现场检查（是/否）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未进行现场检查的原因</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检查发现问题数量</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检查发现问题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lang w:val="en-US" w:eastAsia="zh-CN" w:bidi="ar"/>
              </w:rPr>
              <w:t>处理意见（</w:t>
            </w:r>
            <w:r>
              <w:rPr>
                <w:rStyle w:val="16"/>
                <w:lang w:val="en-US" w:eastAsia="zh-CN" w:bidi="ar"/>
              </w:rPr>
              <w:t>未发现问题、限期整改、经济处罚、资格处罚、其它）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处罚依据条款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张某、李某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Style w:val="16"/>
                <w:lang w:val="en-US" w:eastAsia="zh-CN" w:bidi="ar"/>
              </w:rPr>
              <w:t>如：（1）….；（2）….；（</w:t>
            </w:r>
            <w:r>
              <w:rPr>
                <w:rStyle w:val="17"/>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如：限期整改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如：《认证认可条例》某某条；《认证机构管理办法》某某条。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如：企业停产放假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46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填表说明：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1、“是否对企业进行了现场检查”栏目：根据实际情况选择“是”或“否”。若选择“否”需在“未进行现场检查的原因”中说明原因。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2、“检查人员”栏目：填写参加现场检查的检查组成员姓名。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3、检查人次：填写参加检查的人员数量，应与“检查人员”栏目匹配。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4、检查发现问题：发现的所有问题编号后填入一个表格内，应与上一个栏目“检查发现问题数量”相匹配。如未发现问题填写“无”并在“检查发现问题数量”栏目填写“0”。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5、得分：根据表1《获证组织现场查验提纲及评分准则》中的评分准则进行打分，结果取整数。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6、处理建议：为初步处理建议，或立案意向，不代表最终检查结果。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处罚依据条款：通常为《中华人民共和国认证认可条例》、《认证机构管理办法》、《认证证书和认证标志管理办法》、《认证及认证培训、咨询人员管理办法》中的相应条款。如不涉及处罚条款应填写“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146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系统设计需求：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1、序号、发证机构名称、获证组织名称、省/自治区/直辖市/新疆生产建设兵团、行政区划、认证项目/产品类别、认证编号等栏目由系统直接配置。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2、同去年下达任务的方式，在证书编号栏目上是链接证书的详细信息。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3、任务按行政区下达，上级单位拥有下级单位的仅限。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4、“是否对企业进行了现场检查”、“处理建议”栏目设定成固定选项。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5、“是否对企业进行了现场检查”如选择否，则“未进行现场检查的原因”栏目为必填项。如选择是，则后续栏目为必填项。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6、检查人次、检查发现问题数量、分数取整数，且设计统计功能。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7、全部信息项设计导出功能。</w:t>
            </w:r>
          </w:p>
        </w:tc>
      </w:tr>
    </w:tbl>
    <w:p>
      <w:pPr>
        <w:pStyle w:val="11"/>
        <w:spacing w:line="560" w:lineRule="exact"/>
        <w:ind w:firstLine="640"/>
        <w:jc w:val="left"/>
        <w:rPr>
          <w:rFonts w:ascii="仿宋_GB2312" w:hAnsi="仿宋_GB2312" w:eastAsia="仿宋_GB2312" w:cs="仿宋_GB2312"/>
          <w:sz w:val="32"/>
          <w:szCs w:val="32"/>
        </w:rPr>
      </w:pP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1"/>
    <w:multiLevelType w:val="multilevel"/>
    <w:tmpl w:val="00000021"/>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2"/>
    <w:multiLevelType w:val="multilevel"/>
    <w:tmpl w:val="000000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6"/>
    <w:multiLevelType w:val="multilevel"/>
    <w:tmpl w:val="000000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A"/>
    <w:multiLevelType w:val="multilevel"/>
    <w:tmpl w:val="0000002A"/>
    <w:lvl w:ilvl="0" w:tentative="0">
      <w:start w:val="2"/>
      <w:numFmt w:val="decimal"/>
      <w:lvlText w:val="%1)"/>
      <w:lvlJc w:val="left"/>
      <w:pPr>
        <w:ind w:left="840" w:hanging="420"/>
      </w:pPr>
      <w:rPr>
        <w:rFonts w:hint="eastAsia"/>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6A1784"/>
    <w:multiLevelType w:val="multilevel"/>
    <w:tmpl w:val="006A1784"/>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D63909"/>
    <w:multiLevelType w:val="multilevel"/>
    <w:tmpl w:val="1AD63909"/>
    <w:lvl w:ilvl="0" w:tentative="0">
      <w:start w:val="2"/>
      <w:numFmt w:val="decimal"/>
      <w:lvlText w:val="%1)"/>
      <w:lvlJc w:val="left"/>
      <w:pPr>
        <w:ind w:left="840" w:hanging="420"/>
      </w:pPr>
      <w:rPr>
        <w:rFonts w:hint="eastAsia"/>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CC4DCF"/>
    <w:multiLevelType w:val="multilevel"/>
    <w:tmpl w:val="46CC4DCF"/>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5E1864"/>
    <w:multiLevelType w:val="multilevel"/>
    <w:tmpl w:val="4F5E1864"/>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8"/>
  </w:num>
  <w:num w:numId="6">
    <w:abstractNumId w:val="9"/>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55E7"/>
    <w:rsid w:val="00005646"/>
    <w:rsid w:val="00051EF8"/>
    <w:rsid w:val="000A5ECF"/>
    <w:rsid w:val="000C53CF"/>
    <w:rsid w:val="000D74EF"/>
    <w:rsid w:val="000E39D7"/>
    <w:rsid w:val="00100642"/>
    <w:rsid w:val="00107B9E"/>
    <w:rsid w:val="00112C7E"/>
    <w:rsid w:val="0012175C"/>
    <w:rsid w:val="001413EF"/>
    <w:rsid w:val="0014215F"/>
    <w:rsid w:val="001517CE"/>
    <w:rsid w:val="001655E7"/>
    <w:rsid w:val="001844F6"/>
    <w:rsid w:val="00185103"/>
    <w:rsid w:val="001B30F4"/>
    <w:rsid w:val="00280ACC"/>
    <w:rsid w:val="002C01FC"/>
    <w:rsid w:val="003673D9"/>
    <w:rsid w:val="003A06F6"/>
    <w:rsid w:val="003A38BC"/>
    <w:rsid w:val="003A6533"/>
    <w:rsid w:val="003E1FA6"/>
    <w:rsid w:val="003E383B"/>
    <w:rsid w:val="003F5C4A"/>
    <w:rsid w:val="004035CC"/>
    <w:rsid w:val="00474073"/>
    <w:rsid w:val="00482D32"/>
    <w:rsid w:val="004A6250"/>
    <w:rsid w:val="004B3AD0"/>
    <w:rsid w:val="004D2635"/>
    <w:rsid w:val="00516BC2"/>
    <w:rsid w:val="00547EDB"/>
    <w:rsid w:val="00570A92"/>
    <w:rsid w:val="00571D58"/>
    <w:rsid w:val="0057470F"/>
    <w:rsid w:val="005B4C90"/>
    <w:rsid w:val="00611342"/>
    <w:rsid w:val="006120AC"/>
    <w:rsid w:val="00632D23"/>
    <w:rsid w:val="006379CE"/>
    <w:rsid w:val="00682B63"/>
    <w:rsid w:val="00686ECF"/>
    <w:rsid w:val="00695854"/>
    <w:rsid w:val="006B371B"/>
    <w:rsid w:val="006B73FC"/>
    <w:rsid w:val="006D0A06"/>
    <w:rsid w:val="006E7D2E"/>
    <w:rsid w:val="006F1C0E"/>
    <w:rsid w:val="006F611F"/>
    <w:rsid w:val="007153C4"/>
    <w:rsid w:val="00717D97"/>
    <w:rsid w:val="00740424"/>
    <w:rsid w:val="00747E66"/>
    <w:rsid w:val="00761D67"/>
    <w:rsid w:val="007640C9"/>
    <w:rsid w:val="007848B7"/>
    <w:rsid w:val="0079299A"/>
    <w:rsid w:val="007A6665"/>
    <w:rsid w:val="007A7975"/>
    <w:rsid w:val="007B34E7"/>
    <w:rsid w:val="007B57EA"/>
    <w:rsid w:val="007D5CFC"/>
    <w:rsid w:val="007E1A15"/>
    <w:rsid w:val="0084024A"/>
    <w:rsid w:val="00844E4D"/>
    <w:rsid w:val="00854666"/>
    <w:rsid w:val="0088611C"/>
    <w:rsid w:val="00890123"/>
    <w:rsid w:val="008C1A19"/>
    <w:rsid w:val="008F6706"/>
    <w:rsid w:val="00921B23"/>
    <w:rsid w:val="009234CE"/>
    <w:rsid w:val="00967F26"/>
    <w:rsid w:val="009C17A5"/>
    <w:rsid w:val="00A32CB3"/>
    <w:rsid w:val="00A45FBE"/>
    <w:rsid w:val="00A54C1C"/>
    <w:rsid w:val="00A94426"/>
    <w:rsid w:val="00AB3796"/>
    <w:rsid w:val="00AB3993"/>
    <w:rsid w:val="00AE53F1"/>
    <w:rsid w:val="00AF1506"/>
    <w:rsid w:val="00AF25F6"/>
    <w:rsid w:val="00B702BB"/>
    <w:rsid w:val="00C11F01"/>
    <w:rsid w:val="00C251E0"/>
    <w:rsid w:val="00C30480"/>
    <w:rsid w:val="00C31A78"/>
    <w:rsid w:val="00C5523D"/>
    <w:rsid w:val="00C821A8"/>
    <w:rsid w:val="00C92AB9"/>
    <w:rsid w:val="00CB17C8"/>
    <w:rsid w:val="00CC05D4"/>
    <w:rsid w:val="00CC185E"/>
    <w:rsid w:val="00D34BB2"/>
    <w:rsid w:val="00D4137F"/>
    <w:rsid w:val="00D836C9"/>
    <w:rsid w:val="00D934F6"/>
    <w:rsid w:val="00DA0B28"/>
    <w:rsid w:val="00DE02B7"/>
    <w:rsid w:val="00E33D95"/>
    <w:rsid w:val="00E45766"/>
    <w:rsid w:val="00E71BBB"/>
    <w:rsid w:val="00EC49B1"/>
    <w:rsid w:val="00EE0A17"/>
    <w:rsid w:val="00EE7EF9"/>
    <w:rsid w:val="00F0151B"/>
    <w:rsid w:val="00F214C7"/>
    <w:rsid w:val="00F702D3"/>
    <w:rsid w:val="00F73D27"/>
    <w:rsid w:val="00F826B5"/>
    <w:rsid w:val="00FB4ED9"/>
    <w:rsid w:val="00FD5644"/>
    <w:rsid w:val="00FE42BC"/>
    <w:rsid w:val="0BF9C42A"/>
    <w:rsid w:val="11617477"/>
    <w:rsid w:val="1A9721FA"/>
    <w:rsid w:val="1BFCE00F"/>
    <w:rsid w:val="1DFF580E"/>
    <w:rsid w:val="1FFF3391"/>
    <w:rsid w:val="2B85614C"/>
    <w:rsid w:val="36AD0639"/>
    <w:rsid w:val="37311CB1"/>
    <w:rsid w:val="39D49027"/>
    <w:rsid w:val="3AF158A4"/>
    <w:rsid w:val="3DEF5529"/>
    <w:rsid w:val="3F9D98AC"/>
    <w:rsid w:val="3FF2CC30"/>
    <w:rsid w:val="497F5A9E"/>
    <w:rsid w:val="49FE36D7"/>
    <w:rsid w:val="4BFEA445"/>
    <w:rsid w:val="4EED3D5F"/>
    <w:rsid w:val="50382092"/>
    <w:rsid w:val="549B3B22"/>
    <w:rsid w:val="56F795EF"/>
    <w:rsid w:val="57FD125E"/>
    <w:rsid w:val="59B7565D"/>
    <w:rsid w:val="59EF9A10"/>
    <w:rsid w:val="5A7EBB6F"/>
    <w:rsid w:val="5EB77CE8"/>
    <w:rsid w:val="5EFB4CA4"/>
    <w:rsid w:val="5EFF996B"/>
    <w:rsid w:val="5F79A421"/>
    <w:rsid w:val="5FCD7605"/>
    <w:rsid w:val="5FF9C9B3"/>
    <w:rsid w:val="66F4D83F"/>
    <w:rsid w:val="67FD36C6"/>
    <w:rsid w:val="6AEE2411"/>
    <w:rsid w:val="6DC76607"/>
    <w:rsid w:val="6DFF4C6A"/>
    <w:rsid w:val="6F6D3657"/>
    <w:rsid w:val="6FAF0C4D"/>
    <w:rsid w:val="6FFFBDB6"/>
    <w:rsid w:val="728F1BD9"/>
    <w:rsid w:val="744D46BE"/>
    <w:rsid w:val="74BE5914"/>
    <w:rsid w:val="75312F87"/>
    <w:rsid w:val="758F62D8"/>
    <w:rsid w:val="75AE9177"/>
    <w:rsid w:val="75FD4A44"/>
    <w:rsid w:val="79EF8F40"/>
    <w:rsid w:val="7B9C7EAF"/>
    <w:rsid w:val="7BA74F54"/>
    <w:rsid w:val="7CDF6145"/>
    <w:rsid w:val="7EF6152A"/>
    <w:rsid w:val="7EFBFDDD"/>
    <w:rsid w:val="7EFF02D0"/>
    <w:rsid w:val="7F7D3021"/>
    <w:rsid w:val="7F8593A1"/>
    <w:rsid w:val="7F9DB301"/>
    <w:rsid w:val="7FD68BB5"/>
    <w:rsid w:val="7FE7526A"/>
    <w:rsid w:val="9CBFDDAC"/>
    <w:rsid w:val="9EB7412C"/>
    <w:rsid w:val="A9FBA18A"/>
    <w:rsid w:val="ACEADC99"/>
    <w:rsid w:val="AFEA62D2"/>
    <w:rsid w:val="B77F6781"/>
    <w:rsid w:val="B7DD5CEE"/>
    <w:rsid w:val="B7EF306D"/>
    <w:rsid w:val="BBA5FC8A"/>
    <w:rsid w:val="BD9C0590"/>
    <w:rsid w:val="BEDE5BD6"/>
    <w:rsid w:val="BF5B08D3"/>
    <w:rsid w:val="BFFB6B43"/>
    <w:rsid w:val="C7F795A6"/>
    <w:rsid w:val="C8FFB10A"/>
    <w:rsid w:val="D7AD42E6"/>
    <w:rsid w:val="D7E9163B"/>
    <w:rsid w:val="D9FFA020"/>
    <w:rsid w:val="DBF75B84"/>
    <w:rsid w:val="DEEE0ADA"/>
    <w:rsid w:val="DFEF4681"/>
    <w:rsid w:val="DFEF8A70"/>
    <w:rsid w:val="E5F37441"/>
    <w:rsid w:val="E7F7082B"/>
    <w:rsid w:val="EBE680CF"/>
    <w:rsid w:val="ECEE308B"/>
    <w:rsid w:val="EEFFC7C6"/>
    <w:rsid w:val="EF6DCC75"/>
    <w:rsid w:val="EF6E521C"/>
    <w:rsid w:val="EF9D1CE3"/>
    <w:rsid w:val="EFDDA043"/>
    <w:rsid w:val="EFF69892"/>
    <w:rsid w:val="EFFF07FD"/>
    <w:rsid w:val="F1A545DF"/>
    <w:rsid w:val="F3ED2307"/>
    <w:rsid w:val="F5591CA3"/>
    <w:rsid w:val="F6771698"/>
    <w:rsid w:val="F7651C27"/>
    <w:rsid w:val="FB5DFC83"/>
    <w:rsid w:val="FBBC9E1A"/>
    <w:rsid w:val="FBE85A4F"/>
    <w:rsid w:val="FDBED08B"/>
    <w:rsid w:val="FE5C79DC"/>
    <w:rsid w:val="FE770BB1"/>
    <w:rsid w:val="FEC56260"/>
    <w:rsid w:val="FF1DFDA0"/>
    <w:rsid w:val="FF3FC1AE"/>
    <w:rsid w:val="FF7FF422"/>
    <w:rsid w:val="FFBF3468"/>
    <w:rsid w:val="FFFFE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 w:type="paragraph" w:styleId="11">
    <w:name w:val="List Paragraph"/>
    <w:basedOn w:val="1"/>
    <w:qFormat/>
    <w:uiPriority w:val="0"/>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0"/>
      <w:szCs w:val="20"/>
      <w:u w:val="none"/>
    </w:rPr>
  </w:style>
  <w:style w:type="character" w:customStyle="1" w:styleId="16">
    <w:name w:val="font21"/>
    <w:basedOn w:val="9"/>
    <w:qFormat/>
    <w:uiPriority w:val="0"/>
    <w:rPr>
      <w:rFonts w:hint="eastAsia" w:ascii="宋体" w:hAnsi="宋体" w:eastAsia="宋体" w:cs="宋体"/>
      <w:color w:val="000000"/>
      <w:sz w:val="20"/>
      <w:szCs w:val="20"/>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632</Words>
  <Characters>3608</Characters>
  <Lines>30</Lines>
  <Paragraphs>8</Paragraphs>
  <TotalTime>5</TotalTime>
  <ScaleCrop>false</ScaleCrop>
  <LinksUpToDate>false</LinksUpToDate>
  <CharactersWithSpaces>4232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2022-04-22T14:57:00Z</dcterms:created>
  <dc:creator>杜鹃</dc:creator>
  <cp:lastModifiedBy>kylin</cp:lastModifiedBy>
  <dcterms:modified xsi:type="dcterms:W3CDTF">2023-07-11T16:04:13Z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