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80" w:lineRule="auto"/>
        <w:ind w:left="0" w:right="0"/>
        <w:jc w:val="center"/>
        <w:textAlignment w:val="auto"/>
        <w:rPr>
          <w:rFonts w:hint="eastAsia" w:ascii="黑体" w:hAnsi="黑体" w:eastAsia="黑体" w:cs="黑体"/>
          <w:b w:val="0"/>
          <w:color w:val="333333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color w:val="333333"/>
          <w:sz w:val="44"/>
          <w:szCs w:val="44"/>
          <w:lang w:eastAsia="zh-CN"/>
        </w:rPr>
        <w:t>平顺县公安局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150" w:afterAutospacing="0" w:line="480" w:lineRule="auto"/>
        <w:ind w:left="0" w:right="0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333333"/>
          <w:sz w:val="44"/>
          <w:szCs w:val="44"/>
        </w:rPr>
        <w:t>202</w:t>
      </w:r>
      <w:r>
        <w:rPr>
          <w:rFonts w:hint="eastAsia" w:ascii="黑体" w:hAnsi="黑体" w:eastAsia="黑体" w:cs="黑体"/>
          <w:b w:val="0"/>
          <w:color w:val="333333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黑体"/>
          <w:b w:val="0"/>
          <w:color w:val="333333"/>
          <w:sz w:val="44"/>
          <w:szCs w:val="44"/>
        </w:rPr>
        <w:t>年政府信息公开工作年度报告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根据《中华人民共和国政府信息公开条例》(以下简称《条例》)规定，现公布2023年度平顺县政府信息公开工作年度报告。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432" w:lineRule="auto"/>
        <w:ind w:right="0" w:rightChars="0" w:firstLine="640" w:firstLineChars="200"/>
        <w:jc w:val="both"/>
        <w:rPr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本年度报告由政府信息公开工作总体情况情综述、主动公开政府信息情况、收到和处理政府信息公开申请情况，因政府信息公开申请行政复议和提起行政诉讼的情况，存在的主要问题及改进情况等六个部分组成。本年度报告中所列数据的统计期限自2023年1月1日起至2023年12月31日止。本年度报告在平顺县政府门户网站公布。如对本报告有任何疑问，请与平顺县公安局联系。  </w:t>
      </w:r>
    </w:p>
    <w:p>
      <w:pPr>
        <w:pStyle w:val="3"/>
        <w:keepNext w:val="0"/>
        <w:keepLines w:val="0"/>
        <w:widowControl/>
        <w:suppressLineNumbers w:val="0"/>
        <w:ind w:firstLine="640" w:firstLineChars="200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联系地址: 平顺县王庄村  </w:t>
      </w:r>
    </w:p>
    <w:p>
      <w:pPr>
        <w:pStyle w:val="3"/>
        <w:keepNext w:val="0"/>
        <w:keepLines w:val="0"/>
        <w:widowControl/>
        <w:suppressLineNumbers w:val="0"/>
        <w:rPr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　　联系电话：0355-8926815  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>（一）主动公开方面。</w:t>
      </w: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2023年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，平顺县公安局严格按照国家、省、市、县关于政府信息公开的相关规定要求，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fill="FFFFFF"/>
        </w:rPr>
        <w:t>高度重视政务公开工作，始终坚持把政务公开工作作为重点工作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fill="FFFFFF"/>
          <w:lang w:eastAsia="zh-CN"/>
        </w:rPr>
        <w:t>来推进，并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fill="FFFFFF"/>
        </w:rPr>
        <w:t>要求全局各部门紧紧围绕有关要求，细化政务公开工作任务，加大公开力度</w:t>
      </w:r>
      <w:r>
        <w:rPr>
          <w:rFonts w:hint="eastAsia" w:ascii="仿宋_GB2312" w:hAnsi="宋体" w:eastAsia="仿宋_GB2312" w:cs="仿宋_GB2312"/>
          <w:color w:val="333333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全年在县政府信息公开网站共公开了工作动态、政务服务、户籍出入境等务内容信息共27篇。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>（二）依法公开申请方面。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2023年，未收到公开申请。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>（三）政府信息管理方面。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2023年，政府信息公开工作以规范化、标准化、信息化为方向，所有发布信息均严格落实“一发三审”制度。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>（四）平台建设方面。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2023年，重新整理各领域信息，通过统一平台规范发布，并根据立、改、废等情况进行动态调整，进一步提高政务信息公开的质量。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3" w:firstLineChars="200"/>
        <w:jc w:val="both"/>
        <w:rPr>
          <w:rFonts w:hint="default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333333"/>
          <w:sz w:val="32"/>
          <w:szCs w:val="32"/>
          <w:lang w:val="en-US" w:eastAsia="zh-CN"/>
        </w:rPr>
        <w:t>（五）监督保障方面。</w:t>
      </w:r>
      <w:r>
        <w:rPr>
          <w:rFonts w:hint="eastAsia" w:ascii="仿宋" w:hAnsi="仿宋" w:eastAsia="仿宋" w:cs="仿宋"/>
          <w:b w:val="0"/>
          <w:bCs w:val="0"/>
          <w:color w:val="333333"/>
          <w:sz w:val="32"/>
          <w:szCs w:val="32"/>
          <w:lang w:val="en-US" w:eastAsia="zh-CN"/>
        </w:rPr>
        <w:t>2023年，我局积极配合平顺县政府信息公开工作考核、社会评议等工作，严格贯彻落实《政府信息公开条例》规定的“工作考核、社会评议、责任追究”等要求，对不按照《政府信息公开条例》规定履行政府信息公开工作职责的，视情况追究相关责任人的责任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二、主动公开政府信息情况</w:t>
      </w:r>
    </w:p>
    <w:tbl>
      <w:tblPr>
        <w:tblStyle w:val="4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1798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10.5088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both"/>
        <w:rPr>
          <w:rFonts w:hint="eastAsia" w:ascii="宋体" w:hAnsi="宋体" w:eastAsia="宋体" w:cs="宋体"/>
          <w:b/>
          <w:bCs/>
          <w:color w:val="333333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三、收到和处理政府信息公开申请情况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</w:rPr>
      </w:pPr>
    </w:p>
    <w:tbl>
      <w:tblPr>
        <w:tblStyle w:val="4"/>
        <w:tblW w:w="974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4"/>
        <w:gridCol w:w="921"/>
        <w:gridCol w:w="3271"/>
        <w:gridCol w:w="685"/>
        <w:gridCol w:w="685"/>
        <w:gridCol w:w="685"/>
        <w:gridCol w:w="685"/>
        <w:gridCol w:w="685"/>
        <w:gridCol w:w="685"/>
        <w:gridCol w:w="6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95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2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5" w:type="dxa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5" w:type="dxa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</w:pP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921" w:type="dxa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754" w:type="dxa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419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494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</w:pPr>
            <w:r>
              <w:rPr>
                <w:rFonts w:hint="default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Calibri" w:hAnsi="Calibri" w:eastAsia="宋体" w:cs="Calibri"/>
                <w:color w:val="333333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四、政府信息公开行政复议、行政诉讼情况</w:t>
      </w:r>
    </w:p>
    <w:tbl>
      <w:tblPr>
        <w:tblStyle w:val="4"/>
        <w:tblW w:w="97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0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0 </w:t>
            </w:r>
          </w:p>
        </w:tc>
        <w:tc>
          <w:tcPr>
            <w:tcW w:w="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存在的主要问题及改进情况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 w:line="240" w:lineRule="auto"/>
        <w:ind w:left="0" w:leftChars="0" w:right="0" w:rightChars="0" w:firstLine="640" w:firstLineChars="200"/>
        <w:jc w:val="both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lang w:val="en-US" w:eastAsia="zh-CN" w:bidi="ar-SA"/>
        </w:rPr>
        <w:t>我局在政务信息公开工作中仍存在个别部门主动公开意识不强，公开内容上存在选择性倾向，公开的深度和广度仍有待加强的问题。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下一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步我局将严格按照国家和省、市的要求，围绕县政府信息中心要求，不断拓展政务公开的广度和深度，确保人民群众能够及时获取政府工作最新动态。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各部门将按照“应公开尽公开”的原则，主动发布财政预决算、重大活动及工作动态等，并积极回应社会关切，及时发布权威信息，提供全面信息服务。</w:t>
      </w:r>
    </w:p>
    <w:p>
      <w:pPr>
        <w:ind w:firstLine="640" w:firstLineChars="200"/>
        <w:jc w:val="both"/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进一步加强组织领导，落实岗位职责，同时加强相关</w:t>
      </w:r>
      <w:r>
        <w:rPr>
          <w:rFonts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人员学习培训，提高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业务水平</w:t>
      </w:r>
      <w:r>
        <w:rPr>
          <w:rFonts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fill="FFFFFF"/>
          <w:lang w:val="en-US" w:eastAsia="zh-CN" w:bidi="ar"/>
        </w:rPr>
        <w:t>不断完善公开制度，明确职责、分工，强化监督检查，及时发现和纠正问题，推进政务公开工作有序开展。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firstLine="420"/>
        <w:jc w:val="both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333333"/>
          <w:sz w:val="32"/>
          <w:szCs w:val="32"/>
        </w:rPr>
        <w:t>六、其他需要报告的事项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无其他需要报告事项</w:t>
      </w:r>
      <w:r>
        <w:rPr>
          <w:rFonts w:hint="eastAsia" w:ascii="宋体" w:hAnsi="宋体" w:eastAsia="宋体" w:cs="宋体"/>
          <w:color w:val="333333"/>
          <w:sz w:val="32"/>
          <w:szCs w:val="32"/>
          <w:lang w:eastAsia="zh-CN"/>
        </w:rPr>
        <w:t>。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                              </w:t>
      </w:r>
    </w:p>
    <w:p>
      <w:pPr>
        <w:ind w:firstLine="640" w:firstLineChars="200"/>
        <w:jc w:val="center"/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 xml:space="preserve">                                平顺县公安局</w:t>
      </w:r>
    </w:p>
    <w:p>
      <w:pPr>
        <w:ind w:firstLine="640" w:firstLineChars="200"/>
        <w:jc w:val="right"/>
        <w:rPr>
          <w:rFonts w:hint="default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2024年1月29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333333"/>
          <w:kern w:val="0"/>
          <w:sz w:val="32"/>
          <w:szCs w:val="32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9A6AA3"/>
    <w:multiLevelType w:val="singleLevel"/>
    <w:tmpl w:val="2D9A6AA3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5ZDA3ZmIxNTYwOTM4NDVhY2U5ODA1NzZiMzZiZDgifQ=="/>
  </w:docVars>
  <w:rsids>
    <w:rsidRoot w:val="75032645"/>
    <w:rsid w:val="0D5A0E48"/>
    <w:rsid w:val="12B37E92"/>
    <w:rsid w:val="19657949"/>
    <w:rsid w:val="19AF4483"/>
    <w:rsid w:val="1C1C125C"/>
    <w:rsid w:val="2A215584"/>
    <w:rsid w:val="2BCE5486"/>
    <w:rsid w:val="2DC14002"/>
    <w:rsid w:val="358E6F14"/>
    <w:rsid w:val="3EF83D06"/>
    <w:rsid w:val="435B5C38"/>
    <w:rsid w:val="44A10CD9"/>
    <w:rsid w:val="45C066BF"/>
    <w:rsid w:val="52EF3606"/>
    <w:rsid w:val="57FF3042"/>
    <w:rsid w:val="72E32A52"/>
    <w:rsid w:val="73076EFF"/>
    <w:rsid w:val="7503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141" w:beforeAutospacing="0" w:after="141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2"/>
      <w:szCs w:val="42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2022-01-28T02:15:00Z</dcterms:created>
  <dc:creator>bgs</dc:creator>
  <cp:lastModifiedBy>bgs</cp:lastModifiedBy>
  <cp:lastPrinted>2024-01-29T09:18:51Z</cp:lastPrinted>
  <dcterms:modified xsi:type="dcterms:W3CDTF">2024-01-29T09:20:37Z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61DAB9F63ABD4E739191F547F8177CDA</vt:lpwstr>
  </property>
</Properties>
</file>