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仿宋" w:eastAsia="仿宋"/>
          <w:sz w:val="32"/>
          <w:szCs w:val="32"/>
        </w:rPr>
      </w:pPr>
    </w:p>
    <w:p>
      <w:pPr>
        <w:jc w:val="center"/>
        <w:rPr>
          <w:rFonts w:hint="eastAsia" w:ascii="宋体" w:hAnsi="宋体" w:cs="宋体"/>
          <w:b/>
          <w:bCs/>
          <w:sz w:val="44"/>
          <w:szCs w:val="44"/>
          <w:lang w:val="en-US" w:eastAsia="zh-CN"/>
        </w:rPr>
      </w:pPr>
      <w:r>
        <w:rPr>
          <w:rFonts w:hint="eastAsia" w:ascii="宋体" w:hAnsi="宋体" w:eastAsia="宋体" w:cs="宋体"/>
          <w:b/>
          <w:bCs/>
          <w:sz w:val="44"/>
          <w:szCs w:val="44"/>
          <w:lang w:val="en-US" w:eastAsia="zh-CN"/>
        </w:rPr>
        <w:t>平顺县</w:t>
      </w:r>
      <w:r>
        <w:rPr>
          <w:rFonts w:hint="eastAsia" w:ascii="宋体" w:hAnsi="宋体" w:cs="宋体"/>
          <w:b/>
          <w:bCs/>
          <w:sz w:val="44"/>
          <w:szCs w:val="44"/>
          <w:lang w:val="en-US" w:eastAsia="zh-CN"/>
        </w:rPr>
        <w:t>红十字会</w:t>
      </w:r>
    </w:p>
    <w:p>
      <w:pPr>
        <w:jc w:val="center"/>
        <w:rPr>
          <w:rFonts w:hint="eastAsia" w:ascii="宋体" w:hAnsi="宋体" w:eastAsia="宋体" w:cs="宋体"/>
          <w:b/>
          <w:bCs/>
          <w:sz w:val="44"/>
          <w:szCs w:val="44"/>
          <w:lang w:eastAsia="zh-CN"/>
        </w:rPr>
      </w:pPr>
      <w:r>
        <w:rPr>
          <w:rFonts w:hint="eastAsia" w:ascii="宋体" w:hAnsi="宋体" w:eastAsia="宋体" w:cs="宋体"/>
          <w:b/>
          <w:bCs/>
          <w:sz w:val="44"/>
          <w:szCs w:val="44"/>
        </w:rPr>
        <w:t>20</w:t>
      </w:r>
      <w:r>
        <w:rPr>
          <w:rFonts w:hint="eastAsia" w:ascii="宋体" w:hAnsi="宋体" w:cs="宋体"/>
          <w:b/>
          <w:bCs/>
          <w:sz w:val="44"/>
          <w:szCs w:val="44"/>
          <w:lang w:val="en-US" w:eastAsia="zh-CN"/>
        </w:rPr>
        <w:t>20</w:t>
      </w:r>
      <w:r>
        <w:rPr>
          <w:rFonts w:hint="eastAsia" w:ascii="宋体" w:hAnsi="宋体" w:eastAsia="宋体" w:cs="宋体"/>
          <w:b/>
          <w:bCs/>
          <w:sz w:val="44"/>
          <w:szCs w:val="44"/>
        </w:rPr>
        <w:t>年度部门预算</w:t>
      </w:r>
      <w:r>
        <w:rPr>
          <w:rFonts w:hint="eastAsia" w:ascii="宋体" w:hAnsi="宋体" w:cs="宋体"/>
          <w:b/>
          <w:bCs/>
          <w:sz w:val="44"/>
          <w:szCs w:val="44"/>
          <w:lang w:eastAsia="zh-CN"/>
        </w:rPr>
        <w:t>相关</w:t>
      </w:r>
      <w:r>
        <w:rPr>
          <w:rFonts w:hint="eastAsia" w:ascii="宋体" w:hAnsi="宋体" w:eastAsia="宋体" w:cs="宋体"/>
          <w:b/>
          <w:bCs/>
          <w:sz w:val="44"/>
          <w:szCs w:val="44"/>
          <w:lang w:eastAsia="zh-CN"/>
        </w:rPr>
        <w:t>说明</w:t>
      </w:r>
    </w:p>
    <w:p>
      <w:pPr>
        <w:numPr>
          <w:ilvl w:val="0"/>
          <w:numId w:val="0"/>
        </w:numPr>
        <w:rPr>
          <w:rFonts w:hint="eastAsia" w:ascii="仿宋_GB2312" w:hAnsi="仿宋_GB2312" w:eastAsia="仿宋_GB2312" w:cs="仿宋_GB2312"/>
          <w:sz w:val="32"/>
          <w:szCs w:val="32"/>
        </w:rPr>
      </w:pPr>
    </w:p>
    <w:p>
      <w:pPr>
        <w:spacing w:line="640" w:lineRule="exact"/>
        <w:jc w:val="center"/>
        <w:rPr>
          <w:rFonts w:ascii="仿宋" w:eastAsia="仿宋"/>
          <w:sz w:val="32"/>
          <w:szCs w:val="32"/>
        </w:rPr>
      </w:pPr>
    </w:p>
    <w:p>
      <w:pPr>
        <w:spacing w:line="640" w:lineRule="exact"/>
        <w:rPr>
          <w:rFonts w:ascii="黑体" w:eastAsia="黑体"/>
          <w:sz w:val="32"/>
          <w:szCs w:val="32"/>
        </w:rPr>
      </w:pPr>
      <w:r>
        <w:rPr>
          <w:rFonts w:hint="eastAsia" w:ascii="黑体" w:eastAsia="黑体"/>
          <w:sz w:val="32"/>
          <w:szCs w:val="32"/>
        </w:rPr>
        <w:t>第一部分  概况</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一、本部门职责</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楷体" w:eastAsia="仿宋_GB2312"/>
          <w:sz w:val="32"/>
          <w:szCs w:val="32"/>
        </w:rPr>
      </w:pPr>
      <w:r>
        <w:rPr>
          <w:rFonts w:hint="eastAsia" w:ascii="仿宋_GB2312" w:hAnsi="楷体" w:eastAsia="仿宋_GB2312"/>
          <w:sz w:val="32"/>
          <w:szCs w:val="32"/>
        </w:rPr>
        <w:t>平顺县红十字会成立于1998年，为副科级事业单位，2009年参照公务员进行管理；2011年设置为平顺县政府直属财政拨款社会团体机构；2016年隶属关系理顺为平顺县政府领导联系，县红十字会会长由联系红十字会的县政府领导兼任，并设专职副会长1名。我们主要职责是“三救三献”，即开展救灾、救助、救护和宣传无偿献血、捐献遗体器官、捐献造血干细胞和其他人道救助服务工作，并积极弘扬人道、博 爱、奉献的红十红十字精神，促进人类和平事业。</w:t>
      </w:r>
    </w:p>
    <w:p>
      <w:pPr>
        <w:ind w:firstLine="640" w:firstLineChars="200"/>
        <w:rPr>
          <w:rFonts w:hint="eastAsia" w:ascii="仿宋" w:hAnsi="仿宋" w:eastAsia="仿宋" w:cs="仿宋"/>
          <w:sz w:val="32"/>
          <w:szCs w:val="32"/>
        </w:rPr>
      </w:pPr>
      <w:r>
        <w:rPr>
          <w:rFonts w:hint="eastAsia" w:ascii="仿宋_GB2312" w:hAnsi="楷体" w:eastAsia="仿宋_GB2312"/>
          <w:sz w:val="32"/>
          <w:szCs w:val="32"/>
        </w:rPr>
        <w:t>平顺县红十字会是从事人道主义工作的社会救助团体，接受县人民政府的领导，是政府在人道领域的参谋助手</w:t>
      </w:r>
    </w:p>
    <w:p>
      <w:pPr>
        <w:numPr>
          <w:ilvl w:val="0"/>
          <w:numId w:val="1"/>
        </w:numPr>
        <w:tabs>
          <w:tab w:val="left" w:pos="1280"/>
        </w:tabs>
        <w:spacing w:line="640" w:lineRule="exact"/>
        <w:ind w:firstLine="619" w:firstLineChars="200"/>
        <w:rPr>
          <w:rFonts w:hint="eastAsia" w:ascii="楷体" w:hAnsi="楷体" w:eastAsia="楷体"/>
          <w:b/>
          <w:spacing w:val="-6"/>
          <w:sz w:val="32"/>
          <w:szCs w:val="32"/>
        </w:rPr>
      </w:pPr>
      <w:r>
        <w:rPr>
          <w:rFonts w:hint="eastAsia" w:ascii="楷体" w:hAnsi="楷体" w:eastAsia="楷体"/>
          <w:b/>
          <w:spacing w:val="-6"/>
          <w:sz w:val="32"/>
          <w:szCs w:val="32"/>
        </w:rPr>
        <w:t>机构设置情况</w:t>
      </w:r>
    </w:p>
    <w:p>
      <w:pPr>
        <w:widowControl/>
        <w:shd w:val="clear" w:color="auto" w:fill="FFFFFF"/>
        <w:spacing w:line="450" w:lineRule="atLeast"/>
        <w:ind w:firstLine="800" w:firstLineChars="250"/>
        <w:jc w:val="left"/>
        <w:rPr>
          <w:rFonts w:hint="eastAsia" w:ascii="仿宋" w:hAnsi="仿宋" w:eastAsia="仿宋" w:cs="宋体"/>
          <w:color w:val="333333"/>
          <w:kern w:val="0"/>
          <w:sz w:val="32"/>
          <w:szCs w:val="32"/>
        </w:rPr>
      </w:pPr>
      <w:r>
        <w:rPr>
          <w:rFonts w:hint="eastAsia" w:ascii="仿宋" w:hAnsi="仿宋" w:eastAsia="仿宋" w:cs="宋体"/>
          <w:color w:val="333333"/>
          <w:kern w:val="0"/>
          <w:sz w:val="32"/>
          <w:szCs w:val="32"/>
        </w:rPr>
        <w:t>平顺县红十字会设1个内设机构，分别为办公室。</w:t>
      </w:r>
    </w:p>
    <w:p>
      <w:pPr>
        <w:widowControl/>
        <w:shd w:val="clear" w:color="auto" w:fill="FFFFFF"/>
        <w:spacing w:line="450" w:lineRule="atLeast"/>
        <w:ind w:firstLine="800" w:firstLineChars="250"/>
        <w:jc w:val="left"/>
        <w:rPr>
          <w:rFonts w:hint="eastAsia" w:ascii="楷体" w:hAnsi="楷体" w:eastAsia="楷体"/>
          <w:b/>
          <w:spacing w:val="-6"/>
          <w:sz w:val="32"/>
          <w:szCs w:val="32"/>
        </w:rPr>
      </w:pPr>
      <w:r>
        <w:rPr>
          <w:rFonts w:hint="eastAsia" w:ascii="仿宋" w:hAnsi="仿宋" w:eastAsia="仿宋" w:cs="宋体"/>
          <w:color w:val="333333"/>
          <w:sz w:val="32"/>
          <w:szCs w:val="32"/>
        </w:rPr>
        <w:t>人员构成：编制2人，在岗在职2人，其中副科1人。</w:t>
      </w:r>
    </w:p>
    <w:p>
      <w:pPr>
        <w:keepNext w:val="0"/>
        <w:keepLines w:val="0"/>
        <w:widowControl/>
        <w:suppressLineNumbers w:val="0"/>
        <w:shd w:val="clear" w:fill="FFFFFF"/>
        <w:spacing w:before="0" w:beforeAutospacing="0" w:after="0" w:afterAutospacing="0" w:line="450" w:lineRule="atLeast"/>
        <w:ind w:right="0" w:firstLine="640" w:firstLineChars="200"/>
        <w:jc w:val="left"/>
        <w:rPr>
          <w:rFonts w:ascii="黑体" w:eastAsia="黑体"/>
          <w:sz w:val="32"/>
          <w:szCs w:val="32"/>
        </w:rPr>
      </w:pPr>
      <w:r>
        <w:rPr>
          <w:rFonts w:hint="eastAsia" w:ascii="黑体" w:eastAsia="黑体"/>
          <w:sz w:val="32"/>
          <w:szCs w:val="32"/>
        </w:rPr>
        <w:t>第</w:t>
      </w:r>
      <w:r>
        <w:rPr>
          <w:rFonts w:hint="eastAsia" w:ascii="黑体" w:eastAsia="黑体"/>
          <w:sz w:val="32"/>
          <w:szCs w:val="32"/>
          <w:lang w:eastAsia="zh-CN"/>
        </w:rPr>
        <w:t>二</w:t>
      </w:r>
      <w:r>
        <w:rPr>
          <w:rFonts w:hint="eastAsia" w:ascii="黑体" w:eastAsia="黑体"/>
          <w:sz w:val="32"/>
          <w:szCs w:val="32"/>
        </w:rPr>
        <w:t>部分  2020年度部门预算情况说明</w:t>
      </w:r>
    </w:p>
    <w:p>
      <w:pPr>
        <w:spacing w:line="640" w:lineRule="exact"/>
        <w:ind w:firstLine="616" w:firstLineChars="200"/>
        <w:rPr>
          <w:rFonts w:hint="eastAsia" w:ascii="楷体" w:hAnsi="楷体" w:eastAsia="楷体" w:cs="楷体"/>
          <w:b w:val="0"/>
          <w:bCs/>
          <w:spacing w:val="-6"/>
          <w:sz w:val="32"/>
          <w:szCs w:val="32"/>
          <w:lang w:eastAsia="zh-CN"/>
        </w:rPr>
      </w:pPr>
      <w:r>
        <w:rPr>
          <w:rFonts w:hint="eastAsia" w:ascii="楷体" w:hAnsi="楷体" w:eastAsia="楷体" w:cs="楷体"/>
          <w:b w:val="0"/>
          <w:bCs/>
          <w:spacing w:val="-6"/>
          <w:sz w:val="32"/>
          <w:szCs w:val="32"/>
          <w:lang w:val="en-US" w:eastAsia="zh-CN"/>
        </w:rPr>
        <w:t>一</w:t>
      </w:r>
      <w:r>
        <w:rPr>
          <w:rFonts w:hint="eastAsia" w:ascii="楷体" w:hAnsi="楷体" w:eastAsia="楷体" w:cs="楷体"/>
          <w:b w:val="0"/>
          <w:bCs/>
          <w:spacing w:val="-6"/>
          <w:sz w:val="32"/>
          <w:szCs w:val="32"/>
        </w:rPr>
        <w:t>、</w:t>
      </w:r>
      <w:r>
        <w:rPr>
          <w:rFonts w:hint="eastAsia" w:ascii="楷体" w:hAnsi="楷体" w:eastAsia="楷体" w:cs="楷体"/>
          <w:b w:val="0"/>
          <w:bCs/>
          <w:spacing w:val="-6"/>
          <w:sz w:val="32"/>
          <w:szCs w:val="32"/>
          <w:lang w:val="en-US" w:eastAsia="zh-CN"/>
        </w:rPr>
        <w:t>2020年部门</w:t>
      </w:r>
      <w:r>
        <w:rPr>
          <w:rFonts w:hint="eastAsia" w:ascii="楷体" w:hAnsi="楷体" w:eastAsia="楷体" w:cs="楷体"/>
          <w:b w:val="0"/>
          <w:bCs/>
          <w:spacing w:val="-6"/>
          <w:sz w:val="32"/>
          <w:szCs w:val="32"/>
        </w:rPr>
        <w:t>预算</w:t>
      </w:r>
      <w:r>
        <w:rPr>
          <w:rFonts w:hint="eastAsia" w:ascii="楷体" w:hAnsi="楷体" w:eastAsia="楷体" w:cs="楷体"/>
          <w:b w:val="0"/>
          <w:bCs/>
          <w:spacing w:val="-6"/>
          <w:sz w:val="32"/>
          <w:szCs w:val="32"/>
          <w:lang w:eastAsia="zh-CN"/>
        </w:rPr>
        <w:t>数据变动情况及原因</w:t>
      </w:r>
    </w:p>
    <w:p>
      <w:pPr>
        <w:spacing w:line="52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部门预算报表</w:t>
      </w:r>
      <w:r>
        <w:rPr>
          <w:rFonts w:hint="eastAsia" w:ascii="仿宋" w:hAnsi="仿宋" w:eastAsia="仿宋" w:cs="仿宋"/>
          <w:sz w:val="32"/>
          <w:szCs w:val="32"/>
          <w:lang w:eastAsia="zh-CN"/>
        </w:rPr>
        <w:t>：</w:t>
      </w:r>
    </w:p>
    <w:p>
      <w:pPr>
        <w:pStyle w:val="8"/>
        <w:numPr>
          <w:ilvl w:val="0"/>
          <w:numId w:val="0"/>
        </w:numPr>
        <w:spacing w:line="520" w:lineRule="exact"/>
        <w:ind w:left="640" w:leftChars="0"/>
        <w:rPr>
          <w:rFonts w:hint="eastAsia" w:ascii="仿宋" w:hAnsi="仿宋" w:eastAsia="仿宋" w:cs="仿宋"/>
          <w:sz w:val="32"/>
          <w:szCs w:val="32"/>
        </w:rPr>
      </w:pPr>
      <w:r>
        <w:rPr>
          <w:rFonts w:hint="eastAsia" w:ascii="仿宋" w:hAnsi="仿宋" w:eastAsia="仿宋" w:cs="仿宋"/>
          <w:sz w:val="32"/>
          <w:szCs w:val="32"/>
          <w:lang w:eastAsia="zh-CN"/>
        </w:rPr>
        <w:t>表一、</w:t>
      </w:r>
      <w:r>
        <w:rPr>
          <w:rFonts w:hint="eastAsia"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年预算收支总表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二、20</w:t>
      </w:r>
      <w:r>
        <w:rPr>
          <w:rFonts w:hint="eastAsia" w:ascii="仿宋" w:hAnsi="仿宋" w:eastAsia="仿宋" w:cs="仿宋"/>
          <w:sz w:val="32"/>
          <w:szCs w:val="32"/>
          <w:lang w:val="en-US" w:eastAsia="zh-CN"/>
        </w:rPr>
        <w:t>20</w:t>
      </w:r>
      <w:r>
        <w:rPr>
          <w:rFonts w:hint="eastAsia" w:ascii="仿宋" w:hAnsi="仿宋" w:eastAsia="仿宋" w:cs="仿宋"/>
          <w:sz w:val="32"/>
          <w:szCs w:val="32"/>
        </w:rPr>
        <w:t>年预算收入总表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三、20</w:t>
      </w:r>
      <w:r>
        <w:rPr>
          <w:rFonts w:hint="eastAsia" w:ascii="仿宋" w:hAnsi="仿宋" w:eastAsia="仿宋" w:cs="仿宋"/>
          <w:sz w:val="32"/>
          <w:szCs w:val="32"/>
          <w:lang w:val="en-US" w:eastAsia="zh-CN"/>
        </w:rPr>
        <w:t>20</w:t>
      </w:r>
      <w:r>
        <w:rPr>
          <w:rFonts w:hint="eastAsia" w:ascii="仿宋" w:hAnsi="仿宋" w:eastAsia="仿宋" w:cs="仿宋"/>
          <w:sz w:val="32"/>
          <w:szCs w:val="32"/>
        </w:rPr>
        <w:t>年预算支出总表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四、20</w:t>
      </w:r>
      <w:r>
        <w:rPr>
          <w:rFonts w:hint="eastAsia" w:ascii="仿宋" w:hAnsi="仿宋" w:eastAsia="仿宋" w:cs="仿宋"/>
          <w:sz w:val="32"/>
          <w:szCs w:val="32"/>
          <w:lang w:val="en-US" w:eastAsia="zh-CN"/>
        </w:rPr>
        <w:t>20</w:t>
      </w:r>
      <w:r>
        <w:rPr>
          <w:rFonts w:hint="eastAsia" w:ascii="仿宋" w:hAnsi="仿宋" w:eastAsia="仿宋" w:cs="仿宋"/>
          <w:sz w:val="32"/>
          <w:szCs w:val="32"/>
        </w:rPr>
        <w:t>年一般公共预算支出预算表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五、20</w:t>
      </w:r>
      <w:r>
        <w:rPr>
          <w:rFonts w:hint="eastAsia" w:ascii="仿宋" w:hAnsi="仿宋" w:eastAsia="仿宋" w:cs="仿宋"/>
          <w:sz w:val="32"/>
          <w:szCs w:val="32"/>
          <w:lang w:val="en-US" w:eastAsia="zh-CN"/>
        </w:rPr>
        <w:t>20</w:t>
      </w:r>
      <w:r>
        <w:rPr>
          <w:rFonts w:hint="eastAsia" w:ascii="仿宋" w:hAnsi="仿宋" w:eastAsia="仿宋" w:cs="仿宋"/>
          <w:sz w:val="32"/>
          <w:szCs w:val="32"/>
        </w:rPr>
        <w:t>年财政拨款收支总表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六、20</w:t>
      </w:r>
      <w:r>
        <w:rPr>
          <w:rFonts w:hint="eastAsia" w:ascii="仿宋" w:hAnsi="仿宋" w:eastAsia="仿宋" w:cs="仿宋"/>
          <w:sz w:val="32"/>
          <w:szCs w:val="32"/>
          <w:lang w:val="en-US" w:eastAsia="zh-CN"/>
        </w:rPr>
        <w:t>20</w:t>
      </w:r>
      <w:r>
        <w:rPr>
          <w:rFonts w:hint="eastAsia" w:ascii="仿宋" w:hAnsi="仿宋" w:eastAsia="仿宋" w:cs="仿宋"/>
          <w:sz w:val="32"/>
          <w:szCs w:val="32"/>
        </w:rPr>
        <w:t>年一般公共预算支出预算表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七、20</w:t>
      </w:r>
      <w:r>
        <w:rPr>
          <w:rFonts w:hint="eastAsia" w:ascii="仿宋" w:hAnsi="仿宋" w:eastAsia="仿宋" w:cs="仿宋"/>
          <w:sz w:val="32"/>
          <w:szCs w:val="32"/>
          <w:lang w:val="en-US" w:eastAsia="zh-CN"/>
        </w:rPr>
        <w:t>20</w:t>
      </w:r>
      <w:r>
        <w:rPr>
          <w:rFonts w:hint="eastAsia" w:ascii="仿宋" w:hAnsi="仿宋" w:eastAsia="仿宋" w:cs="仿宋"/>
          <w:sz w:val="32"/>
          <w:szCs w:val="32"/>
        </w:rPr>
        <w:t>年一般公共预算安排基本支出分经济类科目表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八、20</w:t>
      </w:r>
      <w:r>
        <w:rPr>
          <w:rFonts w:hint="eastAsia" w:ascii="仿宋" w:hAnsi="仿宋" w:eastAsia="仿宋" w:cs="仿宋"/>
          <w:sz w:val="32"/>
          <w:szCs w:val="32"/>
          <w:lang w:val="en-US" w:eastAsia="zh-CN"/>
        </w:rPr>
        <w:t>20</w:t>
      </w:r>
      <w:r>
        <w:rPr>
          <w:rFonts w:hint="eastAsia" w:ascii="仿宋" w:hAnsi="仿宋" w:eastAsia="仿宋" w:cs="仿宋"/>
          <w:sz w:val="32"/>
          <w:szCs w:val="32"/>
        </w:rPr>
        <w:t>年政府性基金预算收入表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九、20</w:t>
      </w:r>
      <w:r>
        <w:rPr>
          <w:rFonts w:hint="eastAsia" w:ascii="仿宋" w:hAnsi="仿宋" w:eastAsia="仿宋" w:cs="仿宋"/>
          <w:sz w:val="32"/>
          <w:szCs w:val="32"/>
          <w:lang w:val="en-US" w:eastAsia="zh-CN"/>
        </w:rPr>
        <w:t>20</w:t>
      </w:r>
      <w:r>
        <w:rPr>
          <w:rFonts w:hint="eastAsia" w:ascii="仿宋" w:hAnsi="仿宋" w:eastAsia="仿宋" w:cs="仿宋"/>
          <w:sz w:val="32"/>
          <w:szCs w:val="32"/>
        </w:rPr>
        <w:t>年一般公共预算支出预算表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表十</w:t>
      </w:r>
      <w:r>
        <w:rPr>
          <w:rFonts w:hint="eastAsia"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年三公经费预算表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十</w:t>
      </w:r>
      <w:r>
        <w:rPr>
          <w:rFonts w:hint="eastAsia" w:ascii="仿宋" w:hAnsi="仿宋" w:eastAsia="仿宋" w:cs="仿宋"/>
          <w:sz w:val="32"/>
          <w:szCs w:val="32"/>
          <w:lang w:eastAsia="zh-CN"/>
        </w:rPr>
        <w:t>一</w:t>
      </w:r>
      <w:r>
        <w:rPr>
          <w:rFonts w:hint="eastAsia"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年机关运行经费预算财政拨款情况统计表</w:t>
      </w:r>
    </w:p>
    <w:p>
      <w:pPr>
        <w:spacing w:line="640" w:lineRule="exact"/>
        <w:ind w:firstLine="616" w:firstLineChars="200"/>
        <w:rPr>
          <w:rFonts w:hint="eastAsia" w:ascii="仿宋" w:hAnsi="仿宋" w:eastAsia="仿宋"/>
          <w:spacing w:val="-6"/>
          <w:sz w:val="32"/>
          <w:szCs w:val="32"/>
        </w:rPr>
      </w:pPr>
      <w:r>
        <w:rPr>
          <w:rFonts w:hint="eastAsia" w:ascii="仿宋" w:hAnsi="仿宋" w:eastAsia="仿宋"/>
          <w:spacing w:val="-6"/>
          <w:sz w:val="32"/>
          <w:szCs w:val="32"/>
          <w:lang w:val="en-US" w:eastAsia="zh-CN"/>
        </w:rPr>
        <w:t>2020年部门预算收入23.6931万元，其中一般公共预算资金22.8931万元，上年度23.9986万元，同比减少4.6%，原因当年业务活动减少，</w:t>
      </w:r>
      <w:r>
        <w:rPr>
          <w:rFonts w:hint="eastAsia" w:ascii="仿宋" w:hAnsi="仿宋" w:eastAsia="仿宋"/>
          <w:spacing w:val="-6"/>
          <w:sz w:val="32"/>
          <w:szCs w:val="32"/>
        </w:rPr>
        <w:t>2020年经费收入预算</w:t>
      </w:r>
      <w:r>
        <w:rPr>
          <w:rFonts w:hint="eastAsia" w:ascii="仿宋" w:hAnsi="仿宋" w:eastAsia="仿宋"/>
          <w:spacing w:val="-6"/>
          <w:sz w:val="32"/>
          <w:szCs w:val="32"/>
          <w:lang w:val="en-US" w:eastAsia="zh-CN"/>
        </w:rPr>
        <w:t>0.27</w:t>
      </w:r>
      <w:r>
        <w:rPr>
          <w:rFonts w:hint="eastAsia" w:ascii="仿宋" w:hAnsi="仿宋" w:eastAsia="仿宋"/>
          <w:spacing w:val="-6"/>
          <w:sz w:val="32"/>
          <w:szCs w:val="32"/>
        </w:rPr>
        <w:t>万元，人员工资收入预算</w:t>
      </w:r>
      <w:r>
        <w:rPr>
          <w:rFonts w:hint="eastAsia" w:ascii="仿宋" w:hAnsi="仿宋" w:eastAsia="仿宋"/>
          <w:spacing w:val="-6"/>
          <w:sz w:val="32"/>
          <w:szCs w:val="32"/>
          <w:lang w:val="en-US" w:eastAsia="zh-CN"/>
        </w:rPr>
        <w:t>22.62</w:t>
      </w:r>
      <w:r>
        <w:rPr>
          <w:rFonts w:hint="eastAsia" w:ascii="仿宋" w:hAnsi="仿宋" w:eastAsia="仿宋"/>
          <w:spacing w:val="-6"/>
          <w:sz w:val="32"/>
          <w:szCs w:val="32"/>
        </w:rPr>
        <w:t>万元，</w:t>
      </w:r>
      <w:r>
        <w:rPr>
          <w:rFonts w:hint="eastAsia" w:ascii="仿宋" w:hAnsi="仿宋" w:eastAsia="仿宋"/>
          <w:spacing w:val="-6"/>
          <w:sz w:val="32"/>
          <w:szCs w:val="32"/>
          <w:lang w:val="en-US" w:eastAsia="zh-CN"/>
        </w:rPr>
        <w:t>政府性基金0.8万元，</w:t>
      </w:r>
      <w:r>
        <w:rPr>
          <w:rFonts w:hint="eastAsia" w:ascii="仿宋" w:hAnsi="仿宋" w:eastAsia="仿宋"/>
          <w:spacing w:val="-6"/>
          <w:sz w:val="32"/>
          <w:szCs w:val="32"/>
        </w:rPr>
        <w:t>预算收入合计</w:t>
      </w:r>
      <w:r>
        <w:rPr>
          <w:rFonts w:hint="eastAsia" w:ascii="仿宋" w:hAnsi="仿宋" w:eastAsia="仿宋"/>
          <w:spacing w:val="-6"/>
          <w:sz w:val="32"/>
          <w:szCs w:val="32"/>
          <w:lang w:val="en-US" w:eastAsia="zh-CN"/>
        </w:rPr>
        <w:t>23.69</w:t>
      </w:r>
      <w:r>
        <w:rPr>
          <w:rFonts w:hint="eastAsia" w:ascii="仿宋" w:hAnsi="仿宋" w:eastAsia="仿宋"/>
          <w:spacing w:val="-6"/>
          <w:sz w:val="32"/>
          <w:szCs w:val="32"/>
        </w:rPr>
        <w:t>万元；预算支出为</w:t>
      </w:r>
      <w:r>
        <w:rPr>
          <w:rFonts w:hint="eastAsia" w:ascii="仿宋" w:hAnsi="仿宋" w:eastAsia="仿宋"/>
          <w:spacing w:val="-6"/>
          <w:sz w:val="32"/>
          <w:szCs w:val="32"/>
          <w:lang w:val="en-US" w:eastAsia="zh-CN"/>
        </w:rPr>
        <w:t>23.69</w:t>
      </w:r>
      <w:r>
        <w:rPr>
          <w:rFonts w:hint="eastAsia" w:ascii="仿宋" w:hAnsi="仿宋" w:eastAsia="仿宋"/>
          <w:spacing w:val="-6"/>
          <w:sz w:val="32"/>
          <w:szCs w:val="32"/>
        </w:rPr>
        <w:t>万元，</w:t>
      </w:r>
      <w:r>
        <w:rPr>
          <w:rFonts w:hint="eastAsia" w:ascii="仿宋" w:hAnsi="仿宋" w:eastAsia="仿宋"/>
          <w:spacing w:val="-6"/>
          <w:sz w:val="32"/>
          <w:szCs w:val="32"/>
          <w:lang w:eastAsia="zh-CN"/>
        </w:rPr>
        <w:t>社会保障和就业支出</w:t>
      </w:r>
      <w:r>
        <w:rPr>
          <w:rFonts w:hint="eastAsia" w:ascii="仿宋" w:hAnsi="仿宋" w:eastAsia="仿宋"/>
          <w:spacing w:val="-6"/>
          <w:sz w:val="32"/>
          <w:szCs w:val="32"/>
          <w:lang w:val="en-US" w:eastAsia="zh-CN"/>
        </w:rPr>
        <w:t>18.8457万元，上年度20.8857万元，同比减少9.76%，医疗卫生与计划生育支出0.9959万元，上年度1.1617万元，同比减少14.27%，住房保障支出2.7768万元，上年度1.9512万元，同比增加42.31%，</w:t>
      </w:r>
      <w:r>
        <w:rPr>
          <w:rFonts w:hint="eastAsia" w:ascii="仿宋" w:hAnsi="仿宋" w:eastAsia="仿宋"/>
          <w:spacing w:val="-6"/>
          <w:sz w:val="32"/>
          <w:szCs w:val="32"/>
        </w:rPr>
        <w:t>其中人员支出预算为</w:t>
      </w:r>
      <w:r>
        <w:rPr>
          <w:rFonts w:hint="eastAsia" w:ascii="仿宋" w:hAnsi="仿宋" w:eastAsia="仿宋"/>
          <w:spacing w:val="-6"/>
          <w:sz w:val="32"/>
          <w:szCs w:val="32"/>
          <w:lang w:val="en-US" w:eastAsia="zh-CN"/>
        </w:rPr>
        <w:t>22.62</w:t>
      </w:r>
      <w:r>
        <w:rPr>
          <w:rFonts w:hint="eastAsia" w:ascii="仿宋" w:hAnsi="仿宋" w:eastAsia="仿宋"/>
          <w:spacing w:val="-6"/>
          <w:sz w:val="32"/>
          <w:szCs w:val="32"/>
        </w:rPr>
        <w:t>万元，商品和服务支出预算为</w:t>
      </w:r>
      <w:r>
        <w:rPr>
          <w:rFonts w:hint="eastAsia" w:ascii="仿宋" w:hAnsi="仿宋" w:eastAsia="仿宋"/>
          <w:spacing w:val="-6"/>
          <w:sz w:val="32"/>
          <w:szCs w:val="32"/>
          <w:lang w:val="en-US" w:eastAsia="zh-CN"/>
        </w:rPr>
        <w:t>0.27</w:t>
      </w:r>
      <w:r>
        <w:rPr>
          <w:rFonts w:hint="eastAsia" w:ascii="仿宋" w:hAnsi="仿宋" w:eastAsia="仿宋"/>
          <w:spacing w:val="-6"/>
          <w:sz w:val="32"/>
          <w:szCs w:val="32"/>
        </w:rPr>
        <w:t>元；</w:t>
      </w:r>
      <w:r>
        <w:rPr>
          <w:rFonts w:hint="eastAsia" w:ascii="仿宋" w:hAnsi="仿宋" w:eastAsia="仿宋"/>
          <w:spacing w:val="-6"/>
          <w:sz w:val="32"/>
          <w:szCs w:val="32"/>
          <w:lang w:val="en-US" w:eastAsia="zh-CN"/>
        </w:rPr>
        <w:t>政府基金支出0.8万元，</w:t>
      </w:r>
      <w:r>
        <w:rPr>
          <w:rFonts w:hint="eastAsia" w:ascii="仿宋" w:hAnsi="仿宋" w:eastAsia="仿宋"/>
          <w:spacing w:val="-6"/>
          <w:sz w:val="32"/>
          <w:szCs w:val="32"/>
        </w:rPr>
        <w:t>项目支出预算为</w:t>
      </w:r>
      <w:r>
        <w:rPr>
          <w:rFonts w:hint="eastAsia" w:ascii="仿宋" w:hAnsi="仿宋" w:eastAsia="仿宋"/>
          <w:spacing w:val="-6"/>
          <w:sz w:val="32"/>
          <w:szCs w:val="32"/>
          <w:lang w:val="en-US" w:eastAsia="zh-CN"/>
        </w:rPr>
        <w:t>0</w:t>
      </w:r>
      <w:r>
        <w:rPr>
          <w:rFonts w:hint="eastAsia" w:ascii="仿宋" w:hAnsi="仿宋" w:eastAsia="仿宋"/>
          <w:spacing w:val="-6"/>
          <w:sz w:val="32"/>
          <w:szCs w:val="32"/>
        </w:rPr>
        <w:t>万元。</w:t>
      </w:r>
    </w:p>
    <w:p>
      <w:pPr>
        <w:spacing w:line="640" w:lineRule="exact"/>
        <w:ind w:firstLine="619" w:firstLineChars="200"/>
        <w:rPr>
          <w:rFonts w:hint="eastAsia" w:ascii="仿宋" w:hAnsi="仿宋" w:eastAsia="仿宋" w:cs="仿宋"/>
          <w:b/>
          <w:spacing w:val="-6"/>
          <w:sz w:val="32"/>
          <w:szCs w:val="32"/>
        </w:rPr>
      </w:pPr>
      <w:r>
        <w:rPr>
          <w:rFonts w:hint="eastAsia" w:ascii="仿宋" w:hAnsi="仿宋" w:eastAsia="仿宋" w:cs="仿宋"/>
          <w:b/>
          <w:spacing w:val="-6"/>
          <w:sz w:val="32"/>
          <w:szCs w:val="32"/>
          <w:lang w:val="en-US" w:eastAsia="zh-CN"/>
        </w:rPr>
        <w:t>二、</w:t>
      </w:r>
      <w:r>
        <w:rPr>
          <w:rFonts w:hint="eastAsia" w:ascii="仿宋" w:hAnsi="仿宋" w:eastAsia="仿宋" w:cs="仿宋"/>
          <w:b/>
          <w:spacing w:val="-6"/>
          <w:sz w:val="32"/>
          <w:szCs w:val="32"/>
        </w:rPr>
        <w:t>“三公”经费情况</w:t>
      </w:r>
    </w:p>
    <w:p>
      <w:pPr>
        <w:spacing w:line="640" w:lineRule="exact"/>
        <w:ind w:firstLine="636"/>
        <w:rPr>
          <w:rFonts w:hint="eastAsia" w:ascii="仿宋" w:hAnsi="仿宋" w:eastAsia="仿宋"/>
          <w:sz w:val="32"/>
          <w:szCs w:val="32"/>
          <w:lang w:eastAsia="zh-CN"/>
        </w:rPr>
      </w:pPr>
      <w:r>
        <w:rPr>
          <w:rFonts w:hint="eastAsia" w:ascii="仿宋" w:hAnsi="仿宋" w:eastAsia="仿宋"/>
          <w:sz w:val="32"/>
          <w:szCs w:val="32"/>
        </w:rPr>
        <w:t>2020年“三公”经费预算总额为</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与2019年相比无变动。其中：1、因公出国出（境）费0，与2019年相比无变动。2、公务接待费0，与2019年相比无变动。3、公务用车费0，与2019年相比无变动（公务用车运行维护费0，与2019年相比无变动。公务用车购置费0，与2019年相比无变动）。</w:t>
      </w:r>
      <w:bookmarkStart w:id="0" w:name="_GoBack"/>
      <w:bookmarkEnd w:id="0"/>
    </w:p>
    <w:p>
      <w:pPr>
        <w:keepNext w:val="0"/>
        <w:keepLines w:val="0"/>
        <w:widowControl w:val="0"/>
        <w:suppressLineNumbers w:val="0"/>
        <w:spacing w:before="0" w:beforeAutospacing="0" w:after="0" w:afterAutospacing="0"/>
        <w:ind w:left="0" w:right="0" w:firstLine="636"/>
        <w:jc w:val="both"/>
        <w:rPr>
          <w:rFonts w:hint="eastAsia" w:ascii="楷体" w:hAnsi="楷体" w:eastAsia="楷体" w:cs="楷体"/>
          <w:b/>
          <w:bCs/>
          <w:sz w:val="32"/>
          <w:szCs w:val="32"/>
          <w:lang w:val="en-US"/>
        </w:rPr>
      </w:pPr>
      <w:r>
        <w:rPr>
          <w:rFonts w:hint="eastAsia" w:ascii="仿宋" w:hAnsi="仿宋" w:eastAsia="仿宋" w:cs="仿宋"/>
          <w:b/>
          <w:bCs/>
          <w:kern w:val="2"/>
          <w:sz w:val="32"/>
          <w:szCs w:val="32"/>
          <w:lang w:val="en-US" w:eastAsia="zh-CN" w:bidi="ar"/>
        </w:rPr>
        <w:t>三、机关运行经费增减变动原因说明</w:t>
      </w:r>
    </w:p>
    <w:p>
      <w:pPr>
        <w:keepNext w:val="0"/>
        <w:keepLines w:val="0"/>
        <w:widowControl w:val="0"/>
        <w:suppressLineNumbers w:val="0"/>
        <w:spacing w:before="0" w:beforeAutospacing="0" w:after="0" w:afterAutospacing="0"/>
        <w:ind w:left="0" w:right="0" w:firstLine="636"/>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平顺县红十字会是参公单位，机关运行经费财政拨款预算2.2747万元。</w:t>
      </w:r>
    </w:p>
    <w:p>
      <w:pPr>
        <w:keepNext w:val="0"/>
        <w:keepLines w:val="0"/>
        <w:widowControl w:val="0"/>
        <w:suppressLineNumbers w:val="0"/>
        <w:spacing w:before="0" w:beforeAutospacing="0" w:after="0" w:afterAutospacing="0"/>
        <w:ind w:left="0" w:right="0" w:firstLine="636"/>
        <w:jc w:val="both"/>
        <w:rPr>
          <w:rFonts w:hint="eastAsia" w:ascii="仿宋" w:hAnsi="仿宋" w:eastAsia="仿宋" w:cs="仿宋"/>
          <w:b/>
          <w:bCs/>
          <w:sz w:val="32"/>
          <w:szCs w:val="32"/>
          <w:lang w:val="en-US"/>
        </w:rPr>
      </w:pPr>
      <w:r>
        <w:rPr>
          <w:rFonts w:hint="eastAsia" w:ascii="仿宋" w:hAnsi="仿宋" w:eastAsia="仿宋" w:cs="仿宋"/>
          <w:b/>
          <w:bCs/>
          <w:color w:val="000000"/>
          <w:kern w:val="2"/>
          <w:sz w:val="32"/>
          <w:szCs w:val="32"/>
          <w:lang w:val="en-US" w:eastAsia="zh-CN" w:bidi="ar"/>
        </w:rPr>
        <w:t>四、</w:t>
      </w:r>
      <w:r>
        <w:rPr>
          <w:rFonts w:hint="eastAsia" w:ascii="仿宋" w:hAnsi="仿宋" w:eastAsia="仿宋" w:cs="仿宋"/>
          <w:b/>
          <w:bCs/>
          <w:kern w:val="2"/>
          <w:sz w:val="32"/>
          <w:szCs w:val="32"/>
          <w:lang w:val="en-US" w:eastAsia="zh-CN" w:bidi="ar"/>
        </w:rPr>
        <w:t>其他说明</w:t>
      </w:r>
    </w:p>
    <w:p>
      <w:pPr>
        <w:keepNext w:val="0"/>
        <w:keepLines w:val="0"/>
        <w:widowControl w:val="0"/>
        <w:suppressLineNumbers w:val="0"/>
        <w:spacing w:before="0" w:beforeAutospacing="0" w:after="0" w:afterAutospacing="0" w:line="360" w:lineRule="auto"/>
        <w:ind w:right="0" w:firstLine="640" w:firstLineChars="200"/>
        <w:jc w:val="left"/>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（一）政府采购情况</w:t>
      </w:r>
    </w:p>
    <w:p>
      <w:pPr>
        <w:keepNext w:val="0"/>
        <w:keepLines w:val="0"/>
        <w:widowControl w:val="0"/>
        <w:suppressLineNumbers w:val="0"/>
        <w:spacing w:before="0" w:beforeAutospacing="0" w:after="0" w:afterAutospacing="0"/>
        <w:ind w:left="0" w:right="0" w:firstLine="636"/>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2020年平顺县红十字会政府采购未作预算。</w:t>
      </w:r>
    </w:p>
    <w:p>
      <w:pPr>
        <w:numPr>
          <w:ilvl w:val="0"/>
          <w:numId w:val="2"/>
        </w:numPr>
        <w:ind w:firstLine="636"/>
        <w:rPr>
          <w:rFonts w:ascii="楷体_GB2312" w:hAnsi="楷体_GB2312" w:eastAsia="楷体_GB2312" w:cs="楷体_GB2312"/>
          <w:sz w:val="32"/>
          <w:szCs w:val="32"/>
        </w:rPr>
      </w:pPr>
      <w:r>
        <w:rPr>
          <w:rFonts w:hint="eastAsia" w:ascii="楷体_GB2312" w:hAnsi="楷体_GB2312" w:eastAsia="楷体_GB2312" w:cs="楷体_GB2312"/>
          <w:sz w:val="32"/>
          <w:szCs w:val="32"/>
        </w:rPr>
        <w:t>政府购买服务指导性目录</w:t>
      </w:r>
    </w:p>
    <w:p>
      <w:pPr>
        <w:ind w:firstLine="640" w:firstLineChars="200"/>
        <w:rPr>
          <w:rFonts w:ascii="楷体_GB2312" w:hAnsi="楷体_GB2312" w:eastAsia="楷体_GB2312" w:cs="楷体_GB2312"/>
          <w:sz w:val="32"/>
          <w:szCs w:val="32"/>
        </w:rPr>
      </w:pPr>
      <w:r>
        <w:rPr>
          <w:rFonts w:hint="eastAsia" w:ascii="仿宋" w:hAnsi="仿宋" w:eastAsia="仿宋" w:cs="仿宋"/>
          <w:sz w:val="32"/>
          <w:szCs w:val="32"/>
        </w:rPr>
        <w:t>我单位无此类情况。</w:t>
      </w:r>
    </w:p>
    <w:p>
      <w:pPr>
        <w:ind w:firstLine="636"/>
        <w:rPr>
          <w:rFonts w:ascii="楷体_GB2312" w:hAnsi="楷体_GB2312" w:eastAsia="楷体_GB2312" w:cs="楷体_GB2312"/>
          <w:sz w:val="32"/>
          <w:szCs w:val="32"/>
        </w:rPr>
      </w:pPr>
      <w:r>
        <w:rPr>
          <w:rFonts w:hint="eastAsia" w:ascii="楷体_GB2312" w:hAnsi="楷体_GB2312" w:eastAsia="楷体_GB2312" w:cs="楷体_GB2312"/>
          <w:sz w:val="32"/>
          <w:szCs w:val="32"/>
        </w:rPr>
        <w:t>（三）国有资产占有使用情况</w:t>
      </w:r>
    </w:p>
    <w:p>
      <w:pPr>
        <w:keepNext w:val="0"/>
        <w:keepLines w:val="0"/>
        <w:widowControl w:val="0"/>
        <w:numPr>
          <w:ilvl w:val="0"/>
          <w:numId w:val="0"/>
        </w:numPr>
        <w:suppressLineNumbers w:val="0"/>
        <w:spacing w:before="0" w:beforeAutospacing="0" w:after="0" w:afterAutospacing="0"/>
        <w:ind w:right="0" w:rightChars="0" w:firstLine="640" w:firstLineChars="200"/>
        <w:jc w:val="both"/>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1.车辆情况；</w:t>
      </w:r>
    </w:p>
    <w:p>
      <w:pPr>
        <w:keepNext w:val="0"/>
        <w:keepLines w:val="0"/>
        <w:widowControl w:val="0"/>
        <w:numPr>
          <w:ilvl w:val="0"/>
          <w:numId w:val="0"/>
        </w:numPr>
        <w:suppressLineNumbers w:val="0"/>
        <w:spacing w:before="0" w:beforeAutospacing="0" w:after="0" w:afterAutospacing="0"/>
        <w:ind w:right="0" w:rightChars="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我单位无车辆。</w:t>
      </w:r>
    </w:p>
    <w:p>
      <w:pPr>
        <w:keepNext w:val="0"/>
        <w:keepLines w:val="0"/>
        <w:widowControl w:val="0"/>
        <w:numPr>
          <w:ilvl w:val="0"/>
          <w:numId w:val="0"/>
        </w:numPr>
        <w:suppressLineNumbers w:val="0"/>
        <w:spacing w:before="0" w:beforeAutospacing="0" w:after="0" w:afterAutospacing="0" w:line="360" w:lineRule="auto"/>
        <w:ind w:right="0" w:rightChars="0" w:firstLine="640" w:firstLineChars="200"/>
        <w:jc w:val="left"/>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2.房屋情况；</w:t>
      </w:r>
    </w:p>
    <w:p>
      <w:pPr>
        <w:keepNext w:val="0"/>
        <w:keepLines w:val="0"/>
        <w:widowControl w:val="0"/>
        <w:numPr>
          <w:ilvl w:val="0"/>
          <w:numId w:val="0"/>
        </w:numPr>
        <w:suppressLineNumbers w:val="0"/>
        <w:spacing w:before="0" w:beforeAutospacing="0" w:after="0" w:afterAutospacing="0" w:line="360" w:lineRule="auto"/>
        <w:ind w:leftChars="200" w:right="0" w:rightChars="0" w:firstLine="320" w:firstLineChars="100"/>
        <w:jc w:val="left"/>
        <w:rPr>
          <w:rFonts w:hint="eastAsia" w:ascii="仿宋" w:hAnsi="仿宋" w:eastAsia="仿宋" w:cs="仿宋"/>
          <w:color w:val="000000"/>
          <w:sz w:val="32"/>
          <w:szCs w:val="32"/>
          <w:lang w:val="en-US"/>
        </w:rPr>
      </w:pPr>
      <w:r>
        <w:rPr>
          <w:rFonts w:hint="eastAsia" w:ascii="仿宋" w:hAnsi="仿宋" w:eastAsia="仿宋" w:cs="仿宋"/>
          <w:kern w:val="2"/>
          <w:sz w:val="32"/>
          <w:szCs w:val="32"/>
          <w:lang w:val="en-US" w:eastAsia="zh-CN" w:bidi="ar"/>
        </w:rPr>
        <w:t>我单位</w:t>
      </w:r>
      <w:r>
        <w:rPr>
          <w:rFonts w:hint="eastAsia" w:ascii="仿宋" w:hAnsi="仿宋" w:eastAsia="仿宋" w:cs="仿宋"/>
          <w:color w:val="000000"/>
          <w:kern w:val="2"/>
          <w:sz w:val="32"/>
          <w:szCs w:val="32"/>
          <w:lang w:val="en-US" w:eastAsia="zh-CN" w:bidi="ar"/>
        </w:rPr>
        <w:t>借用卫计局两间房屋使用。</w:t>
      </w:r>
    </w:p>
    <w:p>
      <w:pPr>
        <w:keepNext w:val="0"/>
        <w:keepLines w:val="0"/>
        <w:widowControl w:val="0"/>
        <w:numPr>
          <w:ilvl w:val="0"/>
          <w:numId w:val="0"/>
        </w:numPr>
        <w:suppressLineNumbers w:val="0"/>
        <w:spacing w:before="0" w:beforeAutospacing="0" w:after="0" w:afterAutospacing="0"/>
        <w:ind w:right="0" w:rightChars="0" w:firstLine="640" w:firstLineChars="200"/>
        <w:jc w:val="both"/>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3.其他国有资产占有使用情况。</w:t>
      </w:r>
    </w:p>
    <w:p>
      <w:pPr>
        <w:keepNext w:val="0"/>
        <w:keepLines w:val="0"/>
        <w:widowControl w:val="0"/>
        <w:numPr>
          <w:ilvl w:val="0"/>
          <w:numId w:val="0"/>
        </w:numPr>
        <w:suppressLineNumbers w:val="0"/>
        <w:spacing w:before="0" w:beforeAutospacing="0" w:after="0" w:afterAutospacing="0"/>
        <w:ind w:leftChars="200" w:right="0" w:rightChars="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我单位其他国有资产属于单位办公家具及办公设备，占总资产的100%。</w:t>
      </w:r>
    </w:p>
    <w:p>
      <w:pPr>
        <w:keepNext w:val="0"/>
        <w:keepLines w:val="0"/>
        <w:widowControl w:val="0"/>
        <w:suppressLineNumbers w:val="0"/>
        <w:spacing w:before="0" w:beforeAutospacing="0" w:after="0" w:afterAutospacing="0"/>
        <w:ind w:right="0" w:firstLine="320" w:firstLineChars="1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（四）绩效管理情况</w:t>
      </w:r>
    </w:p>
    <w:p>
      <w:pPr>
        <w:keepNext w:val="0"/>
        <w:keepLines w:val="0"/>
        <w:widowControl w:val="0"/>
        <w:suppressLineNumbers w:val="0"/>
        <w:spacing w:before="0" w:beforeAutospacing="0" w:after="0" w:afterAutospacing="0"/>
        <w:ind w:left="0" w:right="0" w:firstLine="636"/>
        <w:jc w:val="both"/>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2020年平顺县红十字会会未涉及绩效目标管理项目。</w:t>
      </w:r>
    </w:p>
    <w:p>
      <w:pPr>
        <w:numPr>
          <w:ilvl w:val="0"/>
          <w:numId w:val="0"/>
        </w:numPr>
        <w:ind w:firstLine="320" w:firstLineChars="100"/>
        <w:rPr>
          <w:rFonts w:ascii="楷体_GB2312" w:hAnsi="楷体_GB2312" w:eastAsia="楷体_GB2312" w:cs="楷体_GB2312"/>
          <w:sz w:val="32"/>
          <w:szCs w:val="32"/>
        </w:rPr>
      </w:pPr>
      <w:r>
        <w:rPr>
          <w:rFonts w:hint="eastAsia" w:ascii="楷体_GB2312" w:hAnsi="楷体_GB2312" w:eastAsia="楷体_GB2312" w:cs="楷体_GB2312"/>
          <w:sz w:val="32"/>
          <w:szCs w:val="32"/>
          <w:lang w:eastAsia="zh-CN"/>
        </w:rPr>
        <w:t>（五）</w:t>
      </w:r>
      <w:r>
        <w:rPr>
          <w:rFonts w:hint="eastAsia" w:ascii="楷体_GB2312" w:hAnsi="楷体_GB2312" w:eastAsia="楷体_GB2312" w:cs="楷体_GB2312"/>
          <w:sz w:val="32"/>
          <w:szCs w:val="32"/>
        </w:rPr>
        <w:t>非税收入和基金执收情况</w:t>
      </w:r>
    </w:p>
    <w:p>
      <w:pPr>
        <w:ind w:firstLine="640"/>
        <w:rPr>
          <w:rFonts w:hint="eastAsia" w:ascii="仿宋" w:hAnsi="仿宋" w:eastAsia="仿宋" w:cs="仿宋"/>
          <w:sz w:val="32"/>
          <w:szCs w:val="32"/>
        </w:rPr>
      </w:pPr>
      <w:r>
        <w:rPr>
          <w:rFonts w:hint="eastAsia" w:ascii="仿宋" w:hAnsi="仿宋" w:eastAsia="仿宋" w:cs="仿宋"/>
          <w:sz w:val="32"/>
          <w:szCs w:val="32"/>
        </w:rPr>
        <w:t xml:space="preserve">  我单位</w:t>
      </w:r>
      <w:r>
        <w:rPr>
          <w:rFonts w:hint="eastAsia" w:ascii="仿宋" w:hAnsi="仿宋" w:eastAsia="仿宋" w:cs="仿宋"/>
          <w:sz w:val="32"/>
          <w:szCs w:val="32"/>
          <w:lang w:eastAsia="zh-CN"/>
        </w:rPr>
        <w:t>彩票公益金支出</w:t>
      </w:r>
      <w:r>
        <w:rPr>
          <w:rFonts w:hint="eastAsia" w:ascii="仿宋" w:hAnsi="仿宋" w:eastAsia="仿宋" w:cs="仿宋"/>
          <w:sz w:val="32"/>
          <w:szCs w:val="32"/>
          <w:lang w:val="en-US" w:eastAsia="zh-CN"/>
        </w:rPr>
        <w:t>0.8万元</w:t>
      </w:r>
      <w:r>
        <w:rPr>
          <w:rFonts w:hint="eastAsia" w:ascii="仿宋" w:hAnsi="仿宋" w:eastAsia="仿宋" w:cs="仿宋"/>
          <w:sz w:val="32"/>
          <w:szCs w:val="32"/>
        </w:rPr>
        <w:t>。</w:t>
      </w:r>
    </w:p>
    <w:p>
      <w:pPr>
        <w:numPr>
          <w:ilvl w:val="0"/>
          <w:numId w:val="0"/>
        </w:numPr>
        <w:ind w:firstLine="320" w:firstLineChars="100"/>
        <w:rPr>
          <w:rFonts w:ascii="楷体_GB2312" w:hAnsi="楷体_GB2312" w:eastAsia="楷体_GB2312" w:cs="楷体_GB2312"/>
          <w:sz w:val="32"/>
          <w:szCs w:val="32"/>
        </w:rPr>
      </w:pPr>
      <w:r>
        <w:rPr>
          <w:rFonts w:hint="eastAsia" w:ascii="楷体_GB2312" w:hAnsi="楷体_GB2312" w:eastAsia="楷体_GB2312" w:cs="楷体_GB2312"/>
          <w:sz w:val="32"/>
          <w:szCs w:val="32"/>
          <w:lang w:eastAsia="zh-CN"/>
        </w:rPr>
        <w:t>（六）</w:t>
      </w:r>
      <w:r>
        <w:rPr>
          <w:rFonts w:hint="eastAsia" w:ascii="楷体_GB2312" w:hAnsi="楷体_GB2312" w:eastAsia="楷体_GB2312" w:cs="楷体_GB2312"/>
          <w:sz w:val="32"/>
          <w:szCs w:val="32"/>
        </w:rPr>
        <w:t>其他</w:t>
      </w:r>
    </w:p>
    <w:p>
      <w:pPr>
        <w:keepNext w:val="0"/>
        <w:keepLines w:val="0"/>
        <w:widowControl w:val="0"/>
        <w:suppressLineNumbers w:val="0"/>
        <w:spacing w:before="0" w:beforeAutospacing="0" w:after="0" w:afterAutospacing="0"/>
        <w:ind w:left="0" w:right="0"/>
        <w:jc w:val="both"/>
        <w:rPr>
          <w:rFonts w:hint="eastAsia" w:ascii="黑体" w:hAnsi="宋体" w:eastAsia="黑体" w:cs="黑体"/>
          <w:sz w:val="32"/>
          <w:szCs w:val="32"/>
          <w:lang w:val="en-US"/>
        </w:rPr>
      </w:pPr>
      <w:r>
        <w:rPr>
          <w:rFonts w:hint="eastAsia" w:ascii="黑体" w:hAnsi="宋体" w:eastAsia="黑体" w:cs="黑体"/>
          <w:kern w:val="2"/>
          <w:sz w:val="32"/>
          <w:szCs w:val="32"/>
          <w:lang w:val="en-US" w:eastAsia="zh-CN" w:bidi="ar"/>
        </w:rPr>
        <w:t>第三部分  名词解释</w:t>
      </w:r>
    </w:p>
    <w:p>
      <w:pPr>
        <w:keepNext w:val="0"/>
        <w:keepLines w:val="0"/>
        <w:widowControl w:val="0"/>
        <w:suppressLineNumbers w:val="0"/>
        <w:autoSpaceDE w:val="0"/>
        <w:autoSpaceDN w:val="0"/>
        <w:adjustRightInd w:val="0"/>
        <w:spacing w:before="0" w:beforeAutospacing="0" w:after="0" w:afterAutospacing="0"/>
        <w:ind w:left="0" w:right="0" w:firstLine="640" w:firstLineChars="200"/>
        <w:jc w:val="both"/>
        <w:rPr>
          <w:rFonts w:hint="eastAsia" w:ascii="仿宋" w:hAnsi="仿宋" w:eastAsia="仿宋" w:cs="仿宋"/>
          <w:sz w:val="32"/>
          <w:szCs w:val="32"/>
          <w:lang w:val="en-US"/>
        </w:rPr>
      </w:pPr>
      <w:r>
        <w:rPr>
          <w:rFonts w:hint="eastAsia" w:ascii="楷体" w:hAnsi="楷体" w:eastAsia="楷体" w:cs="楷体"/>
          <w:kern w:val="2"/>
          <w:sz w:val="32"/>
          <w:szCs w:val="32"/>
          <w:lang w:val="en-US" w:eastAsia="zh-CN" w:bidi="ar"/>
        </w:rPr>
        <w:t>（一）基本支出</w:t>
      </w:r>
      <w:r>
        <w:rPr>
          <w:rFonts w:hint="eastAsia" w:ascii="仿宋" w:hAnsi="仿宋" w:eastAsia="仿宋" w:cs="仿宋"/>
          <w:kern w:val="2"/>
          <w:sz w:val="32"/>
          <w:szCs w:val="32"/>
          <w:lang w:val="en-US" w:eastAsia="zh-CN" w:bidi="ar"/>
        </w:rPr>
        <w:t>：指为保障机构正常运转、完成日常</w:t>
      </w:r>
    </w:p>
    <w:p>
      <w:pPr>
        <w:keepNext w:val="0"/>
        <w:keepLines w:val="0"/>
        <w:widowControl w:val="0"/>
        <w:suppressLineNumbers w:val="0"/>
        <w:autoSpaceDE w:val="0"/>
        <w:autoSpaceDN w:val="0"/>
        <w:adjustRightInd w:val="0"/>
        <w:spacing w:before="0" w:beforeAutospacing="0" w:after="0" w:afterAutospacing="0"/>
        <w:ind w:left="0" w:right="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工作任务而发生的人员支出和公用支出。</w:t>
      </w:r>
    </w:p>
    <w:p>
      <w:pPr>
        <w:keepNext w:val="0"/>
        <w:keepLines w:val="0"/>
        <w:widowControl w:val="0"/>
        <w:suppressLineNumbers w:val="0"/>
        <w:autoSpaceDE w:val="0"/>
        <w:autoSpaceDN w:val="0"/>
        <w:adjustRightInd w:val="0"/>
        <w:spacing w:before="0" w:beforeAutospacing="0" w:after="0" w:afterAutospacing="0"/>
        <w:ind w:left="0" w:right="0" w:firstLine="640" w:firstLineChars="200"/>
        <w:jc w:val="both"/>
        <w:rPr>
          <w:rFonts w:hint="eastAsia" w:ascii="仿宋" w:hAnsi="仿宋" w:eastAsia="仿宋" w:cs="仿宋"/>
          <w:sz w:val="32"/>
          <w:szCs w:val="32"/>
          <w:lang w:val="en-US"/>
        </w:rPr>
      </w:pPr>
      <w:r>
        <w:rPr>
          <w:rFonts w:hint="eastAsia" w:ascii="楷体" w:hAnsi="楷体" w:eastAsia="楷体" w:cs="楷体"/>
          <w:kern w:val="2"/>
          <w:sz w:val="32"/>
          <w:szCs w:val="32"/>
          <w:lang w:val="en-US" w:eastAsia="zh-CN" w:bidi="ar"/>
        </w:rPr>
        <w:t>（二）项目支出</w:t>
      </w:r>
      <w:r>
        <w:rPr>
          <w:rFonts w:hint="eastAsia" w:ascii="仿宋" w:hAnsi="仿宋" w:eastAsia="仿宋" w:cs="仿宋"/>
          <w:kern w:val="2"/>
          <w:sz w:val="32"/>
          <w:szCs w:val="32"/>
          <w:lang w:val="en-US" w:eastAsia="zh-CN" w:bidi="ar"/>
        </w:rPr>
        <w:t>：指在基本支出之外为完成特定行政任</w:t>
      </w:r>
    </w:p>
    <w:p>
      <w:pPr>
        <w:keepNext w:val="0"/>
        <w:keepLines w:val="0"/>
        <w:widowControl w:val="0"/>
        <w:suppressLineNumbers w:val="0"/>
        <w:spacing w:before="0" w:beforeAutospacing="0" w:after="0" w:afterAutospacing="0"/>
        <w:ind w:left="0" w:right="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务和事业发展目标所发生的支出。</w:t>
      </w:r>
    </w:p>
    <w:p>
      <w:pPr>
        <w:keepNext w:val="0"/>
        <w:keepLines w:val="0"/>
        <w:widowControl w:val="0"/>
        <w:suppressLineNumbers w:val="0"/>
        <w:autoSpaceDE w:val="0"/>
        <w:autoSpaceDN w:val="0"/>
        <w:adjustRightInd w:val="0"/>
        <w:spacing w:before="0" w:beforeAutospacing="0" w:after="0" w:afterAutospacing="0"/>
        <w:ind w:left="0" w:right="0" w:firstLine="640" w:firstLineChars="200"/>
        <w:jc w:val="both"/>
        <w:rPr>
          <w:rFonts w:hint="eastAsia" w:ascii="仿宋" w:hAnsi="仿宋" w:eastAsia="仿宋" w:cs="仿宋"/>
          <w:sz w:val="32"/>
          <w:szCs w:val="32"/>
          <w:lang w:val="en-US"/>
        </w:rPr>
      </w:pPr>
      <w:r>
        <w:rPr>
          <w:rFonts w:hint="eastAsia" w:ascii="楷体" w:hAnsi="楷体" w:eastAsia="楷体" w:cs="楷体"/>
          <w:kern w:val="2"/>
          <w:sz w:val="32"/>
          <w:szCs w:val="32"/>
          <w:lang w:val="en-US" w:eastAsia="zh-CN" w:bidi="ar"/>
        </w:rPr>
        <w:t>（三）“三公”经费</w:t>
      </w:r>
      <w:r>
        <w:rPr>
          <w:rFonts w:hint="eastAsia" w:ascii="仿宋" w:hAnsi="仿宋" w:eastAsia="仿宋" w:cs="仿宋"/>
          <w:kern w:val="2"/>
          <w:sz w:val="32"/>
          <w:szCs w:val="32"/>
          <w:lang w:val="en-US" w:eastAsia="zh-CN" w:bidi="ar"/>
        </w:rPr>
        <w:t>：指平顺县红十字会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keepNext w:val="0"/>
        <w:keepLines w:val="0"/>
        <w:widowControl w:val="0"/>
        <w:suppressLineNumbers w:val="0"/>
        <w:autoSpaceDE w:val="0"/>
        <w:autoSpaceDN w:val="0"/>
        <w:adjustRightInd w:val="0"/>
        <w:spacing w:before="0" w:beforeAutospacing="0" w:after="0" w:afterAutospacing="0"/>
        <w:ind w:left="0" w:right="0" w:firstLine="640" w:firstLineChars="200"/>
        <w:jc w:val="both"/>
        <w:rPr>
          <w:rFonts w:hint="eastAsia" w:ascii="仿宋" w:hAnsi="仿宋" w:eastAsia="仿宋" w:cs="仿宋"/>
          <w:sz w:val="32"/>
          <w:szCs w:val="32"/>
          <w:lang w:val="en-US"/>
        </w:rPr>
      </w:pPr>
      <w:r>
        <w:rPr>
          <w:rFonts w:hint="eastAsia" w:ascii="楷体" w:hAnsi="楷体" w:eastAsia="楷体" w:cs="楷体"/>
          <w:kern w:val="2"/>
          <w:sz w:val="32"/>
          <w:szCs w:val="32"/>
          <w:lang w:val="en-US" w:eastAsia="zh-CN" w:bidi="ar"/>
        </w:rPr>
        <w:t>（四）机关运行经费</w:t>
      </w:r>
      <w:r>
        <w:rPr>
          <w:rFonts w:hint="eastAsia" w:ascii="仿宋" w:hAnsi="仿宋" w:eastAsia="仿宋" w:cs="仿宋"/>
          <w:kern w:val="2"/>
          <w:sz w:val="32"/>
          <w:szCs w:val="32"/>
          <w:lang w:val="en-US" w:eastAsia="zh-CN" w:bidi="ar"/>
        </w:rPr>
        <w:t>：指平顺县红十字会使用一般公共预算安排的基本支出中的日常公用经费支出。</w:t>
      </w:r>
    </w:p>
    <w:p>
      <w:pPr>
        <w:spacing w:line="640" w:lineRule="exact"/>
        <w:ind w:firstLine="636"/>
        <w:rPr>
          <w:rFonts w:hint="default" w:ascii="仿宋" w:hAnsi="仿宋" w:eastAsia="仿宋"/>
          <w:sz w:val="32"/>
          <w:szCs w:val="32"/>
          <w:lang w:val="en-US" w:eastAsia="zh-CN"/>
        </w:rPr>
      </w:pP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fldChar w:fldCharType="separate"/>
    </w:r>
    <w:r>
      <w:rPr>
        <w:rStyle w:val="7"/>
      </w:rPr>
      <w:t>2</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BE9B11"/>
    <w:multiLevelType w:val="singleLevel"/>
    <w:tmpl w:val="DABE9B11"/>
    <w:lvl w:ilvl="0" w:tentative="0">
      <w:start w:val="2"/>
      <w:numFmt w:val="chineseCounting"/>
      <w:suff w:val="nothing"/>
      <w:lvlText w:val="（%1）"/>
      <w:lvlJc w:val="left"/>
      <w:rPr>
        <w:rFonts w:hint="eastAsia"/>
      </w:rPr>
    </w:lvl>
  </w:abstractNum>
  <w:abstractNum w:abstractNumId="1">
    <w:nsid w:val="496FF13A"/>
    <w:multiLevelType w:val="singleLevel"/>
    <w:tmpl w:val="496FF13A"/>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4C"/>
    <w:rsid w:val="000D4ADC"/>
    <w:rsid w:val="004F6789"/>
    <w:rsid w:val="0053264C"/>
    <w:rsid w:val="007801BF"/>
    <w:rsid w:val="0081205B"/>
    <w:rsid w:val="00991162"/>
    <w:rsid w:val="00B52071"/>
    <w:rsid w:val="00FD5DC3"/>
    <w:rsid w:val="0133471E"/>
    <w:rsid w:val="038806FE"/>
    <w:rsid w:val="03DA2197"/>
    <w:rsid w:val="0B6578CE"/>
    <w:rsid w:val="0C274A9C"/>
    <w:rsid w:val="0CE07CE1"/>
    <w:rsid w:val="0D6D36D6"/>
    <w:rsid w:val="115F62AD"/>
    <w:rsid w:val="117A70DB"/>
    <w:rsid w:val="1185505E"/>
    <w:rsid w:val="139A4E9F"/>
    <w:rsid w:val="1B154042"/>
    <w:rsid w:val="1E524966"/>
    <w:rsid w:val="1E53763C"/>
    <w:rsid w:val="1F4D50EB"/>
    <w:rsid w:val="200B4F47"/>
    <w:rsid w:val="27386C25"/>
    <w:rsid w:val="276703B9"/>
    <w:rsid w:val="2EE65556"/>
    <w:rsid w:val="30FE061F"/>
    <w:rsid w:val="33C8799B"/>
    <w:rsid w:val="34DF3B99"/>
    <w:rsid w:val="36076375"/>
    <w:rsid w:val="361D7C33"/>
    <w:rsid w:val="3A453370"/>
    <w:rsid w:val="3EFD6035"/>
    <w:rsid w:val="40CD39FC"/>
    <w:rsid w:val="436D3EC6"/>
    <w:rsid w:val="44A26F58"/>
    <w:rsid w:val="464074D5"/>
    <w:rsid w:val="476346EB"/>
    <w:rsid w:val="49F81301"/>
    <w:rsid w:val="4A441F0C"/>
    <w:rsid w:val="4F0A2604"/>
    <w:rsid w:val="54BB5F60"/>
    <w:rsid w:val="5D424C8A"/>
    <w:rsid w:val="608D4C78"/>
    <w:rsid w:val="63657D9A"/>
    <w:rsid w:val="67023A45"/>
    <w:rsid w:val="68306AAF"/>
    <w:rsid w:val="6A504370"/>
    <w:rsid w:val="6AE151CF"/>
    <w:rsid w:val="6B0C4A36"/>
    <w:rsid w:val="73FA1D0D"/>
    <w:rsid w:val="799012B4"/>
    <w:rsid w:val="7B1518DC"/>
    <w:rsid w:val="7E996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footer"/>
    <w:basedOn w:val="1"/>
    <w:qFormat/>
    <w:uiPriority w:val="0"/>
    <w:pPr>
      <w:tabs>
        <w:tab w:val="center" w:pos="4153"/>
        <w:tab w:val="right" w:pos="8306"/>
      </w:tabs>
      <w:snapToGrid w:val="0"/>
      <w:jc w:val="left"/>
    </w:pPr>
    <w:rPr>
      <w:rFonts w:ascii="Calibri" w:hAnsi="Calibri" w:cs="Arial"/>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rFonts w:ascii="Calibri" w:hAnsi="Calibri" w:cs="Arial"/>
      <w:sz w:val="18"/>
      <w:szCs w:val="18"/>
    </w:rPr>
  </w:style>
  <w:style w:type="character" w:styleId="7">
    <w:name w:val="page number"/>
    <w:basedOn w:val="6"/>
    <w:qFormat/>
    <w:uiPriority w:val="0"/>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111</Words>
  <Characters>637</Characters>
  <Lines>5</Lines>
  <Paragraphs>1</Paragraphs>
  <TotalTime>0</TotalTime>
  <ScaleCrop>false</ScaleCrop>
  <LinksUpToDate>false</LinksUpToDate>
  <CharactersWithSpaces>747</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2020-06-03T00:19:00Z</dcterms:created>
  <dc:creator>郜汝敬 </dc:creator>
  <cp:lastModifiedBy>Administrator</cp:lastModifiedBy>
  <cp:lastPrinted>2018-05-11T02:07:00Z</cp:lastPrinted>
  <dcterms:modified xsi:type="dcterms:W3CDTF">2021-06-01T02:58:46Z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0C0F3817DE8C4756A82A0C5FE78AC0B7</vt:lpwstr>
  </property>
</Properties>
</file>