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sz w:val="44"/>
          <w:szCs w:val="44"/>
        </w:rPr>
      </w:pPr>
      <w:r>
        <w:rPr>
          <w:rFonts w:hint="eastAsia" w:ascii="华文中宋" w:hAnsi="华文中宋" w:eastAsia="华文中宋"/>
          <w:sz w:val="44"/>
          <w:szCs w:val="44"/>
        </w:rPr>
        <w:t>平顺县档案馆20</w:t>
      </w:r>
      <w:r>
        <w:rPr>
          <w:rFonts w:hint="eastAsia" w:ascii="楷体_GB2312" w:hAnsi="楷体_GB2312" w:eastAsia="楷体_GB2312" w:cs="楷体_GB2312"/>
          <w:sz w:val="44"/>
          <w:szCs w:val="44"/>
        </w:rPr>
        <w:t>20</w:t>
      </w:r>
      <w:r>
        <w:rPr>
          <w:rFonts w:hint="eastAsia" w:ascii="华文中宋" w:hAnsi="华文中宋" w:eastAsia="华文中宋"/>
          <w:sz w:val="44"/>
          <w:szCs w:val="44"/>
        </w:rPr>
        <w:t>年度部门预算相关说明</w:t>
      </w:r>
    </w:p>
    <w:p>
      <w:pPr>
        <w:jc w:val="center"/>
        <w:rPr>
          <w:rFonts w:ascii="仿宋" w:hAnsi="仿宋" w:eastAsia="仿宋"/>
          <w:sz w:val="32"/>
          <w:szCs w:val="32"/>
        </w:rPr>
      </w:pPr>
    </w:p>
    <w:p>
      <w:pPr>
        <w:rPr>
          <w:rFonts w:hint="eastAsia" w:ascii="黑体" w:hAnsi="黑体" w:eastAsia="黑体" w:cs="黑体"/>
          <w:sz w:val="32"/>
          <w:szCs w:val="32"/>
        </w:rPr>
      </w:pPr>
      <w:r>
        <w:rPr>
          <w:rFonts w:hint="eastAsia" w:ascii="黑体" w:hAnsi="黑体" w:eastAsia="黑体" w:cs="黑体"/>
          <w:sz w:val="32"/>
          <w:szCs w:val="32"/>
        </w:rPr>
        <w:t>第一部分  概况</w:t>
      </w:r>
    </w:p>
    <w:p>
      <w:pPr>
        <w:ind w:firstLine="320" w:firstLineChars="100"/>
        <w:rPr>
          <w:rFonts w:hint="eastAsia" w:ascii="楷体" w:hAnsi="楷体" w:eastAsia="楷体" w:cs="楷体"/>
          <w:sz w:val="32"/>
          <w:szCs w:val="32"/>
        </w:rPr>
      </w:pPr>
      <w:r>
        <w:rPr>
          <w:rFonts w:hint="eastAsia" w:ascii="楷体" w:hAnsi="楷体" w:eastAsia="楷体" w:cs="楷体"/>
          <w:sz w:val="32"/>
          <w:szCs w:val="32"/>
        </w:rPr>
        <w:t>一、本部门职责</w:t>
      </w:r>
    </w:p>
    <w:p>
      <w:pPr>
        <w:ind w:firstLine="800" w:firstLineChars="250"/>
        <w:rPr>
          <w:rFonts w:hint="eastAsia" w:ascii="楷体" w:hAnsi="楷体" w:eastAsia="楷体" w:cs="楷体"/>
          <w:sz w:val="32"/>
          <w:szCs w:val="32"/>
        </w:rPr>
      </w:pPr>
      <w:r>
        <w:rPr>
          <w:rFonts w:hint="eastAsia" w:ascii="楷体" w:hAnsi="楷体" w:eastAsia="楷体" w:cs="楷体"/>
          <w:sz w:val="32"/>
          <w:szCs w:val="32"/>
        </w:rPr>
        <w:t>1、负责加强对档案的管理和征集、整理工作，保管县委、县政府及县直单位等按规定应当进馆的档案资料。</w:t>
      </w:r>
    </w:p>
    <w:p>
      <w:pPr>
        <w:ind w:firstLine="640" w:firstLineChars="200"/>
        <w:rPr>
          <w:rFonts w:hint="eastAsia" w:ascii="楷体" w:hAnsi="楷体" w:eastAsia="楷体" w:cs="楷体"/>
          <w:sz w:val="32"/>
          <w:szCs w:val="32"/>
        </w:rPr>
      </w:pPr>
      <w:r>
        <w:rPr>
          <w:rFonts w:hint="eastAsia" w:ascii="楷体" w:hAnsi="楷体" w:eastAsia="楷体" w:cs="楷体"/>
          <w:sz w:val="32"/>
          <w:szCs w:val="32"/>
        </w:rPr>
        <w:t xml:space="preserve">  2、 宣传贯彻有关档案工作和法律、法规和国家有关方针政策；</w:t>
      </w:r>
    </w:p>
    <w:p>
      <w:pPr>
        <w:rPr>
          <w:rFonts w:hint="eastAsia" w:ascii="楷体" w:hAnsi="楷体" w:eastAsia="楷体" w:cs="楷体"/>
          <w:sz w:val="32"/>
          <w:szCs w:val="32"/>
        </w:rPr>
      </w:pPr>
      <w:r>
        <w:rPr>
          <w:rFonts w:hint="eastAsia" w:ascii="楷体" w:hAnsi="楷体" w:eastAsia="楷体" w:cs="楷体"/>
          <w:sz w:val="32"/>
          <w:szCs w:val="32"/>
        </w:rPr>
        <w:t xml:space="preserve">      3、保守党和国家机密，维护档案完整，确保档案资料的实体和信息安全；</w:t>
      </w:r>
    </w:p>
    <w:p>
      <w:pPr>
        <w:ind w:firstLine="960" w:firstLineChars="300"/>
        <w:rPr>
          <w:rFonts w:hint="eastAsia" w:ascii="楷体" w:hAnsi="楷体" w:eastAsia="楷体" w:cs="楷体"/>
          <w:sz w:val="32"/>
          <w:szCs w:val="32"/>
        </w:rPr>
      </w:pPr>
      <w:r>
        <w:rPr>
          <w:rFonts w:hint="eastAsia" w:ascii="楷体" w:hAnsi="楷体" w:eastAsia="楷体" w:cs="楷体"/>
          <w:sz w:val="32"/>
          <w:szCs w:val="32"/>
        </w:rPr>
        <w:t>4、对档案人员培训和资格认定，指导档案专业技术职务评审工作；</w:t>
      </w:r>
    </w:p>
    <w:p>
      <w:pPr>
        <w:ind w:firstLine="960" w:firstLineChars="300"/>
        <w:rPr>
          <w:rFonts w:hint="eastAsia" w:ascii="楷体" w:hAnsi="楷体" w:eastAsia="楷体" w:cs="楷体"/>
          <w:sz w:val="32"/>
          <w:szCs w:val="32"/>
        </w:rPr>
      </w:pPr>
      <w:r>
        <w:rPr>
          <w:rFonts w:hint="eastAsia" w:ascii="楷体" w:hAnsi="楷体" w:eastAsia="楷体" w:cs="楷体"/>
          <w:sz w:val="32"/>
          <w:szCs w:val="32"/>
        </w:rPr>
        <w:t>5、组织开展档案信息开发，提供档案资料利用服务，开展政府公开信息的查阅服务工作；</w:t>
      </w:r>
    </w:p>
    <w:p>
      <w:pPr>
        <w:rPr>
          <w:rFonts w:hint="eastAsia" w:ascii="楷体" w:hAnsi="楷体" w:eastAsia="楷体" w:cs="楷体"/>
          <w:sz w:val="32"/>
          <w:szCs w:val="32"/>
        </w:rPr>
      </w:pPr>
      <w:r>
        <w:rPr>
          <w:rFonts w:hint="eastAsia" w:ascii="楷体" w:hAnsi="楷体" w:eastAsia="楷体" w:cs="楷体"/>
          <w:sz w:val="32"/>
          <w:szCs w:val="32"/>
        </w:rPr>
        <w:t xml:space="preserve">      6、组织开展数字档案馆建设，提升档案信息化水平，开展档案宣传工作和社会教育工作，组织开展档案业务协作、学术研究和交流活动；</w:t>
      </w:r>
    </w:p>
    <w:p>
      <w:pPr>
        <w:rPr>
          <w:rFonts w:hint="eastAsia" w:ascii="楷体" w:hAnsi="楷体" w:eastAsia="楷体" w:cs="楷体"/>
          <w:sz w:val="32"/>
          <w:szCs w:val="32"/>
        </w:rPr>
      </w:pPr>
      <w:r>
        <w:rPr>
          <w:rFonts w:hint="eastAsia" w:ascii="楷体" w:hAnsi="楷体" w:eastAsia="楷体" w:cs="楷体"/>
          <w:sz w:val="32"/>
          <w:szCs w:val="32"/>
        </w:rPr>
        <w:t xml:space="preserve">     7 、承办县委县政府交办的其他任务。</w:t>
      </w:r>
    </w:p>
    <w:p>
      <w:pPr>
        <w:ind w:firstLine="160" w:firstLineChars="50"/>
        <w:rPr>
          <w:rFonts w:hint="eastAsia" w:ascii="楷体" w:hAnsi="楷体" w:eastAsia="楷体" w:cs="楷体"/>
          <w:sz w:val="32"/>
          <w:szCs w:val="32"/>
        </w:rPr>
      </w:pPr>
      <w:r>
        <w:rPr>
          <w:rFonts w:hint="eastAsia" w:ascii="楷体" w:hAnsi="楷体" w:eastAsia="楷体" w:cs="楷体"/>
          <w:sz w:val="32"/>
          <w:szCs w:val="32"/>
        </w:rPr>
        <w:t>二、机构设置情况</w:t>
      </w:r>
    </w:p>
    <w:p>
      <w:pPr>
        <w:widowControl/>
        <w:spacing w:line="324" w:lineRule="atLeast"/>
        <w:ind w:firstLine="640" w:firstLineChars="200"/>
        <w:jc w:val="left"/>
        <w:rPr>
          <w:rFonts w:hint="eastAsia" w:ascii="楷体" w:hAnsi="楷体" w:eastAsia="楷体" w:cs="楷体"/>
          <w:color w:val="333333"/>
          <w:kern w:val="0"/>
          <w:sz w:val="32"/>
          <w:szCs w:val="32"/>
        </w:rPr>
      </w:pPr>
      <w:r>
        <w:rPr>
          <w:rFonts w:hint="eastAsia" w:ascii="楷体" w:hAnsi="楷体" w:eastAsia="楷体" w:cs="楷体"/>
          <w:sz w:val="32"/>
          <w:szCs w:val="32"/>
        </w:rPr>
        <w:t>本单位设以下内设机构五个：</w:t>
      </w:r>
      <w:r>
        <w:rPr>
          <w:rFonts w:hint="eastAsia" w:ascii="楷体" w:hAnsi="楷体" w:eastAsia="楷体" w:cs="楷体"/>
          <w:color w:val="333333"/>
          <w:kern w:val="0"/>
          <w:sz w:val="32"/>
          <w:szCs w:val="32"/>
        </w:rPr>
        <w:t>平顺县档案馆财政拨款事业编制为13名（其中管理人员编制11名，专业技术人员2名）。其中：馆长1名（正科级），副馆长2名（副科级）。设5个内设机构：综合办公室3名，收集整理股2名，编研股2名，保管利用股2名，电子信息2股名。</w:t>
      </w:r>
    </w:p>
    <w:p>
      <w:pPr>
        <w:rPr>
          <w:rFonts w:hint="eastAsia" w:ascii="黑体" w:hAnsi="黑体" w:eastAsia="黑体" w:cs="黑体"/>
          <w:sz w:val="32"/>
          <w:szCs w:val="32"/>
          <w:highlight w:val="red"/>
        </w:rPr>
      </w:pPr>
      <w:r>
        <w:rPr>
          <w:rFonts w:hint="eastAsia" w:ascii="黑体" w:hAnsi="黑体" w:eastAsia="黑体" w:cs="黑体"/>
          <w:sz w:val="32"/>
          <w:szCs w:val="32"/>
        </w:rPr>
        <w:t>第二部分  2020年度部门预算情况说明</w:t>
      </w:r>
    </w:p>
    <w:p>
      <w:pPr>
        <w:ind w:firstLine="636"/>
        <w:rPr>
          <w:rFonts w:hint="eastAsia" w:ascii="楷体" w:hAnsi="楷体" w:eastAsia="楷体" w:cs="楷体"/>
          <w:sz w:val="32"/>
          <w:szCs w:val="32"/>
        </w:rPr>
      </w:pPr>
      <w:r>
        <w:rPr>
          <w:rFonts w:hint="eastAsia" w:ascii="楷体" w:hAnsi="楷体" w:eastAsia="楷体" w:cs="楷体"/>
          <w:sz w:val="32"/>
          <w:szCs w:val="32"/>
        </w:rPr>
        <w:t>一、2020年度部门预算数据变动情况及原因</w:t>
      </w:r>
    </w:p>
    <w:p>
      <w:pPr>
        <w:ind w:firstLine="636"/>
        <w:rPr>
          <w:rFonts w:hint="eastAsia" w:ascii="楷体" w:hAnsi="楷体" w:eastAsia="楷体" w:cs="楷体"/>
          <w:sz w:val="32"/>
          <w:szCs w:val="32"/>
          <w:lang w:eastAsia="zh-CN"/>
        </w:rPr>
      </w:pPr>
      <w:r>
        <w:rPr>
          <w:rFonts w:hint="eastAsia" w:ascii="楷体" w:hAnsi="楷体" w:eastAsia="楷体" w:cs="楷体"/>
          <w:sz w:val="32"/>
          <w:szCs w:val="32"/>
        </w:rPr>
        <w:t>部门预算报表</w:t>
      </w:r>
      <w:r>
        <w:rPr>
          <w:rFonts w:hint="eastAsia" w:ascii="楷体" w:hAnsi="楷体" w:eastAsia="楷体" w:cs="楷体"/>
          <w:sz w:val="32"/>
          <w:szCs w:val="32"/>
          <w:lang w:eastAsia="zh-CN"/>
        </w:rPr>
        <w:t>：</w:t>
      </w:r>
    </w:p>
    <w:p>
      <w:pPr>
        <w:ind w:firstLine="636"/>
        <w:rPr>
          <w:rFonts w:hint="eastAsia" w:ascii="楷体" w:hAnsi="楷体" w:eastAsia="楷体" w:cs="楷体"/>
          <w:sz w:val="32"/>
          <w:szCs w:val="32"/>
        </w:rPr>
      </w:pPr>
      <w:r>
        <w:rPr>
          <w:rFonts w:hint="eastAsia" w:ascii="楷体" w:hAnsi="楷体" w:eastAsia="楷体" w:cs="楷体"/>
          <w:sz w:val="32"/>
          <w:szCs w:val="32"/>
          <w:lang w:eastAsia="zh-CN"/>
        </w:rPr>
        <w:t>表一、</w:t>
      </w:r>
      <w:r>
        <w:rPr>
          <w:rFonts w:hint="eastAsia" w:ascii="楷体" w:hAnsi="楷体" w:eastAsia="楷体" w:cs="楷体"/>
          <w:sz w:val="32"/>
          <w:szCs w:val="32"/>
        </w:rPr>
        <w:t>20</w:t>
      </w:r>
      <w:r>
        <w:rPr>
          <w:rFonts w:hint="eastAsia" w:ascii="楷体" w:hAnsi="楷体" w:eastAsia="楷体" w:cs="楷体"/>
          <w:sz w:val="32"/>
          <w:szCs w:val="32"/>
          <w:lang w:val="en-US" w:eastAsia="zh-CN"/>
        </w:rPr>
        <w:t>20</w:t>
      </w:r>
      <w:r>
        <w:rPr>
          <w:rFonts w:hint="eastAsia" w:ascii="楷体" w:hAnsi="楷体" w:eastAsia="楷体" w:cs="楷体"/>
          <w:sz w:val="32"/>
          <w:szCs w:val="32"/>
        </w:rPr>
        <w:t>年预算收支总表</w:t>
      </w:r>
    </w:p>
    <w:p>
      <w:pPr>
        <w:ind w:firstLine="636"/>
        <w:rPr>
          <w:rFonts w:hint="eastAsia" w:ascii="楷体" w:hAnsi="楷体" w:eastAsia="楷体" w:cs="楷体"/>
          <w:sz w:val="32"/>
          <w:szCs w:val="32"/>
        </w:rPr>
      </w:pPr>
      <w:r>
        <w:rPr>
          <w:rFonts w:hint="eastAsia" w:ascii="楷体" w:hAnsi="楷体" w:eastAsia="楷体" w:cs="楷体"/>
          <w:sz w:val="32"/>
          <w:szCs w:val="32"/>
          <w:lang w:eastAsia="zh-CN"/>
        </w:rPr>
        <w:t>表</w:t>
      </w:r>
      <w:r>
        <w:rPr>
          <w:rFonts w:hint="eastAsia" w:ascii="楷体" w:hAnsi="楷体" w:eastAsia="楷体" w:cs="楷体"/>
          <w:sz w:val="32"/>
          <w:szCs w:val="32"/>
        </w:rPr>
        <w:t>二、20</w:t>
      </w:r>
      <w:r>
        <w:rPr>
          <w:rFonts w:hint="eastAsia" w:ascii="楷体" w:hAnsi="楷体" w:eastAsia="楷体" w:cs="楷体"/>
          <w:sz w:val="32"/>
          <w:szCs w:val="32"/>
          <w:lang w:val="en-US" w:eastAsia="zh-CN"/>
        </w:rPr>
        <w:t>20</w:t>
      </w:r>
      <w:r>
        <w:rPr>
          <w:rFonts w:hint="eastAsia" w:ascii="楷体" w:hAnsi="楷体" w:eastAsia="楷体" w:cs="楷体"/>
          <w:sz w:val="32"/>
          <w:szCs w:val="32"/>
        </w:rPr>
        <w:t>年预算收入总表</w:t>
      </w:r>
    </w:p>
    <w:p>
      <w:pPr>
        <w:ind w:firstLine="636"/>
        <w:rPr>
          <w:rFonts w:hint="eastAsia" w:ascii="楷体" w:hAnsi="楷体" w:eastAsia="楷体" w:cs="楷体"/>
          <w:sz w:val="32"/>
          <w:szCs w:val="32"/>
        </w:rPr>
      </w:pPr>
      <w:r>
        <w:rPr>
          <w:rFonts w:hint="eastAsia" w:ascii="楷体" w:hAnsi="楷体" w:eastAsia="楷体" w:cs="楷体"/>
          <w:sz w:val="32"/>
          <w:szCs w:val="32"/>
          <w:lang w:eastAsia="zh-CN"/>
        </w:rPr>
        <w:t>表</w:t>
      </w:r>
      <w:r>
        <w:rPr>
          <w:rFonts w:hint="eastAsia" w:ascii="楷体" w:hAnsi="楷体" w:eastAsia="楷体" w:cs="楷体"/>
          <w:sz w:val="32"/>
          <w:szCs w:val="32"/>
        </w:rPr>
        <w:t>三、20</w:t>
      </w:r>
      <w:r>
        <w:rPr>
          <w:rFonts w:hint="eastAsia" w:ascii="楷体" w:hAnsi="楷体" w:eastAsia="楷体" w:cs="楷体"/>
          <w:sz w:val="32"/>
          <w:szCs w:val="32"/>
          <w:lang w:val="en-US" w:eastAsia="zh-CN"/>
        </w:rPr>
        <w:t>20</w:t>
      </w:r>
      <w:r>
        <w:rPr>
          <w:rFonts w:hint="eastAsia" w:ascii="楷体" w:hAnsi="楷体" w:eastAsia="楷体" w:cs="楷体"/>
          <w:sz w:val="32"/>
          <w:szCs w:val="32"/>
        </w:rPr>
        <w:t>年预算支出总表</w:t>
      </w:r>
    </w:p>
    <w:p>
      <w:pPr>
        <w:ind w:firstLine="636"/>
        <w:rPr>
          <w:rFonts w:hint="eastAsia" w:ascii="楷体" w:hAnsi="楷体" w:eastAsia="楷体" w:cs="楷体"/>
          <w:sz w:val="32"/>
          <w:szCs w:val="32"/>
        </w:rPr>
      </w:pPr>
      <w:r>
        <w:rPr>
          <w:rFonts w:hint="eastAsia" w:ascii="楷体" w:hAnsi="楷体" w:eastAsia="楷体" w:cs="楷体"/>
          <w:sz w:val="32"/>
          <w:szCs w:val="32"/>
          <w:lang w:eastAsia="zh-CN"/>
        </w:rPr>
        <w:t>表</w:t>
      </w:r>
      <w:r>
        <w:rPr>
          <w:rFonts w:hint="eastAsia" w:ascii="楷体" w:hAnsi="楷体" w:eastAsia="楷体" w:cs="楷体"/>
          <w:sz w:val="32"/>
          <w:szCs w:val="32"/>
        </w:rPr>
        <w:t>四、20</w:t>
      </w:r>
      <w:r>
        <w:rPr>
          <w:rFonts w:hint="eastAsia" w:ascii="楷体" w:hAnsi="楷体" w:eastAsia="楷体" w:cs="楷体"/>
          <w:sz w:val="32"/>
          <w:szCs w:val="32"/>
          <w:lang w:val="en-US" w:eastAsia="zh-CN"/>
        </w:rPr>
        <w:t>20</w:t>
      </w:r>
      <w:r>
        <w:rPr>
          <w:rFonts w:hint="eastAsia" w:ascii="楷体" w:hAnsi="楷体" w:eastAsia="楷体" w:cs="楷体"/>
          <w:sz w:val="32"/>
          <w:szCs w:val="32"/>
        </w:rPr>
        <w:t>年一般公共预算支出预算表</w:t>
      </w:r>
    </w:p>
    <w:p>
      <w:pPr>
        <w:ind w:firstLine="636"/>
        <w:rPr>
          <w:rFonts w:hint="eastAsia" w:ascii="楷体" w:hAnsi="楷体" w:eastAsia="楷体" w:cs="楷体"/>
          <w:sz w:val="32"/>
          <w:szCs w:val="32"/>
        </w:rPr>
      </w:pPr>
      <w:r>
        <w:rPr>
          <w:rFonts w:hint="eastAsia" w:ascii="楷体" w:hAnsi="楷体" w:eastAsia="楷体" w:cs="楷体"/>
          <w:sz w:val="32"/>
          <w:szCs w:val="32"/>
          <w:lang w:eastAsia="zh-CN"/>
        </w:rPr>
        <w:t>表</w:t>
      </w:r>
      <w:r>
        <w:rPr>
          <w:rFonts w:hint="eastAsia" w:ascii="楷体" w:hAnsi="楷体" w:eastAsia="楷体" w:cs="楷体"/>
          <w:sz w:val="32"/>
          <w:szCs w:val="32"/>
        </w:rPr>
        <w:t>五、20</w:t>
      </w:r>
      <w:r>
        <w:rPr>
          <w:rFonts w:hint="eastAsia" w:ascii="楷体" w:hAnsi="楷体" w:eastAsia="楷体" w:cs="楷体"/>
          <w:sz w:val="32"/>
          <w:szCs w:val="32"/>
          <w:lang w:val="en-US" w:eastAsia="zh-CN"/>
        </w:rPr>
        <w:t>20</w:t>
      </w:r>
      <w:r>
        <w:rPr>
          <w:rFonts w:hint="eastAsia" w:ascii="楷体" w:hAnsi="楷体" w:eastAsia="楷体" w:cs="楷体"/>
          <w:sz w:val="32"/>
          <w:szCs w:val="32"/>
        </w:rPr>
        <w:t>年财政拨款收支总表</w:t>
      </w:r>
    </w:p>
    <w:p>
      <w:pPr>
        <w:ind w:firstLine="636"/>
        <w:rPr>
          <w:rFonts w:hint="eastAsia" w:ascii="楷体" w:hAnsi="楷体" w:eastAsia="楷体" w:cs="楷体"/>
          <w:sz w:val="32"/>
          <w:szCs w:val="32"/>
        </w:rPr>
      </w:pPr>
      <w:r>
        <w:rPr>
          <w:rFonts w:hint="eastAsia" w:ascii="楷体" w:hAnsi="楷体" w:eastAsia="楷体" w:cs="楷体"/>
          <w:sz w:val="32"/>
          <w:szCs w:val="32"/>
          <w:lang w:eastAsia="zh-CN"/>
        </w:rPr>
        <w:t>表</w:t>
      </w:r>
      <w:r>
        <w:rPr>
          <w:rFonts w:hint="eastAsia" w:ascii="楷体" w:hAnsi="楷体" w:eastAsia="楷体" w:cs="楷体"/>
          <w:sz w:val="32"/>
          <w:szCs w:val="32"/>
        </w:rPr>
        <w:t>六、20</w:t>
      </w:r>
      <w:r>
        <w:rPr>
          <w:rFonts w:hint="eastAsia" w:ascii="楷体" w:hAnsi="楷体" w:eastAsia="楷体" w:cs="楷体"/>
          <w:sz w:val="32"/>
          <w:szCs w:val="32"/>
          <w:lang w:val="en-US" w:eastAsia="zh-CN"/>
        </w:rPr>
        <w:t>20</w:t>
      </w:r>
      <w:r>
        <w:rPr>
          <w:rFonts w:hint="eastAsia" w:ascii="楷体" w:hAnsi="楷体" w:eastAsia="楷体" w:cs="楷体"/>
          <w:sz w:val="32"/>
          <w:szCs w:val="32"/>
        </w:rPr>
        <w:t>年一般公共预算支出预算表</w:t>
      </w:r>
    </w:p>
    <w:p>
      <w:pPr>
        <w:ind w:firstLine="636"/>
        <w:rPr>
          <w:rFonts w:hint="eastAsia" w:ascii="楷体" w:hAnsi="楷体" w:eastAsia="楷体" w:cs="楷体"/>
          <w:sz w:val="32"/>
          <w:szCs w:val="32"/>
        </w:rPr>
      </w:pPr>
      <w:r>
        <w:rPr>
          <w:rFonts w:hint="eastAsia" w:ascii="楷体" w:hAnsi="楷体" w:eastAsia="楷体" w:cs="楷体"/>
          <w:sz w:val="32"/>
          <w:szCs w:val="32"/>
          <w:lang w:eastAsia="zh-CN"/>
        </w:rPr>
        <w:t>表</w:t>
      </w:r>
      <w:r>
        <w:rPr>
          <w:rFonts w:hint="eastAsia" w:ascii="楷体" w:hAnsi="楷体" w:eastAsia="楷体" w:cs="楷体"/>
          <w:sz w:val="32"/>
          <w:szCs w:val="32"/>
        </w:rPr>
        <w:t>七、20</w:t>
      </w:r>
      <w:r>
        <w:rPr>
          <w:rFonts w:hint="eastAsia" w:ascii="楷体" w:hAnsi="楷体" w:eastAsia="楷体" w:cs="楷体"/>
          <w:sz w:val="32"/>
          <w:szCs w:val="32"/>
          <w:lang w:val="en-US" w:eastAsia="zh-CN"/>
        </w:rPr>
        <w:t>20</w:t>
      </w:r>
      <w:r>
        <w:rPr>
          <w:rFonts w:hint="eastAsia" w:ascii="楷体" w:hAnsi="楷体" w:eastAsia="楷体" w:cs="楷体"/>
          <w:sz w:val="32"/>
          <w:szCs w:val="32"/>
        </w:rPr>
        <w:t>年一般公共预算安排基本支出分经济类科目表</w:t>
      </w:r>
    </w:p>
    <w:p>
      <w:pPr>
        <w:ind w:firstLine="636"/>
        <w:rPr>
          <w:rFonts w:hint="eastAsia" w:ascii="楷体" w:hAnsi="楷体" w:eastAsia="楷体" w:cs="楷体"/>
          <w:sz w:val="32"/>
          <w:szCs w:val="32"/>
        </w:rPr>
      </w:pPr>
      <w:r>
        <w:rPr>
          <w:rFonts w:hint="eastAsia" w:ascii="楷体" w:hAnsi="楷体" w:eastAsia="楷体" w:cs="楷体"/>
          <w:sz w:val="32"/>
          <w:szCs w:val="32"/>
          <w:lang w:eastAsia="zh-CN"/>
        </w:rPr>
        <w:t>表</w:t>
      </w:r>
      <w:r>
        <w:rPr>
          <w:rFonts w:hint="eastAsia" w:ascii="楷体" w:hAnsi="楷体" w:eastAsia="楷体" w:cs="楷体"/>
          <w:sz w:val="32"/>
          <w:szCs w:val="32"/>
        </w:rPr>
        <w:t>八、20</w:t>
      </w:r>
      <w:r>
        <w:rPr>
          <w:rFonts w:hint="eastAsia" w:ascii="楷体" w:hAnsi="楷体" w:eastAsia="楷体" w:cs="楷体"/>
          <w:sz w:val="32"/>
          <w:szCs w:val="32"/>
          <w:lang w:val="en-US" w:eastAsia="zh-CN"/>
        </w:rPr>
        <w:t>20</w:t>
      </w:r>
      <w:r>
        <w:rPr>
          <w:rFonts w:hint="eastAsia" w:ascii="楷体" w:hAnsi="楷体" w:eastAsia="楷体" w:cs="楷体"/>
          <w:sz w:val="32"/>
          <w:szCs w:val="32"/>
        </w:rPr>
        <w:t>年政府性基金预算收入表</w:t>
      </w:r>
    </w:p>
    <w:p>
      <w:pPr>
        <w:ind w:firstLine="636"/>
        <w:rPr>
          <w:rFonts w:hint="eastAsia" w:ascii="楷体" w:hAnsi="楷体" w:eastAsia="楷体" w:cs="楷体"/>
          <w:sz w:val="32"/>
          <w:szCs w:val="32"/>
        </w:rPr>
      </w:pPr>
      <w:r>
        <w:rPr>
          <w:rFonts w:hint="eastAsia" w:ascii="楷体" w:hAnsi="楷体" w:eastAsia="楷体" w:cs="楷体"/>
          <w:sz w:val="32"/>
          <w:szCs w:val="32"/>
          <w:lang w:eastAsia="zh-CN"/>
        </w:rPr>
        <w:t>表</w:t>
      </w:r>
      <w:r>
        <w:rPr>
          <w:rFonts w:hint="eastAsia" w:ascii="楷体" w:hAnsi="楷体" w:eastAsia="楷体" w:cs="楷体"/>
          <w:sz w:val="32"/>
          <w:szCs w:val="32"/>
        </w:rPr>
        <w:t>九、20</w:t>
      </w:r>
      <w:r>
        <w:rPr>
          <w:rFonts w:hint="eastAsia" w:ascii="楷体" w:hAnsi="楷体" w:eastAsia="楷体" w:cs="楷体"/>
          <w:sz w:val="32"/>
          <w:szCs w:val="32"/>
          <w:lang w:val="en-US" w:eastAsia="zh-CN"/>
        </w:rPr>
        <w:t>20</w:t>
      </w:r>
      <w:r>
        <w:rPr>
          <w:rFonts w:hint="eastAsia" w:ascii="楷体" w:hAnsi="楷体" w:eastAsia="楷体" w:cs="楷体"/>
          <w:sz w:val="32"/>
          <w:szCs w:val="32"/>
        </w:rPr>
        <w:t>年一般公共预算支出预算表</w:t>
      </w:r>
    </w:p>
    <w:p>
      <w:pPr>
        <w:ind w:firstLine="636"/>
        <w:rPr>
          <w:rFonts w:hint="eastAsia" w:ascii="楷体" w:hAnsi="楷体" w:eastAsia="楷体" w:cs="楷体"/>
          <w:sz w:val="32"/>
          <w:szCs w:val="32"/>
        </w:rPr>
      </w:pPr>
      <w:r>
        <w:rPr>
          <w:rFonts w:hint="eastAsia" w:ascii="楷体" w:hAnsi="楷体" w:eastAsia="楷体" w:cs="楷体"/>
          <w:sz w:val="32"/>
          <w:szCs w:val="32"/>
          <w:lang w:eastAsia="zh-CN"/>
        </w:rPr>
        <w:t>表十</w:t>
      </w:r>
      <w:r>
        <w:rPr>
          <w:rFonts w:hint="eastAsia" w:ascii="楷体" w:hAnsi="楷体" w:eastAsia="楷体" w:cs="楷体"/>
          <w:sz w:val="32"/>
          <w:szCs w:val="32"/>
        </w:rPr>
        <w:t>、20</w:t>
      </w:r>
      <w:r>
        <w:rPr>
          <w:rFonts w:hint="eastAsia" w:ascii="楷体" w:hAnsi="楷体" w:eastAsia="楷体" w:cs="楷体"/>
          <w:sz w:val="32"/>
          <w:szCs w:val="32"/>
          <w:lang w:val="en-US" w:eastAsia="zh-CN"/>
        </w:rPr>
        <w:t>20</w:t>
      </w:r>
      <w:r>
        <w:rPr>
          <w:rFonts w:hint="eastAsia" w:ascii="楷体" w:hAnsi="楷体" w:eastAsia="楷体" w:cs="楷体"/>
          <w:sz w:val="32"/>
          <w:szCs w:val="32"/>
        </w:rPr>
        <w:t>年三公经费预算表</w:t>
      </w:r>
    </w:p>
    <w:p>
      <w:pPr>
        <w:ind w:firstLine="636"/>
        <w:rPr>
          <w:rFonts w:hint="eastAsia" w:ascii="楷体" w:hAnsi="楷体" w:eastAsia="楷体" w:cs="楷体"/>
          <w:sz w:val="32"/>
          <w:szCs w:val="32"/>
        </w:rPr>
      </w:pPr>
      <w:r>
        <w:rPr>
          <w:rFonts w:hint="eastAsia" w:ascii="楷体" w:hAnsi="楷体" w:eastAsia="楷体" w:cs="楷体"/>
          <w:sz w:val="32"/>
          <w:szCs w:val="32"/>
          <w:lang w:eastAsia="zh-CN"/>
        </w:rPr>
        <w:t>表</w:t>
      </w:r>
      <w:r>
        <w:rPr>
          <w:rFonts w:hint="eastAsia" w:ascii="楷体" w:hAnsi="楷体" w:eastAsia="楷体" w:cs="楷体"/>
          <w:sz w:val="32"/>
          <w:szCs w:val="32"/>
        </w:rPr>
        <w:t>十</w:t>
      </w:r>
      <w:r>
        <w:rPr>
          <w:rFonts w:hint="eastAsia" w:ascii="楷体" w:hAnsi="楷体" w:eastAsia="楷体" w:cs="楷体"/>
          <w:sz w:val="32"/>
          <w:szCs w:val="32"/>
          <w:lang w:eastAsia="zh-CN"/>
        </w:rPr>
        <w:t>一</w:t>
      </w:r>
      <w:r>
        <w:rPr>
          <w:rFonts w:hint="eastAsia" w:ascii="楷体" w:hAnsi="楷体" w:eastAsia="楷体" w:cs="楷体"/>
          <w:sz w:val="32"/>
          <w:szCs w:val="32"/>
        </w:rPr>
        <w:t>、20</w:t>
      </w:r>
      <w:r>
        <w:rPr>
          <w:rFonts w:hint="eastAsia" w:ascii="楷体" w:hAnsi="楷体" w:eastAsia="楷体" w:cs="楷体"/>
          <w:sz w:val="32"/>
          <w:szCs w:val="32"/>
          <w:lang w:val="en-US" w:eastAsia="zh-CN"/>
        </w:rPr>
        <w:t>20</w:t>
      </w:r>
      <w:r>
        <w:rPr>
          <w:rFonts w:hint="eastAsia" w:ascii="楷体" w:hAnsi="楷体" w:eastAsia="楷体" w:cs="楷体"/>
          <w:sz w:val="32"/>
          <w:szCs w:val="32"/>
        </w:rPr>
        <w:t>年机关运行经费预算财政拨款情况统计表</w:t>
      </w:r>
    </w:p>
    <w:p>
      <w:pPr>
        <w:ind w:firstLine="636"/>
        <w:rPr>
          <w:rFonts w:hint="eastAsia" w:ascii="楷体" w:hAnsi="楷体" w:eastAsia="楷体" w:cs="楷体"/>
          <w:sz w:val="32"/>
          <w:szCs w:val="32"/>
        </w:rPr>
      </w:pPr>
      <w:r>
        <w:rPr>
          <w:rFonts w:hint="eastAsia" w:ascii="楷体" w:hAnsi="楷体" w:eastAsia="楷体" w:cs="楷体"/>
          <w:sz w:val="32"/>
          <w:szCs w:val="32"/>
        </w:rPr>
        <w:t>2021年度部门预算收入：130.83万元，其中：一般公共服务支出101.49万元，同比减少15.43%。变动原因主要是调走2人.</w:t>
      </w:r>
    </w:p>
    <w:p>
      <w:pPr>
        <w:ind w:firstLine="636"/>
        <w:rPr>
          <w:rFonts w:hint="eastAsia" w:ascii="楷体" w:hAnsi="楷体" w:eastAsia="楷体" w:cs="楷体"/>
          <w:sz w:val="32"/>
          <w:szCs w:val="32"/>
        </w:rPr>
      </w:pPr>
      <w:r>
        <w:rPr>
          <w:rFonts w:hint="eastAsia" w:ascii="楷体" w:hAnsi="楷体" w:eastAsia="楷体" w:cs="楷体"/>
          <w:sz w:val="32"/>
          <w:szCs w:val="32"/>
        </w:rPr>
        <w:t xml:space="preserve">  2021年度部门预算支出：130.83万元，其中：医疗保险6万元，较上年减少27.24%； 社会保障12.4万元，比上年减少43.08%；住房公积金12.46万元，比上年增加22%，是因为基数增加了。</w:t>
      </w:r>
    </w:p>
    <w:p>
      <w:pPr>
        <w:numPr>
          <w:ilvl w:val="0"/>
          <w:numId w:val="1"/>
        </w:numPr>
        <w:ind w:firstLine="636"/>
        <w:rPr>
          <w:rFonts w:hint="eastAsia" w:ascii="楷体" w:hAnsi="楷体" w:eastAsia="楷体" w:cs="楷体"/>
          <w:sz w:val="32"/>
          <w:szCs w:val="32"/>
        </w:rPr>
      </w:pPr>
      <w:r>
        <w:rPr>
          <w:rFonts w:hint="eastAsia" w:ascii="楷体" w:hAnsi="楷体" w:eastAsia="楷体" w:cs="楷体"/>
          <w:sz w:val="32"/>
          <w:szCs w:val="32"/>
          <w:lang w:eastAsia="zh-CN"/>
        </w:rPr>
        <w:t>“三公”经费增加变动原因说明：</w:t>
      </w:r>
      <w:r>
        <w:rPr>
          <w:rFonts w:hint="eastAsia" w:ascii="楷体" w:hAnsi="楷体" w:eastAsia="楷体" w:cs="楷体"/>
          <w:sz w:val="32"/>
          <w:szCs w:val="32"/>
          <w:lang w:val="en-US" w:eastAsia="zh-CN"/>
        </w:rPr>
        <w:t>2020年三公经费0，与2019年相比无变动。其中：1、因公出国出（境）费0，与2019年相比无变动。2、公务接待费0，与2019年相比无变动。3、公务用车费0，与2019年相比无变动（公务用车运行维护费0，与2019年相比无变动。公务用车购置费0，与2019年相比无变动）</w:t>
      </w:r>
      <w:bookmarkStart w:id="0" w:name="_GoBack"/>
      <w:bookmarkEnd w:id="0"/>
      <w:r>
        <w:rPr>
          <w:rFonts w:hint="eastAsia" w:ascii="楷体" w:hAnsi="楷体" w:eastAsia="楷体" w:cs="楷体"/>
          <w:sz w:val="32"/>
          <w:szCs w:val="32"/>
          <w:lang w:val="en-US" w:eastAsia="zh-CN"/>
        </w:rPr>
        <w:t>。</w:t>
      </w:r>
    </w:p>
    <w:p>
      <w:pPr>
        <w:ind w:firstLine="636"/>
        <w:rPr>
          <w:rFonts w:hint="eastAsia" w:ascii="楷体" w:hAnsi="楷体" w:eastAsia="楷体" w:cs="楷体"/>
          <w:sz w:val="32"/>
          <w:szCs w:val="32"/>
        </w:rPr>
      </w:pPr>
      <w:r>
        <w:rPr>
          <w:rFonts w:hint="eastAsia" w:ascii="楷体" w:hAnsi="楷体" w:eastAsia="楷体" w:cs="楷体"/>
          <w:sz w:val="32"/>
          <w:szCs w:val="32"/>
        </w:rPr>
        <w:t>三、机关运行经费增减变动原因说明</w:t>
      </w:r>
    </w:p>
    <w:p>
      <w:pPr>
        <w:ind w:firstLine="636"/>
        <w:rPr>
          <w:rFonts w:hint="eastAsia" w:ascii="楷体" w:hAnsi="楷体" w:eastAsia="楷体" w:cs="楷体"/>
          <w:sz w:val="32"/>
          <w:szCs w:val="32"/>
        </w:rPr>
      </w:pPr>
      <w:r>
        <w:rPr>
          <w:rFonts w:hint="eastAsia" w:ascii="楷体" w:hAnsi="楷体" w:eastAsia="楷体" w:cs="楷体"/>
          <w:sz w:val="32"/>
          <w:szCs w:val="32"/>
        </w:rPr>
        <w:t>平顺县档案馆2020年所事业单位的机关运行经费财政拨款预算130.83万元，比2019年预算减少28万元，下降17.26%,原因是人员调走两个，本年度减少抗日战争汇编款，同时启动的二楼库房配套资金减少。。</w:t>
      </w:r>
    </w:p>
    <w:p>
      <w:pPr>
        <w:ind w:firstLine="636"/>
        <w:rPr>
          <w:rFonts w:hint="eastAsia" w:ascii="楷体" w:hAnsi="楷体" w:eastAsia="楷体" w:cs="楷体"/>
          <w:sz w:val="32"/>
          <w:szCs w:val="32"/>
        </w:rPr>
      </w:pPr>
      <w:r>
        <w:rPr>
          <w:rFonts w:hint="eastAsia" w:ascii="楷体" w:hAnsi="楷体" w:eastAsia="楷体" w:cs="楷体"/>
          <w:sz w:val="32"/>
          <w:szCs w:val="32"/>
        </w:rPr>
        <w:t>四、其他说明</w:t>
      </w:r>
    </w:p>
    <w:p>
      <w:pPr>
        <w:ind w:firstLine="636"/>
        <w:rPr>
          <w:rFonts w:hint="eastAsia" w:ascii="楷体" w:hAnsi="楷体" w:eastAsia="楷体" w:cs="楷体"/>
          <w:sz w:val="32"/>
          <w:szCs w:val="32"/>
        </w:rPr>
      </w:pPr>
      <w:r>
        <w:rPr>
          <w:rFonts w:hint="eastAsia" w:ascii="楷体" w:hAnsi="楷体" w:eastAsia="楷体" w:cs="楷体"/>
          <w:sz w:val="32"/>
          <w:szCs w:val="32"/>
        </w:rPr>
        <w:t>（一）政府采购情况</w:t>
      </w:r>
    </w:p>
    <w:p>
      <w:pPr>
        <w:ind w:firstLine="1280" w:firstLineChars="400"/>
        <w:rPr>
          <w:rFonts w:hint="eastAsia" w:ascii="楷体" w:hAnsi="楷体" w:eastAsia="楷体" w:cs="楷体"/>
          <w:sz w:val="32"/>
          <w:szCs w:val="32"/>
        </w:rPr>
      </w:pPr>
      <w:r>
        <w:rPr>
          <w:rFonts w:hint="eastAsia" w:ascii="楷体" w:hAnsi="楷体" w:eastAsia="楷体" w:cs="楷体"/>
          <w:sz w:val="32"/>
          <w:szCs w:val="32"/>
        </w:rPr>
        <w:t>2020年本单位没有政府采购预算</w:t>
      </w:r>
    </w:p>
    <w:p>
      <w:pPr>
        <w:numPr>
          <w:ilvl w:val="0"/>
          <w:numId w:val="2"/>
        </w:numPr>
        <w:ind w:firstLine="636"/>
        <w:rPr>
          <w:rFonts w:hint="eastAsia" w:ascii="楷体" w:hAnsi="楷体" w:eastAsia="楷体" w:cs="楷体"/>
          <w:sz w:val="32"/>
          <w:szCs w:val="32"/>
        </w:rPr>
      </w:pPr>
      <w:r>
        <w:rPr>
          <w:rFonts w:hint="eastAsia" w:ascii="楷体" w:hAnsi="楷体" w:eastAsia="楷体" w:cs="楷体"/>
          <w:sz w:val="32"/>
          <w:szCs w:val="32"/>
        </w:rPr>
        <w:t>政府购买服务指导性目录</w:t>
      </w:r>
    </w:p>
    <w:p>
      <w:pPr>
        <w:rPr>
          <w:rFonts w:hint="eastAsia" w:ascii="楷体" w:hAnsi="楷体" w:eastAsia="楷体" w:cs="楷体"/>
          <w:sz w:val="32"/>
          <w:szCs w:val="32"/>
        </w:rPr>
      </w:pPr>
      <w:r>
        <w:rPr>
          <w:rFonts w:hint="eastAsia" w:ascii="楷体" w:hAnsi="楷体" w:eastAsia="楷体" w:cs="楷体"/>
          <w:sz w:val="32"/>
          <w:szCs w:val="32"/>
        </w:rPr>
        <w:t xml:space="preserve">        2020年本单位没有此类项目</w:t>
      </w:r>
    </w:p>
    <w:p>
      <w:pPr>
        <w:ind w:firstLine="636"/>
        <w:rPr>
          <w:rFonts w:hint="eastAsia" w:ascii="楷体" w:hAnsi="楷体" w:eastAsia="楷体" w:cs="楷体"/>
          <w:sz w:val="32"/>
          <w:szCs w:val="32"/>
        </w:rPr>
      </w:pPr>
      <w:r>
        <w:rPr>
          <w:rFonts w:hint="eastAsia" w:ascii="楷体" w:hAnsi="楷体" w:eastAsia="楷体" w:cs="楷体"/>
          <w:sz w:val="32"/>
          <w:szCs w:val="32"/>
        </w:rPr>
        <w:t>（三）国有资产占有使用情况</w:t>
      </w:r>
    </w:p>
    <w:p>
      <w:pPr>
        <w:ind w:firstLine="636"/>
        <w:rPr>
          <w:rFonts w:hint="eastAsia" w:ascii="楷体" w:hAnsi="楷体" w:eastAsia="楷体" w:cs="楷体"/>
          <w:sz w:val="32"/>
          <w:szCs w:val="32"/>
        </w:rPr>
      </w:pPr>
      <w:r>
        <w:rPr>
          <w:rFonts w:hint="eastAsia" w:ascii="楷体" w:hAnsi="楷体" w:eastAsia="楷体" w:cs="楷体"/>
          <w:sz w:val="32"/>
          <w:szCs w:val="32"/>
        </w:rPr>
        <w:t>1.车辆情况；没有车辆</w:t>
      </w:r>
    </w:p>
    <w:p>
      <w:pPr>
        <w:ind w:firstLine="636"/>
        <w:rPr>
          <w:rFonts w:hint="eastAsia" w:ascii="楷体" w:hAnsi="楷体" w:eastAsia="楷体" w:cs="楷体"/>
          <w:sz w:val="32"/>
          <w:szCs w:val="32"/>
        </w:rPr>
      </w:pPr>
      <w:r>
        <w:rPr>
          <w:rFonts w:hint="eastAsia" w:ascii="楷体" w:hAnsi="楷体" w:eastAsia="楷体" w:cs="楷体"/>
          <w:sz w:val="32"/>
          <w:szCs w:val="32"/>
        </w:rPr>
        <w:t>2.房屋情况；房屋面积和资产表一致，属于机关事务局同意分配的。</w:t>
      </w:r>
    </w:p>
    <w:p>
      <w:pPr>
        <w:ind w:firstLine="636"/>
        <w:rPr>
          <w:rFonts w:hint="eastAsia" w:ascii="楷体" w:hAnsi="楷体" w:eastAsia="楷体" w:cs="楷体"/>
          <w:sz w:val="32"/>
          <w:szCs w:val="32"/>
        </w:rPr>
      </w:pPr>
      <w:r>
        <w:rPr>
          <w:rFonts w:hint="eastAsia" w:ascii="楷体" w:hAnsi="楷体" w:eastAsia="楷体" w:cs="楷体"/>
          <w:sz w:val="32"/>
          <w:szCs w:val="32"/>
        </w:rPr>
        <w:t>3.无其他国有资产占有使用情况。</w:t>
      </w:r>
    </w:p>
    <w:p>
      <w:pPr>
        <w:ind w:firstLine="636"/>
        <w:rPr>
          <w:rFonts w:hint="eastAsia" w:ascii="楷体" w:hAnsi="楷体" w:eastAsia="楷体" w:cs="楷体"/>
          <w:sz w:val="32"/>
          <w:szCs w:val="32"/>
        </w:rPr>
      </w:pPr>
      <w:r>
        <w:rPr>
          <w:rFonts w:hint="eastAsia" w:ascii="楷体" w:hAnsi="楷体" w:eastAsia="楷体" w:cs="楷体"/>
          <w:sz w:val="32"/>
          <w:szCs w:val="32"/>
        </w:rPr>
        <w:t>（四）绩效管理情况</w:t>
      </w:r>
    </w:p>
    <w:p>
      <w:pPr>
        <w:ind w:firstLine="636"/>
        <w:rPr>
          <w:rFonts w:hint="eastAsia" w:ascii="楷体" w:hAnsi="楷体" w:eastAsia="楷体" w:cs="楷体"/>
          <w:sz w:val="32"/>
          <w:szCs w:val="32"/>
        </w:rPr>
      </w:pPr>
      <w:r>
        <w:rPr>
          <w:rFonts w:hint="eastAsia" w:ascii="楷体" w:hAnsi="楷体" w:eastAsia="楷体" w:cs="楷体"/>
          <w:sz w:val="32"/>
          <w:szCs w:val="32"/>
        </w:rPr>
        <w:t>2020年本单位没有实行绩效目标管理的项目</w:t>
      </w:r>
    </w:p>
    <w:p>
      <w:pPr>
        <w:ind w:firstLine="636"/>
        <w:rPr>
          <w:rFonts w:hint="eastAsia" w:ascii="楷体" w:hAnsi="楷体" w:eastAsia="楷体" w:cs="楷体"/>
          <w:sz w:val="32"/>
          <w:szCs w:val="32"/>
        </w:rPr>
      </w:pPr>
      <w:r>
        <w:rPr>
          <w:rFonts w:hint="eastAsia" w:ascii="楷体" w:hAnsi="楷体" w:eastAsia="楷体" w:cs="楷体"/>
          <w:sz w:val="32"/>
          <w:szCs w:val="32"/>
        </w:rPr>
        <w:t>（五）非税收入和基金执收情况</w:t>
      </w:r>
    </w:p>
    <w:p>
      <w:pPr>
        <w:rPr>
          <w:rFonts w:hint="eastAsia" w:ascii="楷体" w:hAnsi="楷体" w:eastAsia="楷体" w:cs="楷体"/>
          <w:sz w:val="32"/>
          <w:szCs w:val="32"/>
        </w:rPr>
      </w:pPr>
      <w:r>
        <w:rPr>
          <w:rFonts w:hint="eastAsia" w:ascii="楷体" w:hAnsi="楷体" w:eastAsia="楷体" w:cs="楷体"/>
          <w:sz w:val="32"/>
          <w:szCs w:val="32"/>
        </w:rPr>
        <w:t xml:space="preserve">    非税收入和政府性基金执收单位还应当向社会公开非税收入和政府性基金项目名称、设立依据、征收方式和标准等。没有相关收入的说明。</w:t>
      </w:r>
    </w:p>
    <w:p>
      <w:pPr>
        <w:ind w:left="636"/>
        <w:rPr>
          <w:rFonts w:hint="eastAsia" w:ascii="楷体" w:hAnsi="楷体" w:eastAsia="楷体" w:cs="楷体"/>
          <w:sz w:val="32"/>
          <w:szCs w:val="32"/>
        </w:rPr>
      </w:pPr>
      <w:r>
        <w:rPr>
          <w:rFonts w:hint="eastAsia" w:ascii="楷体" w:hAnsi="楷体" w:eastAsia="楷体" w:cs="楷体"/>
          <w:sz w:val="32"/>
          <w:szCs w:val="32"/>
        </w:rPr>
        <w:t>（六）其他</w:t>
      </w:r>
    </w:p>
    <w:p>
      <w:pPr>
        <w:rPr>
          <w:rFonts w:hint="eastAsia" w:ascii="黑体" w:hAnsi="黑体" w:eastAsia="黑体" w:cs="黑体"/>
          <w:sz w:val="32"/>
          <w:szCs w:val="32"/>
        </w:rPr>
      </w:pPr>
      <w:r>
        <w:rPr>
          <w:rFonts w:hint="eastAsia" w:ascii="黑体" w:hAnsi="黑体" w:eastAsia="黑体" w:cs="黑体"/>
          <w:sz w:val="32"/>
          <w:szCs w:val="32"/>
        </w:rPr>
        <w:t>第三部分  名词解释</w:t>
      </w:r>
    </w:p>
    <w:p>
      <w:pPr>
        <w:autoSpaceDE w:val="0"/>
        <w:autoSpaceDN w:val="0"/>
        <w:adjustRightInd w:val="0"/>
        <w:ind w:firstLine="640" w:firstLineChars="200"/>
        <w:rPr>
          <w:rFonts w:hint="eastAsia" w:ascii="楷体" w:hAnsi="楷体" w:eastAsia="楷体" w:cs="楷体"/>
          <w:sz w:val="32"/>
          <w:szCs w:val="32"/>
        </w:rPr>
      </w:pPr>
      <w:r>
        <w:rPr>
          <w:rFonts w:hint="eastAsia" w:ascii="楷体" w:hAnsi="楷体" w:eastAsia="楷体" w:cs="楷体"/>
          <w:sz w:val="32"/>
          <w:szCs w:val="32"/>
        </w:rPr>
        <w:t>（一）基本支出：指为保障机构正常运转、完成日常</w:t>
      </w:r>
    </w:p>
    <w:p>
      <w:pPr>
        <w:autoSpaceDE w:val="0"/>
        <w:autoSpaceDN w:val="0"/>
        <w:adjustRightInd w:val="0"/>
        <w:rPr>
          <w:rFonts w:hint="eastAsia" w:ascii="楷体" w:hAnsi="楷体" w:eastAsia="楷体" w:cs="楷体"/>
          <w:sz w:val="32"/>
          <w:szCs w:val="32"/>
        </w:rPr>
      </w:pPr>
      <w:r>
        <w:rPr>
          <w:rFonts w:hint="eastAsia" w:ascii="楷体" w:hAnsi="楷体" w:eastAsia="楷体" w:cs="楷体"/>
          <w:sz w:val="32"/>
          <w:szCs w:val="32"/>
        </w:rPr>
        <w:t>工作任务而发生的人员支出和公用支出。</w:t>
      </w:r>
    </w:p>
    <w:p>
      <w:pPr>
        <w:autoSpaceDE w:val="0"/>
        <w:autoSpaceDN w:val="0"/>
        <w:adjustRightInd w:val="0"/>
        <w:ind w:firstLine="640" w:firstLineChars="200"/>
        <w:rPr>
          <w:rFonts w:hint="eastAsia" w:ascii="楷体" w:hAnsi="楷体" w:eastAsia="楷体" w:cs="楷体"/>
          <w:sz w:val="32"/>
          <w:szCs w:val="32"/>
        </w:rPr>
      </w:pPr>
      <w:r>
        <w:rPr>
          <w:rFonts w:hint="eastAsia" w:ascii="楷体" w:hAnsi="楷体" w:eastAsia="楷体" w:cs="楷体"/>
          <w:sz w:val="32"/>
          <w:szCs w:val="32"/>
        </w:rPr>
        <w:t>（二）项目支出：指在基本支出之外为完成特定行政任</w:t>
      </w:r>
    </w:p>
    <w:p>
      <w:pPr>
        <w:rPr>
          <w:rFonts w:hint="eastAsia" w:ascii="楷体" w:hAnsi="楷体" w:eastAsia="楷体" w:cs="楷体"/>
          <w:sz w:val="32"/>
          <w:szCs w:val="32"/>
        </w:rPr>
      </w:pPr>
      <w:r>
        <w:rPr>
          <w:rFonts w:hint="eastAsia" w:ascii="楷体" w:hAnsi="楷体" w:eastAsia="楷体" w:cs="楷体"/>
          <w:sz w:val="32"/>
          <w:szCs w:val="32"/>
        </w:rPr>
        <w:t>务和事业发展目标所发生的支出。</w:t>
      </w:r>
    </w:p>
    <w:p>
      <w:pPr>
        <w:autoSpaceDE w:val="0"/>
        <w:autoSpaceDN w:val="0"/>
        <w:adjustRightInd w:val="0"/>
        <w:ind w:firstLine="640" w:firstLineChars="200"/>
        <w:rPr>
          <w:rFonts w:hint="eastAsia" w:ascii="楷体" w:hAnsi="楷体" w:eastAsia="楷体" w:cs="楷体"/>
          <w:sz w:val="32"/>
          <w:szCs w:val="32"/>
        </w:rPr>
      </w:pPr>
      <w:r>
        <w:rPr>
          <w:rFonts w:hint="eastAsia" w:ascii="楷体" w:hAnsi="楷体" w:eastAsia="楷体" w:cs="楷体"/>
          <w:sz w:val="32"/>
          <w:szCs w:val="32"/>
        </w:rPr>
        <w:t>（三）“三公”经费：平顺县档案馆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40" w:firstLineChars="200"/>
        <w:rPr>
          <w:rFonts w:hint="eastAsia" w:ascii="楷体" w:hAnsi="楷体" w:eastAsia="楷体" w:cs="楷体"/>
          <w:sz w:val="32"/>
          <w:szCs w:val="32"/>
        </w:rPr>
      </w:pPr>
      <w:r>
        <w:rPr>
          <w:rFonts w:hint="eastAsia" w:ascii="楷体" w:hAnsi="楷体" w:eastAsia="楷体" w:cs="楷体"/>
          <w:sz w:val="32"/>
          <w:szCs w:val="32"/>
        </w:rPr>
        <w:t>（四）机关运行经费：指平顺县档案馆使用一般公共预算安排的基本支出中的日常公用经费支出。</w:t>
      </w:r>
    </w:p>
    <w:p>
      <w:pPr>
        <w:rPr>
          <w:rFonts w:hint="eastAsia" w:ascii="楷体" w:hAnsi="楷体" w:eastAsia="楷体" w:cs="楷体"/>
          <w:sz w:val="32"/>
          <w:szCs w:val="32"/>
        </w:rPr>
      </w:pPr>
    </w:p>
    <w:p>
      <w:pPr>
        <w:rPr>
          <w:rFonts w:hint="eastAsia" w:ascii="楷体" w:hAnsi="楷体" w:eastAsia="楷体" w:cs="楷体"/>
          <w:sz w:val="32"/>
          <w:szCs w:val="32"/>
        </w:rPr>
      </w:pPr>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o:preferrelative="t" stroked="f" coordsize="21600,21600">
          <v:path/>
          <v:fill on="f" focussize="0,0"/>
          <v:stroke on="f" joinstyle="miter"/>
          <v:imagedata o:title=""/>
          <o:lock v:ext="edit"/>
          <v:textbox inset="0mm,0mm,0mm,0mm" style="mso-fit-shape-to-text:t;">
            <w:txbxContent>
              <w:p>
                <w:pPr>
                  <w:pStyle w:val="3"/>
                  <w:rPr>
                    <w:rStyle w:val="7"/>
                  </w:rPr>
                </w:pPr>
                <w:r>
                  <w:fldChar w:fldCharType="begin"/>
                </w:r>
                <w:r>
                  <w:rPr>
                    <w:rStyle w:val="7"/>
                  </w:rPr>
                  <w:instrText xml:space="preserve">PAGE  </w:instrText>
                </w:r>
                <w:r>
                  <w:fldChar w:fldCharType="separate"/>
                </w:r>
                <w:r>
                  <w:rPr>
                    <w:rStyle w:val="7"/>
                  </w:rPr>
                  <w:t>3</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BBB1C5"/>
    <w:multiLevelType w:val="singleLevel"/>
    <w:tmpl w:val="B7BBB1C5"/>
    <w:lvl w:ilvl="0" w:tentative="0">
      <w:start w:val="2"/>
      <w:numFmt w:val="chineseCounting"/>
      <w:suff w:val="nothing"/>
      <w:lvlText w:val="%1、"/>
      <w:lvlJc w:val="left"/>
      <w:rPr>
        <w:rFonts w:hint="eastAsia"/>
      </w:rPr>
    </w:lvl>
  </w:abstractNum>
  <w:abstractNum w:abstractNumId="1">
    <w:nsid w:val="60AE4582"/>
    <w:multiLevelType w:val="singleLevel"/>
    <w:tmpl w:val="60AE4582"/>
    <w:lvl w:ilvl="0" w:tentative="0">
      <w:start w:val="2"/>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F6FB0"/>
    <w:rsid w:val="001F2BCC"/>
    <w:rsid w:val="002A11F4"/>
    <w:rsid w:val="0038097E"/>
    <w:rsid w:val="005865C4"/>
    <w:rsid w:val="005E2FD6"/>
    <w:rsid w:val="00775DE4"/>
    <w:rsid w:val="00AF6FFE"/>
    <w:rsid w:val="00B476C6"/>
    <w:rsid w:val="00B63523"/>
    <w:rsid w:val="00DD5C50"/>
    <w:rsid w:val="00EB6309"/>
    <w:rsid w:val="00FF6FB0"/>
    <w:rsid w:val="11134799"/>
    <w:rsid w:val="123933EC"/>
    <w:rsid w:val="25EC48D7"/>
    <w:rsid w:val="263C78DE"/>
    <w:rsid w:val="2C4D3606"/>
    <w:rsid w:val="3B1A7EF3"/>
    <w:rsid w:val="484400E6"/>
    <w:rsid w:val="5460666A"/>
    <w:rsid w:val="59D7163B"/>
    <w:rsid w:val="716531FA"/>
    <w:rsid w:val="72876F85"/>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3">
    <w:name w:val="footer"/>
    <w:basedOn w:val="1"/>
    <w:link w:val="9"/>
    <w:unhideWhenUsed/>
    <w:qFormat/>
    <w:uiPriority w:val="0"/>
    <w:pPr>
      <w:tabs>
        <w:tab w:val="center" w:pos="4153"/>
        <w:tab w:val="right" w:pos="8306"/>
      </w:tabs>
      <w:snapToGrid w:val="0"/>
      <w:jc w:val="left"/>
    </w:pPr>
    <w:rPr>
      <w:rFonts w:ascii="Calibri" w:hAnsi="Calibri" w:cs="黑体"/>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Calibri" w:hAnsi="Calibri" w:cs="黑体"/>
      <w:sz w:val="18"/>
      <w:szCs w:val="18"/>
    </w:rPr>
  </w:style>
  <w:style w:type="character" w:styleId="7">
    <w:name w:val="page number"/>
    <w:basedOn w:val="6"/>
    <w:qFormat/>
    <w:uiPriority w:val="0"/>
  </w:style>
  <w:style w:type="character" w:customStyle="1" w:styleId="8">
    <w:name w:val="页眉 Char"/>
    <w:basedOn w:val="6"/>
    <w:link w:val="4"/>
    <w:semiHidden/>
    <w:qFormat/>
    <w:uiPriority w:val="99"/>
    <w:rPr>
      <w:sz w:val="18"/>
      <w:szCs w:val="18"/>
    </w:rPr>
  </w:style>
  <w:style w:type="character" w:customStyle="1" w:styleId="9">
    <w:name w:val="页脚 Char"/>
    <w:basedOn w:val="6"/>
    <w:link w:val="3"/>
    <w:semiHidden/>
    <w:qFormat/>
    <w:uiPriority w:val="99"/>
    <w:rPr>
      <w:sz w:val="18"/>
      <w:szCs w:val="18"/>
    </w:rPr>
  </w:style>
  <w:style w:type="paragraph" w:styleId="1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214</Words>
  <Characters>1223</Characters>
  <Lines>10</Lines>
  <Paragraphs>2</Paragraphs>
  <TotalTime>5</TotalTime>
  <ScaleCrop>false</ScaleCrop>
  <LinksUpToDate>false</LinksUpToDate>
  <CharactersWithSpaces>1435</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2017-01-16T14:14:00Z</dcterms:created>
  <dc:creator>郜汝敬 </dc:creator>
  <cp:lastModifiedBy>Administrator</cp:lastModifiedBy>
  <cp:lastPrinted>2021-05-26T13:01:00Z</cp:lastPrinted>
  <dcterms:modified xsi:type="dcterms:W3CDTF">2021-06-01T02:55:18Z</dcterms:modified>
  <dc:title>附件4</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44C90FFB61004128AEF52B85C00EB2E6</vt:lpwstr>
  </property>
</Properties>
</file>