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平顺县</w:t>
      </w:r>
      <w:r>
        <w:rPr>
          <w:rFonts w:hint="eastAsia"/>
          <w:b/>
          <w:bCs/>
          <w:sz w:val="36"/>
          <w:szCs w:val="36"/>
          <w:lang w:val="en-US" w:eastAsia="zh-CN"/>
        </w:rPr>
        <w:t>工商业联合会2020年部门预算公开情况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一、工商联概况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（一）主要职能</w:t>
      </w:r>
    </w:p>
    <w:p>
      <w:pPr>
        <w:widowControl/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1、团结、服务、引导、教育非公有制经济人士爱国、敬业、诚信、守法、贡献，培养拥护党的领导、走中国特色社会主义道路的非公有制经济人士队伍。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2、做好非公有制经济代表人士政治安排的推荐工作。参与政治协商，发挥民主监督作用，积极参政议政。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3、参与政府相关的经济活动，广泛联系各地工商界人士，开展民间外交，推动经贸交流和协作，促进经济社会发展。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4、参与协调劳动关系，促进和谐社会建设。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5、指导本会直属商会工作，积极参与社会组织建设工作，促进行业协会商会改革发展。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6、反映非公有制企业和非公有制经济人士利益诉求，维护其合法权益。              </w:t>
      </w:r>
    </w:p>
    <w:p>
      <w:pPr>
        <w:widowControl/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7、为会员提供政策信息、人才交流培训等服务。组织会员企业参加各类经贸活动，外出参观考察，帮助会员企业拓展市场。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8、配合有关部门开展非公有制会员企业党建工作。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9、积极引导非公有制企业及其非公有制经济人士承担社会责任，大力支持慈善公益事业发展，积极投身光彩事业。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10、承办县委、县政府和上级工商联交办的其它任务。</w:t>
      </w:r>
    </w:p>
    <w:p>
      <w:pPr>
        <w:widowControl/>
        <w:spacing w:line="324" w:lineRule="atLeast"/>
        <w:ind w:left="54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  <w:lang w:val="en-US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（二）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u w:val="dotted"/>
          <w:lang w:val="en-US" w:eastAsia="zh-CN"/>
        </w:rPr>
        <w:t>内设机构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平顺县工商业联合会机关内设1个职能部室： 办公室 </w:t>
      </w:r>
    </w:p>
    <w:p>
      <w:pPr>
        <w:widowControl/>
        <w:numPr>
          <w:ilvl w:val="0"/>
          <w:numId w:val="1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负责处理、督办党组和会长会议决定事项；</w:t>
      </w:r>
    </w:p>
    <w:p>
      <w:pPr>
        <w:widowControl/>
        <w:numPr>
          <w:ilvl w:val="0"/>
          <w:numId w:val="1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负责重要会议和重大活动的会务组织安排；</w:t>
      </w:r>
    </w:p>
    <w:p>
      <w:pPr>
        <w:widowControl/>
        <w:numPr>
          <w:ilvl w:val="0"/>
          <w:numId w:val="1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负责机关文秘、信息、档案、机要、保密、信访、安全保卫等工作； </w:t>
      </w:r>
    </w:p>
    <w:p>
      <w:pPr>
        <w:widowControl/>
        <w:numPr>
          <w:ilvl w:val="0"/>
          <w:numId w:val="1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负责机关财务、审计、接待等行政工作。 </w:t>
      </w:r>
    </w:p>
    <w:p>
      <w:pPr>
        <w:widowControl/>
        <w:numPr>
          <w:ilvl w:val="0"/>
          <w:numId w:val="1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负责非公有制经济人士日常联系、考察、培养的有关工作；负责会员的发展、管理和服务工作。</w:t>
      </w:r>
    </w:p>
    <w:p>
      <w:pPr>
        <w:widowControl/>
        <w:spacing w:line="324" w:lineRule="atLeast"/>
        <w:ind w:left="5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）部门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单位构成</w:t>
      </w:r>
    </w:p>
    <w:p>
      <w:pPr>
        <w:widowControl/>
        <w:numPr>
          <w:ilvl w:val="0"/>
          <w:numId w:val="0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从部门预算构成看，平顺县工商联预算包括部机关预算。</w:t>
      </w:r>
    </w:p>
    <w:p>
      <w:pPr>
        <w:widowControl/>
        <w:numPr>
          <w:ilvl w:val="0"/>
          <w:numId w:val="0"/>
        </w:numPr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包括：平顺县工商联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工商联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部门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情况说明</w:t>
      </w:r>
    </w:p>
    <w:p>
      <w:pPr>
        <w:pStyle w:val="2"/>
        <w:widowControl/>
        <w:spacing w:before="0" w:beforeAutospacing="0" w:after="0" w:afterAutospacing="0" w:line="30" w:lineRule="atLeast"/>
        <w:ind w:firstLine="420"/>
        <w:rPr>
          <w:rFonts w:hint="eastAsia" w:ascii="仿宋" w:hAnsi="仿宋" w:eastAsia="仿宋" w:cs="仿宋"/>
          <w:b/>
          <w:bCs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</w:rPr>
        <w:t>（一）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>预算</w:t>
      </w:r>
      <w:r>
        <w:rPr>
          <w:rStyle w:val="5"/>
          <w:rFonts w:hint="eastAsia" w:ascii="仿宋" w:hAnsi="仿宋" w:eastAsia="仿宋" w:cs="仿宋"/>
          <w:b/>
          <w:bCs/>
          <w:color w:val="333333"/>
          <w:sz w:val="32"/>
          <w:szCs w:val="32"/>
        </w:rPr>
        <w:t>收入情况说明</w:t>
      </w:r>
    </w:p>
    <w:p>
      <w:pPr>
        <w:pStyle w:val="2"/>
        <w:widowControl/>
        <w:spacing w:before="0" w:beforeAutospacing="0" w:after="0" w:afterAutospacing="0" w:line="30" w:lineRule="atLeast"/>
        <w:ind w:left="106" w:firstLine="42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平顺县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工商联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收入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37.05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万元，全部为财政拨款资金收入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，比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2019年预算收入增加0.27万元，增幅0.73%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</w:t>
      </w:r>
    </w:p>
    <w:p>
      <w:pPr>
        <w:widowControl/>
        <w:spacing w:line="324" w:lineRule="atLeast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（二）预算支出情况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说明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年支出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37.05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万元，比201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增加0.27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增幅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0.73%。其中，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基本支出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36.80万元，比上年度增加0.47万元；项目支出预算0.25万元，比上年度减少0.2万元。</w:t>
      </w:r>
    </w:p>
    <w:p>
      <w:pPr>
        <w:widowControl/>
        <w:numPr>
          <w:ilvl w:val="0"/>
          <w:numId w:val="2"/>
        </w:numPr>
        <w:spacing w:line="324" w:lineRule="atLeast"/>
        <w:ind w:firstLine="64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预算收支增减变动原因说明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我单位2020年预算收入比2019年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增加0.27万元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，增加原因为职工正常薪资调整。</w:t>
      </w:r>
    </w:p>
    <w:p>
      <w:pPr>
        <w:widowControl/>
        <w:spacing w:line="324" w:lineRule="atLeast"/>
        <w:ind w:firstLine="640"/>
        <w:jc w:val="left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我单位2020年预算支出比2019年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增加0.27万元。其中，基本支出增加0.47万元，增加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原因为职工正常薪资调整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；项目支出减少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0.2万元，减少原因为本年度政府采购计划减少。</w:t>
      </w:r>
    </w:p>
    <w:p>
      <w:pPr>
        <w:widowControl/>
        <w:spacing w:line="324" w:lineRule="atLeas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18"/>
          <w:szCs w:val="18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2020年一般公共预算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支出37.05万元，比2019年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增加0.27万元。其中，基本支出36.80万元，比上年度增加0.47万元，增加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原因为职工正常薪资调整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；项目支出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0.25万元，比上年度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0.2万元，减少原因为本年度政府采购计划减少。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480" w:leftChars="0" w:right="0" w:rightChars="0"/>
        <w:jc w:val="left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1、机关运行经费安排情况说明</w:t>
      </w:r>
    </w:p>
    <w:p>
      <w:pPr>
        <w:widowControl/>
        <w:spacing w:line="324" w:lineRule="atLeast"/>
        <w:ind w:firstLine="645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机关运行经费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3.12万元，包括交通补贴2.16万元、年初预算（人员经费）0.96万元。</w:t>
      </w:r>
    </w:p>
    <w:p>
      <w:pPr>
        <w:widowControl/>
        <w:numPr>
          <w:ilvl w:val="0"/>
          <w:numId w:val="3"/>
        </w:numPr>
        <w:spacing w:line="324" w:lineRule="atLeast"/>
        <w:ind w:left="0" w:leftChars="0" w:firstLine="480" w:firstLineChars="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lang w:val="en-US" w:eastAsia="zh-CN"/>
        </w:rPr>
        <w:t>政府采购安排情况说明</w:t>
      </w:r>
    </w:p>
    <w:p>
      <w:pPr>
        <w:widowControl/>
        <w:spacing w:line="324" w:lineRule="atLeast"/>
        <w:ind w:firstLine="645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我单位2020年政府采购预算0.25万元，计划政府采购计算机一台。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0" w:right="0" w:firstLine="480"/>
        <w:jc w:val="left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3、“三公”经费情况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0" w:right="0" w:firstLine="48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2020年“三公”经费预算0万元，比2019年减少0.15万元。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0" w:right="0" w:firstLine="480"/>
        <w:jc w:val="left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4、政府性基金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0" w:right="0" w:firstLine="48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我单位不存在政府性基金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480" w:leftChars="0" w:right="0" w:rightChars="0"/>
        <w:jc w:val="left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5、专业性较强的名词解释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400" w:lineRule="atLeast"/>
        <w:ind w:left="480" w:leftChars="0" w:right="0" w:rightChars="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我单位不存在专业性较强的名词解释。</w:t>
      </w:r>
    </w:p>
    <w:p>
      <w:pPr>
        <w:widowControl/>
        <w:spacing w:line="324" w:lineRule="atLeast"/>
        <w:ind w:firstLine="645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widowControl/>
        <w:spacing w:line="324" w:lineRule="atLeast"/>
        <w:ind w:firstLine="645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spacing w:line="324" w:lineRule="atLeast"/>
        <w:ind w:firstLine="645"/>
        <w:jc w:val="center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   平顺县工商联</w:t>
      </w:r>
    </w:p>
    <w:p>
      <w:pPr>
        <w:widowControl/>
        <w:spacing w:line="324" w:lineRule="atLeast"/>
        <w:ind w:firstLine="645"/>
        <w:jc w:val="center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              2020年5月20日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</w:p>
    <w:p>
      <w:pPr>
        <w:widowControl/>
        <w:spacing w:line="324" w:lineRule="atLeast"/>
        <w:ind w:firstLine="645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978ABA"/>
    <w:multiLevelType w:val="singleLevel"/>
    <w:tmpl w:val="87978AB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9F93299"/>
    <w:multiLevelType w:val="singleLevel"/>
    <w:tmpl w:val="C9F9329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2078206"/>
    <w:multiLevelType w:val="singleLevel"/>
    <w:tmpl w:val="2207820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74CBA"/>
    <w:rsid w:val="08736D7F"/>
    <w:rsid w:val="08F02F7A"/>
    <w:rsid w:val="0C7A7964"/>
    <w:rsid w:val="0D274CBA"/>
    <w:rsid w:val="138F6E7D"/>
    <w:rsid w:val="14301960"/>
    <w:rsid w:val="16B60D44"/>
    <w:rsid w:val="18163B3B"/>
    <w:rsid w:val="1ADB0DDA"/>
    <w:rsid w:val="1B8C62A4"/>
    <w:rsid w:val="1C542083"/>
    <w:rsid w:val="2BDE1EC6"/>
    <w:rsid w:val="332C3B01"/>
    <w:rsid w:val="3A3F284D"/>
    <w:rsid w:val="3B1B16B2"/>
    <w:rsid w:val="446A3B99"/>
    <w:rsid w:val="463423C8"/>
    <w:rsid w:val="4764787C"/>
    <w:rsid w:val="533C1B14"/>
    <w:rsid w:val="56F840AD"/>
    <w:rsid w:val="589768FD"/>
    <w:rsid w:val="60A6002B"/>
    <w:rsid w:val="624C1E3D"/>
    <w:rsid w:val="652026C4"/>
    <w:rsid w:val="6BCF1565"/>
    <w:rsid w:val="71F74696"/>
    <w:rsid w:val="77AA7852"/>
    <w:rsid w:val="789B7FFC"/>
    <w:rsid w:val="7F701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2016-08-17T01:03:00Z</dcterms:created>
  <dc:creator>Administrator</dc:creator>
  <cp:lastModifiedBy>Adelaide</cp:lastModifiedBy>
  <cp:lastPrinted>2018-05-07T02:22:00Z</cp:lastPrinted>
  <dcterms:modified xsi:type="dcterms:W3CDTF">2020-05-20T02:28:56Z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