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81" w:rsidRDefault="00DB1D81">
      <w:pPr>
        <w:jc w:val="center"/>
        <w:rPr>
          <w:rFonts w:ascii="仿宋" w:eastAsia="仿宋" w:hAnsi="仿宋"/>
          <w:sz w:val="32"/>
          <w:szCs w:val="32"/>
        </w:rPr>
      </w:pPr>
    </w:p>
    <w:p w:rsidR="00DB1D81" w:rsidRDefault="00E45D03">
      <w:pPr>
        <w:jc w:val="center"/>
        <w:rPr>
          <w:rFonts w:ascii="华文中宋" w:eastAsia="华文中宋" w:hAnsi="华文中宋"/>
          <w:sz w:val="44"/>
          <w:szCs w:val="44"/>
        </w:rPr>
      </w:pPr>
      <w:r>
        <w:rPr>
          <w:rFonts w:ascii="华文中宋" w:eastAsia="华文中宋" w:hAnsi="华文中宋" w:hint="eastAsia"/>
          <w:sz w:val="44"/>
          <w:szCs w:val="44"/>
        </w:rPr>
        <w:t>平顺县</w:t>
      </w:r>
      <w:r w:rsidR="0058325E">
        <w:rPr>
          <w:rFonts w:ascii="华文中宋" w:eastAsia="华文中宋" w:hAnsi="华文中宋" w:hint="eastAsia"/>
          <w:sz w:val="44"/>
          <w:szCs w:val="44"/>
        </w:rPr>
        <w:t>商务中心</w:t>
      </w:r>
    </w:p>
    <w:p w:rsidR="00DB1D81" w:rsidRDefault="00E45D03">
      <w:pPr>
        <w:jc w:val="center"/>
        <w:rPr>
          <w:rFonts w:ascii="华文中宋" w:eastAsia="华文中宋" w:hAnsi="华文中宋"/>
          <w:sz w:val="44"/>
          <w:szCs w:val="44"/>
        </w:rPr>
      </w:pPr>
      <w:r>
        <w:rPr>
          <w:rFonts w:ascii="华文中宋" w:eastAsia="华文中宋" w:hAnsi="华文中宋" w:hint="eastAsia"/>
          <w:sz w:val="44"/>
          <w:szCs w:val="44"/>
        </w:rPr>
        <w:t>20</w:t>
      </w:r>
      <w:r>
        <w:rPr>
          <w:rFonts w:ascii="华文中宋" w:eastAsia="华文中宋" w:hAnsi="华文中宋" w:hint="eastAsia"/>
          <w:sz w:val="44"/>
          <w:szCs w:val="44"/>
        </w:rPr>
        <w:t>20</w:t>
      </w:r>
      <w:r>
        <w:rPr>
          <w:rFonts w:ascii="华文中宋" w:eastAsia="华文中宋" w:hAnsi="华文中宋" w:hint="eastAsia"/>
          <w:sz w:val="44"/>
          <w:szCs w:val="44"/>
        </w:rPr>
        <w:t>年度部门预算</w:t>
      </w:r>
      <w:r>
        <w:rPr>
          <w:rFonts w:ascii="华文中宋" w:eastAsia="华文中宋" w:hAnsi="华文中宋" w:hint="eastAsia"/>
          <w:sz w:val="44"/>
          <w:szCs w:val="44"/>
        </w:rPr>
        <w:t>公开说明</w:t>
      </w:r>
    </w:p>
    <w:p w:rsidR="00DB1D81" w:rsidRDefault="00DB1D81">
      <w:pPr>
        <w:jc w:val="center"/>
        <w:rPr>
          <w:rFonts w:ascii="仿宋" w:eastAsia="仿宋" w:hAnsi="仿宋"/>
          <w:sz w:val="32"/>
          <w:szCs w:val="32"/>
        </w:rPr>
      </w:pPr>
    </w:p>
    <w:p w:rsidR="00DB1D81" w:rsidRDefault="00E45D03">
      <w:pPr>
        <w:ind w:firstLineChars="200" w:firstLine="640"/>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概况</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一、本部门职责</w:t>
      </w:r>
    </w:p>
    <w:p w:rsidR="00DB1D81" w:rsidRPr="007E76B7" w:rsidRDefault="00E45D03" w:rsidP="007E76B7">
      <w:pPr>
        <w:ind w:left="142" w:firstLineChars="100" w:firstLine="320"/>
        <w:rPr>
          <w:rFonts w:ascii="仿宋_GB2312" w:eastAsia="仿宋_GB2312" w:hAnsi="楷体"/>
          <w:sz w:val="28"/>
          <w:szCs w:val="28"/>
        </w:rPr>
      </w:pPr>
      <w:r>
        <w:rPr>
          <w:rFonts w:ascii="楷体" w:eastAsia="楷体" w:hAnsi="楷体" w:cs="楷体" w:hint="eastAsia"/>
          <w:color w:val="333333"/>
          <w:kern w:val="0"/>
          <w:sz w:val="32"/>
          <w:szCs w:val="32"/>
        </w:rPr>
        <w:t>1</w:t>
      </w:r>
      <w:r>
        <w:rPr>
          <w:rFonts w:ascii="楷体" w:eastAsia="楷体" w:hAnsi="楷体" w:cs="楷体" w:hint="eastAsia"/>
          <w:color w:val="333333"/>
          <w:kern w:val="0"/>
          <w:sz w:val="32"/>
          <w:szCs w:val="32"/>
        </w:rPr>
        <w:t>．</w:t>
      </w:r>
      <w:r w:rsidR="007E76B7" w:rsidRPr="0005649C">
        <w:rPr>
          <w:rFonts w:ascii="仿宋_GB2312" w:eastAsia="仿宋_GB2312" w:hAnsi="楷体" w:hint="eastAsia"/>
          <w:sz w:val="28"/>
          <w:szCs w:val="28"/>
        </w:rPr>
        <w:t>负责承担全县社会消费品零售总额、批发销售、住宿餐饮营业额和外贸出口等指标完成任务。负责对百货商场、兴华食品、茂源米酒等十个下属企业，进行业务指导、帮助服务、监督协调等工作。</w:t>
      </w:r>
    </w:p>
    <w:p w:rsidR="00DB1D81" w:rsidRDefault="00E45D03">
      <w:pPr>
        <w:widowControl/>
        <w:spacing w:line="324" w:lineRule="atLeast"/>
        <w:ind w:firstLine="640"/>
        <w:jc w:val="left"/>
        <w:rPr>
          <w:rFonts w:ascii="楷体" w:eastAsia="楷体" w:hAnsi="楷体" w:cs="楷体"/>
          <w:color w:val="333333"/>
          <w:kern w:val="0"/>
          <w:sz w:val="32"/>
          <w:szCs w:val="32"/>
        </w:rPr>
      </w:pPr>
      <w:r>
        <w:rPr>
          <w:rFonts w:ascii="楷体" w:eastAsia="楷体" w:hAnsi="楷体" w:cs="楷体" w:hint="eastAsia"/>
          <w:color w:val="333333"/>
          <w:kern w:val="0"/>
          <w:sz w:val="32"/>
          <w:szCs w:val="32"/>
        </w:rPr>
        <w:t>2</w:t>
      </w:r>
      <w:r>
        <w:rPr>
          <w:rFonts w:ascii="楷体" w:eastAsia="楷体" w:hAnsi="楷体" w:cs="楷体" w:hint="eastAsia"/>
          <w:color w:val="333333"/>
          <w:kern w:val="0"/>
          <w:sz w:val="32"/>
          <w:szCs w:val="32"/>
        </w:rPr>
        <w:t>．</w:t>
      </w:r>
      <w:r w:rsidR="007E76B7" w:rsidRPr="0005649C">
        <w:rPr>
          <w:rFonts w:ascii="仿宋_GB2312" w:eastAsia="仿宋_GB2312" w:hAnsi="楷体" w:hint="eastAsia"/>
          <w:sz w:val="28"/>
          <w:szCs w:val="28"/>
        </w:rPr>
        <w:t>负责电子商务工作</w:t>
      </w:r>
      <w:r>
        <w:rPr>
          <w:rFonts w:ascii="楷体" w:eastAsia="楷体" w:hAnsi="楷体" w:cs="楷体" w:hint="eastAsia"/>
          <w:sz w:val="32"/>
          <w:szCs w:val="32"/>
        </w:rPr>
        <w:t>。</w:t>
      </w:r>
    </w:p>
    <w:p w:rsidR="00DB1D81" w:rsidRDefault="00E45D03">
      <w:pPr>
        <w:widowControl/>
        <w:spacing w:line="324" w:lineRule="atLeast"/>
        <w:ind w:firstLine="640"/>
        <w:jc w:val="left"/>
        <w:rPr>
          <w:rFonts w:ascii="楷体" w:eastAsia="楷体" w:hAnsi="楷体" w:cs="楷体"/>
          <w:color w:val="333333"/>
          <w:kern w:val="0"/>
          <w:sz w:val="32"/>
          <w:szCs w:val="32"/>
        </w:rPr>
      </w:pPr>
      <w:r>
        <w:rPr>
          <w:rFonts w:ascii="楷体" w:eastAsia="楷体" w:hAnsi="楷体" w:cs="楷体" w:hint="eastAsia"/>
          <w:color w:val="333333"/>
          <w:kern w:val="0"/>
          <w:sz w:val="32"/>
          <w:szCs w:val="32"/>
        </w:rPr>
        <w:t>3</w:t>
      </w:r>
      <w:r>
        <w:rPr>
          <w:rFonts w:ascii="楷体" w:eastAsia="楷体" w:hAnsi="楷体" w:cs="楷体" w:hint="eastAsia"/>
          <w:color w:val="333333"/>
          <w:kern w:val="0"/>
          <w:sz w:val="32"/>
          <w:szCs w:val="32"/>
        </w:rPr>
        <w:t>．</w:t>
      </w:r>
      <w:r w:rsidR="007E76B7" w:rsidRPr="0005649C">
        <w:rPr>
          <w:rFonts w:ascii="仿宋_GB2312" w:eastAsia="仿宋_GB2312" w:hAnsi="楷体" w:hint="eastAsia"/>
          <w:sz w:val="28"/>
          <w:szCs w:val="28"/>
        </w:rPr>
        <w:t>负责开展全县成品油市场、酒类流通、农村物流、单用途商业预付卡、再生资源回收利用等监督检查、服务协调工作。</w:t>
      </w:r>
      <w:r>
        <w:rPr>
          <w:rFonts w:ascii="楷体" w:eastAsia="楷体" w:hAnsi="楷体" w:cs="楷体" w:hint="eastAsia"/>
          <w:color w:val="333333"/>
          <w:kern w:val="0"/>
          <w:sz w:val="32"/>
          <w:szCs w:val="32"/>
        </w:rPr>
        <w:t>4</w:t>
      </w:r>
      <w:r>
        <w:rPr>
          <w:rFonts w:ascii="楷体" w:eastAsia="楷体" w:hAnsi="楷体" w:cs="楷体" w:hint="eastAsia"/>
          <w:color w:val="333333"/>
          <w:kern w:val="0"/>
          <w:sz w:val="32"/>
          <w:szCs w:val="32"/>
        </w:rPr>
        <w:t>．</w:t>
      </w:r>
      <w:r>
        <w:rPr>
          <w:rFonts w:ascii="楷体" w:eastAsia="楷体" w:hAnsi="楷体" w:cs="楷体" w:hint="eastAsia"/>
          <w:sz w:val="32"/>
          <w:szCs w:val="32"/>
        </w:rPr>
        <w:t>配合县安全生产监管部门，指导、监督全县城镇集体经济的安全生产工作。</w:t>
      </w:r>
    </w:p>
    <w:p w:rsidR="007E76B7" w:rsidRDefault="00E45D03" w:rsidP="007E76B7">
      <w:pPr>
        <w:widowControl/>
        <w:spacing w:line="324" w:lineRule="atLeast"/>
        <w:ind w:firstLine="640"/>
        <w:jc w:val="left"/>
        <w:rPr>
          <w:rFonts w:ascii="仿宋_GB2312" w:eastAsia="仿宋_GB2312" w:hAnsi="楷体" w:hint="eastAsia"/>
          <w:sz w:val="28"/>
          <w:szCs w:val="28"/>
        </w:rPr>
      </w:pPr>
      <w:r>
        <w:rPr>
          <w:rFonts w:ascii="楷体" w:eastAsia="楷体" w:hAnsi="楷体" w:cs="楷体" w:hint="eastAsia"/>
          <w:color w:val="333333"/>
          <w:kern w:val="0"/>
          <w:sz w:val="32"/>
          <w:szCs w:val="32"/>
        </w:rPr>
        <w:t>5</w:t>
      </w:r>
      <w:r>
        <w:rPr>
          <w:rFonts w:ascii="楷体" w:eastAsia="楷体" w:hAnsi="楷体" w:cs="楷体" w:hint="eastAsia"/>
          <w:color w:val="333333"/>
          <w:kern w:val="0"/>
          <w:sz w:val="32"/>
          <w:szCs w:val="32"/>
        </w:rPr>
        <w:t>．</w:t>
      </w:r>
      <w:r w:rsidR="007E76B7" w:rsidRPr="0005649C">
        <w:rPr>
          <w:rFonts w:ascii="仿宋_GB2312" w:eastAsia="仿宋_GB2312" w:hAnsi="楷体" w:hint="eastAsia"/>
          <w:sz w:val="28"/>
          <w:szCs w:val="28"/>
        </w:rPr>
        <w:t>负责对百货商场、兴华食品、茂源米酒等十个下属企业，进行业务指导、帮助服务、监督协调等工作。</w:t>
      </w:r>
    </w:p>
    <w:p w:rsidR="00DB1D81" w:rsidRDefault="00E45D03" w:rsidP="007E76B7">
      <w:pPr>
        <w:widowControl/>
        <w:spacing w:line="324" w:lineRule="atLeast"/>
        <w:ind w:firstLine="640"/>
        <w:jc w:val="left"/>
        <w:rPr>
          <w:rFonts w:ascii="楷体" w:eastAsia="楷体" w:hAnsi="楷体" w:cs="楷体"/>
          <w:sz w:val="32"/>
          <w:szCs w:val="32"/>
        </w:rPr>
      </w:pPr>
      <w:r>
        <w:rPr>
          <w:rFonts w:ascii="楷体" w:eastAsia="楷体" w:hAnsi="楷体" w:cs="楷体" w:hint="eastAsia"/>
          <w:color w:val="333333"/>
          <w:kern w:val="0"/>
          <w:sz w:val="32"/>
          <w:szCs w:val="32"/>
        </w:rPr>
        <w:t>6</w:t>
      </w:r>
      <w:r>
        <w:rPr>
          <w:rFonts w:ascii="楷体" w:eastAsia="楷体" w:hAnsi="楷体" w:cs="楷体" w:hint="eastAsia"/>
          <w:color w:val="333333"/>
          <w:kern w:val="0"/>
          <w:sz w:val="32"/>
          <w:szCs w:val="32"/>
        </w:rPr>
        <w:t>．</w:t>
      </w:r>
      <w:r w:rsidR="007E76B7" w:rsidRPr="0005649C">
        <w:rPr>
          <w:rFonts w:ascii="仿宋_GB2312" w:eastAsia="仿宋_GB2312" w:hAnsi="楷体" w:hint="eastAsia"/>
          <w:sz w:val="28"/>
          <w:szCs w:val="28"/>
        </w:rPr>
        <w:t>承办县委、县政府及上级机关安排的其它工作。</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二、机构设置情况</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核定财政拨款事业编制为</w:t>
      </w:r>
      <w:r w:rsidR="007E76B7">
        <w:rPr>
          <w:rFonts w:ascii="楷体" w:eastAsia="楷体" w:hAnsi="楷体" w:hint="eastAsia"/>
          <w:sz w:val="32"/>
          <w:szCs w:val="32"/>
        </w:rPr>
        <w:t>8</w:t>
      </w:r>
      <w:r>
        <w:rPr>
          <w:rFonts w:ascii="楷体" w:eastAsia="楷体" w:hAnsi="楷体" w:hint="eastAsia"/>
          <w:sz w:val="32"/>
          <w:szCs w:val="32"/>
        </w:rPr>
        <w:t>名（全部为管理人员编制），其中：主任</w:t>
      </w:r>
      <w:r>
        <w:rPr>
          <w:rFonts w:ascii="楷体" w:eastAsia="楷体" w:hAnsi="楷体" w:hint="eastAsia"/>
          <w:sz w:val="32"/>
          <w:szCs w:val="32"/>
        </w:rPr>
        <w:t>1</w:t>
      </w:r>
      <w:r>
        <w:rPr>
          <w:rFonts w:ascii="楷体" w:eastAsia="楷体" w:hAnsi="楷体" w:hint="eastAsia"/>
          <w:sz w:val="32"/>
          <w:szCs w:val="32"/>
        </w:rPr>
        <w:t>名（正科职），副主任</w:t>
      </w:r>
      <w:r w:rsidR="007E76B7">
        <w:rPr>
          <w:rFonts w:ascii="楷体" w:eastAsia="楷体" w:hAnsi="楷体" w:hint="eastAsia"/>
          <w:sz w:val="32"/>
          <w:szCs w:val="32"/>
        </w:rPr>
        <w:t>2</w:t>
      </w:r>
      <w:r>
        <w:rPr>
          <w:rFonts w:ascii="楷体" w:eastAsia="楷体" w:hAnsi="楷体" w:hint="eastAsia"/>
          <w:sz w:val="32"/>
          <w:szCs w:val="32"/>
        </w:rPr>
        <w:t>名（副科职）</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为独立核算单位，内社</w:t>
      </w:r>
      <w:r>
        <w:rPr>
          <w:rFonts w:ascii="楷体" w:eastAsia="楷体" w:hAnsi="楷体" w:hint="eastAsia"/>
          <w:sz w:val="32"/>
          <w:szCs w:val="32"/>
        </w:rPr>
        <w:t>3</w:t>
      </w:r>
      <w:r>
        <w:rPr>
          <w:rFonts w:ascii="楷体" w:eastAsia="楷体" w:hAnsi="楷体" w:hint="eastAsia"/>
          <w:sz w:val="32"/>
          <w:szCs w:val="32"/>
        </w:rPr>
        <w:t>个机构，</w:t>
      </w:r>
      <w:r>
        <w:rPr>
          <w:rFonts w:ascii="楷体" w:eastAsia="楷体" w:hAnsi="楷体" w:hint="eastAsia"/>
          <w:sz w:val="32"/>
          <w:szCs w:val="32"/>
        </w:rPr>
        <w:lastRenderedPageBreak/>
        <w:t>分别为办公室、</w:t>
      </w:r>
      <w:r w:rsidR="007E76B7">
        <w:rPr>
          <w:rFonts w:ascii="楷体" w:eastAsia="楷体" w:hAnsi="楷体" w:hint="eastAsia"/>
          <w:sz w:val="32"/>
          <w:szCs w:val="32"/>
        </w:rPr>
        <w:t>电商股</w:t>
      </w:r>
      <w:r>
        <w:rPr>
          <w:rFonts w:ascii="楷体" w:eastAsia="楷体" w:hAnsi="楷体" w:hint="eastAsia"/>
          <w:sz w:val="32"/>
          <w:szCs w:val="32"/>
        </w:rPr>
        <w:t>、财务股。</w:t>
      </w:r>
    </w:p>
    <w:p w:rsidR="00DB1D81" w:rsidRDefault="00E45D03">
      <w:pPr>
        <w:snapToGrid w:val="0"/>
        <w:spacing w:line="520" w:lineRule="exact"/>
        <w:ind w:firstLineChars="200" w:firstLine="640"/>
        <w:rPr>
          <w:rFonts w:ascii="楷体" w:eastAsia="楷体" w:hAnsi="楷体" w:cs="楷体"/>
          <w:sz w:val="32"/>
          <w:szCs w:val="32"/>
        </w:rPr>
      </w:pPr>
      <w:r>
        <w:rPr>
          <w:rFonts w:ascii="楷体" w:eastAsia="楷体" w:hAnsi="楷体" w:cs="楷体" w:hint="eastAsia"/>
          <w:sz w:val="32"/>
          <w:szCs w:val="32"/>
        </w:rPr>
        <w:t>三、</w:t>
      </w:r>
      <w:r>
        <w:rPr>
          <w:rFonts w:ascii="楷体" w:eastAsia="楷体" w:hAnsi="楷体" w:cs="楷体" w:hint="eastAsia"/>
          <w:sz w:val="32"/>
          <w:szCs w:val="32"/>
        </w:rPr>
        <w:t>当年取得的主要事业成效。</w:t>
      </w:r>
    </w:p>
    <w:p w:rsidR="00013F81" w:rsidRDefault="00013F81" w:rsidP="00013F81">
      <w:pPr>
        <w:ind w:firstLineChars="220" w:firstLine="704"/>
        <w:rPr>
          <w:rFonts w:ascii="仿宋" w:eastAsia="仿宋" w:hAnsi="仿宋"/>
          <w:sz w:val="32"/>
          <w:szCs w:val="32"/>
        </w:rPr>
      </w:pPr>
      <w:r>
        <w:rPr>
          <w:rFonts w:ascii="仿宋" w:eastAsia="仿宋" w:hAnsi="仿宋" w:hint="eastAsia"/>
          <w:sz w:val="32"/>
          <w:szCs w:val="32"/>
        </w:rPr>
        <w:t>2020年，我中心创新思路，锐意进取，真抓实干，奋力工作，努力全面完成各项工作目标任务。</w:t>
      </w:r>
    </w:p>
    <w:p w:rsidR="00013F81" w:rsidRPr="00013F81" w:rsidRDefault="00013F81" w:rsidP="00013F81">
      <w:pPr>
        <w:ind w:firstLineChars="200" w:firstLine="640"/>
        <w:rPr>
          <w:rFonts w:ascii="楷体" w:eastAsia="楷体"/>
          <w:sz w:val="32"/>
          <w:szCs w:val="32"/>
        </w:rPr>
      </w:pPr>
      <w:r w:rsidRPr="00013F81">
        <w:rPr>
          <w:rFonts w:ascii="楷体" w:eastAsia="楷体" w:hint="eastAsia"/>
          <w:sz w:val="32"/>
          <w:szCs w:val="32"/>
        </w:rPr>
        <w:t>（一）扎实创建“电子商务进农村示范县”，深入推进电商产业助推脱贫</w:t>
      </w:r>
    </w:p>
    <w:p w:rsidR="00013F81" w:rsidRPr="00013F81" w:rsidRDefault="00013F81" w:rsidP="00013F81">
      <w:pPr>
        <w:pStyle w:val="a6"/>
        <w:numPr>
          <w:ilvl w:val="0"/>
          <w:numId w:val="5"/>
        </w:numPr>
        <w:ind w:firstLineChars="0"/>
        <w:rPr>
          <w:rFonts w:ascii="楷体" w:eastAsia="楷体"/>
          <w:sz w:val="32"/>
          <w:szCs w:val="32"/>
        </w:rPr>
      </w:pPr>
      <w:r w:rsidRPr="00013F81">
        <w:rPr>
          <w:rFonts w:ascii="仿宋" w:eastAsia="仿宋" w:hAnsi="仿宋" w:cs="仿宋" w:hint="eastAsia"/>
          <w:sz w:val="32"/>
          <w:szCs w:val="32"/>
        </w:rPr>
        <w:t>加快电子商务提质升级</w:t>
      </w:r>
    </w:p>
    <w:p w:rsidR="00013F81" w:rsidRPr="00013F81" w:rsidRDefault="00013F81" w:rsidP="00013F81">
      <w:pPr>
        <w:shd w:val="solid" w:color="FFFFFF" w:fill="auto"/>
        <w:autoSpaceDN w:val="0"/>
        <w:ind w:firstLineChars="200" w:firstLine="640"/>
        <w:rPr>
          <w:rFonts w:ascii="仿宋" w:eastAsia="仿宋" w:hAnsi="仿宋" w:cs="仿宋_GB2312"/>
          <w:color w:val="000000"/>
          <w:sz w:val="32"/>
          <w:szCs w:val="32"/>
          <w:shd w:val="clear" w:color="auto" w:fill="FFFFFF"/>
        </w:rPr>
      </w:pPr>
      <w:r w:rsidRPr="00013F81">
        <w:rPr>
          <w:rFonts w:ascii="仿宋" w:eastAsia="仿宋" w:hAnsi="仿宋" w:cs="仿宋_GB2312" w:hint="eastAsia"/>
          <w:color w:val="000000"/>
          <w:sz w:val="32"/>
          <w:szCs w:val="32"/>
          <w:shd w:val="clear" w:color="auto" w:fill="FFFFFF"/>
        </w:rPr>
        <w:t>2、</w:t>
      </w:r>
      <w:r w:rsidRPr="00013F81">
        <w:rPr>
          <w:rFonts w:ascii="仿宋" w:eastAsia="仿宋" w:hAnsi="仿宋" w:cs="仿宋" w:hint="eastAsia"/>
          <w:sz w:val="32"/>
          <w:szCs w:val="32"/>
        </w:rPr>
        <w:t>推进电子商务与传统产业深度融合</w:t>
      </w:r>
    </w:p>
    <w:p w:rsidR="00013F81" w:rsidRPr="00013F81" w:rsidRDefault="00013F81" w:rsidP="00013F81">
      <w:pPr>
        <w:shd w:val="solid" w:color="FFFFFF" w:fill="auto"/>
        <w:autoSpaceDN w:val="0"/>
        <w:ind w:firstLineChars="200" w:firstLine="640"/>
        <w:rPr>
          <w:rFonts w:ascii="仿宋" w:eastAsia="仿宋" w:hAnsi="仿宋" w:cs="仿宋_GB2312"/>
          <w:color w:val="000000"/>
          <w:sz w:val="32"/>
          <w:szCs w:val="32"/>
          <w:shd w:val="clear" w:color="auto" w:fill="FFFFFF"/>
        </w:rPr>
      </w:pPr>
      <w:r w:rsidRPr="00013F81">
        <w:rPr>
          <w:rFonts w:ascii="仿宋" w:eastAsia="仿宋" w:hAnsi="仿宋" w:cs="仿宋_GB2312" w:hint="eastAsia"/>
          <w:color w:val="000000"/>
          <w:sz w:val="32"/>
          <w:szCs w:val="32"/>
          <w:shd w:val="clear" w:color="auto" w:fill="FFFFFF"/>
        </w:rPr>
        <w:t>3、</w:t>
      </w:r>
      <w:r w:rsidRPr="00013F81">
        <w:rPr>
          <w:rFonts w:ascii="仿宋" w:eastAsia="仿宋" w:hAnsi="仿宋" w:cs="仿宋" w:hint="eastAsia"/>
          <w:sz w:val="32"/>
          <w:szCs w:val="32"/>
        </w:rPr>
        <w:t>发展电子商务市场</w:t>
      </w:r>
    </w:p>
    <w:p w:rsidR="00013F81" w:rsidRPr="00013F81" w:rsidRDefault="00013F81" w:rsidP="00013F81">
      <w:pPr>
        <w:shd w:val="solid" w:color="FFFFFF" w:fill="auto"/>
        <w:autoSpaceDN w:val="0"/>
        <w:ind w:firstLineChars="200" w:firstLine="640"/>
        <w:rPr>
          <w:rFonts w:ascii="仿宋_GB2312" w:eastAsia="仿宋_GB2312" w:hAnsi="仿宋_GB2312" w:cs="仿宋_GB2312"/>
          <w:bCs/>
          <w:color w:val="000000"/>
          <w:sz w:val="32"/>
          <w:szCs w:val="32"/>
          <w:shd w:val="clear" w:color="auto" w:fill="FFFFFF"/>
        </w:rPr>
      </w:pPr>
      <w:r w:rsidRPr="00013F81">
        <w:rPr>
          <w:rFonts w:ascii="仿宋" w:eastAsia="仿宋" w:hAnsi="仿宋" w:cs="仿宋" w:hint="eastAsia"/>
          <w:sz w:val="32"/>
          <w:szCs w:val="32"/>
        </w:rPr>
        <w:t>4、完善电子商务民生服务体系</w:t>
      </w:r>
    </w:p>
    <w:p w:rsidR="00013F81" w:rsidRPr="00013F81" w:rsidRDefault="00013F81" w:rsidP="00013F81">
      <w:pPr>
        <w:shd w:val="solid" w:color="FFFFFF" w:fill="auto"/>
        <w:autoSpaceDN w:val="0"/>
        <w:ind w:firstLineChars="200" w:firstLine="640"/>
        <w:rPr>
          <w:rFonts w:ascii="仿宋_GB2312" w:eastAsia="仿宋_GB2312" w:hAnsi="仿宋_GB2312" w:cs="仿宋_GB2312"/>
          <w:bCs/>
          <w:color w:val="000000"/>
          <w:sz w:val="32"/>
          <w:szCs w:val="32"/>
          <w:shd w:val="clear" w:color="auto" w:fill="FFFFFF"/>
        </w:rPr>
      </w:pPr>
      <w:r w:rsidRPr="00013F81">
        <w:rPr>
          <w:rFonts w:ascii="仿宋" w:eastAsia="仿宋" w:hAnsi="仿宋" w:cs="仿宋" w:hint="eastAsia"/>
          <w:sz w:val="32"/>
          <w:szCs w:val="32"/>
        </w:rPr>
        <w:t>5、优化电子商务发展环境</w:t>
      </w:r>
    </w:p>
    <w:p w:rsidR="00013F81" w:rsidRDefault="00013F81" w:rsidP="00013F81">
      <w:pPr>
        <w:ind w:firstLineChars="200" w:firstLine="640"/>
        <w:rPr>
          <w:rFonts w:ascii="楷体" w:eastAsia="楷体"/>
          <w:b/>
          <w:sz w:val="32"/>
          <w:szCs w:val="32"/>
        </w:rPr>
      </w:pPr>
      <w:r w:rsidRPr="00013F81">
        <w:rPr>
          <w:rFonts w:ascii="楷体" w:eastAsia="楷体" w:hint="eastAsia"/>
          <w:sz w:val="32"/>
          <w:szCs w:val="32"/>
        </w:rPr>
        <w:t>（二）切实提升限上企业支撑比重，坚决完成各项经济</w:t>
      </w:r>
      <w:r>
        <w:rPr>
          <w:rFonts w:ascii="楷体" w:eastAsia="楷体" w:hint="eastAsia"/>
          <w:b/>
          <w:sz w:val="32"/>
          <w:szCs w:val="32"/>
        </w:rPr>
        <w:t>指标任务</w:t>
      </w:r>
    </w:p>
    <w:p w:rsidR="00013F81" w:rsidRDefault="00013F81" w:rsidP="00013F81">
      <w:pPr>
        <w:ind w:firstLineChars="200" w:firstLine="640"/>
        <w:rPr>
          <w:rFonts w:ascii="仿宋" w:eastAsia="仿宋"/>
          <w:sz w:val="32"/>
          <w:szCs w:val="32"/>
        </w:rPr>
      </w:pPr>
      <w:r>
        <w:rPr>
          <w:rFonts w:ascii="仿宋" w:eastAsia="仿宋" w:hint="eastAsia"/>
          <w:sz w:val="32"/>
          <w:szCs w:val="32"/>
        </w:rPr>
        <w:t>一是狠抓限上单位培育和扶持，将达到限上标准的企业及时入库，纳入统计，做到应统尽统，增强对社会消费品市场的支撑作用。二是要加大推进“个转企”工作力度，对达到一定经营规模的个体商贸经营户，申报限额以上商贸流通企业，成熟一户申报一户。三是对新注册商贸企业、餐饮住宿企业进行认真核查，对符合条件的一律动员申报“限上”企业。通过以上措施，坚决完成社零、销售、住餐和外贸出口等目标任务。</w:t>
      </w:r>
    </w:p>
    <w:p w:rsidR="00013F81" w:rsidRPr="00013F81" w:rsidRDefault="00013F81" w:rsidP="00013F81">
      <w:pPr>
        <w:ind w:leftChars="153" w:left="321" w:firstLineChars="119" w:firstLine="381"/>
        <w:rPr>
          <w:rFonts w:ascii="楷体_GB2312" w:eastAsia="楷体_GB2312"/>
          <w:sz w:val="32"/>
          <w:szCs w:val="32"/>
        </w:rPr>
      </w:pPr>
      <w:r w:rsidRPr="00013F81">
        <w:rPr>
          <w:rFonts w:ascii="楷体" w:eastAsia="楷体" w:hint="eastAsia"/>
          <w:sz w:val="32"/>
          <w:szCs w:val="32"/>
        </w:rPr>
        <w:t>（三）充分发挥职责职能，</w:t>
      </w:r>
      <w:r w:rsidRPr="00013F81">
        <w:rPr>
          <w:rFonts w:ascii="楷体_GB2312" w:eastAsia="楷体_GB2312" w:hint="eastAsia"/>
          <w:sz w:val="32"/>
          <w:szCs w:val="32"/>
        </w:rPr>
        <w:t>强化商贸流通市场秩序监管</w:t>
      </w:r>
    </w:p>
    <w:p w:rsidR="00013F81" w:rsidRDefault="00013F81" w:rsidP="00013F81">
      <w:pPr>
        <w:ind w:firstLineChars="200" w:firstLine="640"/>
        <w:rPr>
          <w:rFonts w:ascii="楷体" w:eastAsia="楷体"/>
          <w:b/>
          <w:sz w:val="32"/>
          <w:szCs w:val="32"/>
        </w:rPr>
      </w:pPr>
      <w:r>
        <w:rPr>
          <w:rFonts w:ascii="仿宋" w:eastAsia="仿宋" w:hint="eastAsia"/>
          <w:sz w:val="32"/>
          <w:szCs w:val="32"/>
        </w:rPr>
        <w:lastRenderedPageBreak/>
        <w:t>一是建立科学的信息报送机制。定期督促企业做好重点流通企业监测系统、重要生活物资市场监测系统直报工作，按照周报、半月报、月报、年报等进行定期督促监管，确保数据传送的及时、准确，并重点把好审核关。二是加强节日市场运行监测。对全县大型超市、商场、农贸市场等进行市场调查，对销售情况、商品有效供求状况、促销措施、销售热点、市场秩序、顾客投诉等情况进行适时监测，并在节日结束后及时对整个节日期间市场运行情况进行汇总分析上报，并重点加大对异常信号的监测力度，以保障节日重点数据的有效统计。三是坚持市场运行分析报告制度。认真分析市场运行中的特点和存在的问题，对重要信息和市场物价动态通过政府门户网和商务网等网站进行发布，进一步拓宽宣传渠道。四是充分发挥职责职能作用，严厉打击各类制假售假行为，维护公平正义市场秩序</w:t>
      </w:r>
      <w:r>
        <w:rPr>
          <w:rFonts w:ascii="仿宋_GB2312" w:eastAsia="仿宋_GB2312" w:hint="eastAsia"/>
          <w:sz w:val="32"/>
          <w:szCs w:val="32"/>
        </w:rPr>
        <w:t>。</w:t>
      </w:r>
      <w:r>
        <w:rPr>
          <w:rFonts w:ascii="仿宋" w:eastAsia="仿宋" w:hAnsi="仿宋" w:hint="eastAsia"/>
          <w:sz w:val="32"/>
          <w:szCs w:val="32"/>
        </w:rPr>
        <w:t>重点加强酒类流通、成品油市场监管，建立完善酒类经营追溯体系，加大专项整治力度，确保居民消费安全。同时加大对报废汽车、再生资源回收利用、单用途预付卡等特殊行业监管力度，努力维护市场秩序。</w:t>
      </w:r>
    </w:p>
    <w:p w:rsidR="00013F81" w:rsidRPr="00013F81" w:rsidRDefault="00013F81" w:rsidP="00013F81">
      <w:pPr>
        <w:ind w:firstLineChars="220" w:firstLine="704"/>
        <w:rPr>
          <w:rFonts w:ascii="楷体_GB2312" w:eastAsia="楷体_GB2312"/>
          <w:bCs/>
          <w:sz w:val="32"/>
          <w:szCs w:val="32"/>
        </w:rPr>
      </w:pPr>
      <w:r w:rsidRPr="00013F81">
        <w:rPr>
          <w:rFonts w:ascii="楷体_GB2312" w:eastAsia="楷体_GB2312" w:hint="eastAsia"/>
          <w:sz w:val="32"/>
          <w:szCs w:val="32"/>
        </w:rPr>
        <w:t>（四）</w:t>
      </w:r>
      <w:r w:rsidRPr="00013F81">
        <w:rPr>
          <w:rFonts w:ascii="楷体_GB2312" w:eastAsia="楷体_GB2312" w:hint="eastAsia"/>
          <w:bCs/>
          <w:sz w:val="32"/>
          <w:szCs w:val="32"/>
        </w:rPr>
        <w:t>严明纪律和作风，提升干部综合素质和履职能力</w:t>
      </w:r>
    </w:p>
    <w:p w:rsidR="00013F81" w:rsidRDefault="00013F81" w:rsidP="00013F81">
      <w:pPr>
        <w:ind w:firstLineChars="220" w:firstLine="704"/>
      </w:pPr>
      <w:r>
        <w:rPr>
          <w:rFonts w:ascii="仿宋" w:eastAsia="仿宋" w:hint="eastAsia"/>
          <w:sz w:val="32"/>
          <w:szCs w:val="32"/>
        </w:rPr>
        <w:t>紧紧围绕县级机构改革统一部署要求，进一步加强商务执法</w:t>
      </w:r>
      <w:r>
        <w:rPr>
          <w:rFonts w:ascii="仿宋" w:eastAsia="仿宋" w:hint="eastAsia"/>
          <w:bCs/>
          <w:sz w:val="32"/>
          <w:szCs w:val="32"/>
        </w:rPr>
        <w:t>打</w:t>
      </w:r>
      <w:r>
        <w:rPr>
          <w:rFonts w:ascii="仿宋" w:eastAsia="仿宋" w:hint="eastAsia"/>
          <w:sz w:val="32"/>
          <w:szCs w:val="32"/>
        </w:rPr>
        <w:t>击力度，净化商贸流通市场。同时，加快商务中心机关工作人员和下属企业管理者教育培训，进一步提高工作人</w:t>
      </w:r>
      <w:r>
        <w:rPr>
          <w:rFonts w:ascii="仿宋" w:eastAsia="仿宋" w:hint="eastAsia"/>
          <w:sz w:val="32"/>
          <w:szCs w:val="32"/>
        </w:rPr>
        <w:lastRenderedPageBreak/>
        <w:t>员综合素质和履职能力，使检查更严格，执法更规范，服务更到位，环境更优化，努力促进商务各项工作再上新水平，努力促进商贸流通业再上新台阶，努力促进党建、电商等各项工作再取新成效，努力开创全县商务工作新局面。</w:t>
      </w:r>
    </w:p>
    <w:p w:rsidR="00DB1D81" w:rsidRDefault="00E45D03">
      <w:pPr>
        <w:ind w:firstLineChars="200" w:firstLine="640"/>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20</w:t>
      </w:r>
      <w:r>
        <w:rPr>
          <w:rFonts w:ascii="黑体" w:eastAsia="黑体" w:hAnsi="黑体" w:hint="eastAsia"/>
          <w:sz w:val="32"/>
          <w:szCs w:val="32"/>
        </w:rPr>
        <w:t>20</w:t>
      </w:r>
      <w:r>
        <w:rPr>
          <w:rFonts w:ascii="黑体" w:eastAsia="黑体" w:hAnsi="黑体" w:hint="eastAsia"/>
          <w:sz w:val="32"/>
          <w:szCs w:val="32"/>
        </w:rPr>
        <w:t>年度部门预算报表</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一、</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年预算收支总表</w:t>
      </w:r>
    </w:p>
    <w:p w:rsidR="00DB1D81" w:rsidRDefault="00E45D03">
      <w:pPr>
        <w:ind w:leftChars="304" w:left="1438" w:hangingChars="250" w:hanging="800"/>
        <w:rPr>
          <w:rFonts w:ascii="楷体" w:eastAsia="楷体" w:hAnsi="楷体"/>
          <w:sz w:val="32"/>
          <w:szCs w:val="32"/>
        </w:rPr>
      </w:pPr>
      <w:r>
        <w:rPr>
          <w:rFonts w:ascii="楷体" w:eastAsia="楷体" w:hAnsi="楷体" w:hint="eastAsia"/>
          <w:sz w:val="32"/>
          <w:szCs w:val="32"/>
        </w:rPr>
        <w:t>二、</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年预算收入总表</w:t>
      </w:r>
    </w:p>
    <w:p w:rsidR="00DB1D81" w:rsidRDefault="00E45D03">
      <w:pPr>
        <w:ind w:leftChars="304" w:left="1438" w:hangingChars="250" w:hanging="800"/>
        <w:rPr>
          <w:rFonts w:ascii="楷体" w:eastAsia="楷体" w:hAnsi="楷体"/>
          <w:sz w:val="32"/>
          <w:szCs w:val="32"/>
        </w:rPr>
      </w:pPr>
      <w:r>
        <w:rPr>
          <w:rFonts w:ascii="楷体" w:eastAsia="楷体" w:hAnsi="楷体" w:hint="eastAsia"/>
          <w:sz w:val="32"/>
          <w:szCs w:val="32"/>
        </w:rPr>
        <w:t>三、</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年预算支出总表</w:t>
      </w:r>
    </w:p>
    <w:p w:rsidR="00DB1D81" w:rsidRDefault="00E45D03" w:rsidP="007E76B7">
      <w:pPr>
        <w:ind w:leftChars="304" w:left="1438" w:hangingChars="250" w:hanging="800"/>
        <w:rPr>
          <w:rFonts w:ascii="楷体" w:eastAsia="楷体" w:hAnsi="楷体"/>
          <w:sz w:val="32"/>
          <w:szCs w:val="32"/>
        </w:rPr>
      </w:pPr>
      <w:r>
        <w:rPr>
          <w:rFonts w:ascii="楷体" w:eastAsia="楷体" w:hAnsi="楷体" w:hint="eastAsia"/>
          <w:sz w:val="32"/>
          <w:szCs w:val="32"/>
        </w:rPr>
        <w:t>四、</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年财政拨款收</w:t>
      </w:r>
      <w:r>
        <w:rPr>
          <w:rFonts w:ascii="楷体" w:eastAsia="楷体" w:hAnsi="楷体" w:hint="eastAsia"/>
          <w:sz w:val="32"/>
          <w:szCs w:val="32"/>
        </w:rPr>
        <w:t>入</w:t>
      </w:r>
      <w:r>
        <w:rPr>
          <w:rFonts w:ascii="楷体" w:eastAsia="楷体" w:hAnsi="楷体" w:hint="eastAsia"/>
          <w:sz w:val="32"/>
          <w:szCs w:val="32"/>
        </w:rPr>
        <w:t>总表</w:t>
      </w:r>
    </w:p>
    <w:p w:rsidR="00DB1D81" w:rsidRPr="007E76B7" w:rsidRDefault="00E45D03" w:rsidP="007E76B7">
      <w:pPr>
        <w:numPr>
          <w:ilvl w:val="0"/>
          <w:numId w:val="1"/>
        </w:numPr>
        <w:ind w:leftChars="304" w:left="1438" w:hangingChars="250" w:hanging="800"/>
        <w:rPr>
          <w:rFonts w:ascii="楷体" w:eastAsia="楷体" w:hAnsi="楷体"/>
          <w:sz w:val="32"/>
          <w:szCs w:val="32"/>
        </w:rPr>
      </w:pP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年一般公共预算</w:t>
      </w:r>
      <w:r w:rsidRPr="007E76B7">
        <w:rPr>
          <w:rFonts w:ascii="楷体" w:eastAsia="楷体" w:hAnsi="楷体" w:hint="eastAsia"/>
          <w:sz w:val="32"/>
          <w:szCs w:val="32"/>
        </w:rPr>
        <w:t>支出预算表</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六、</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年一般公共预算安排基本支出分经济科目表</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七、</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年政府性基金预算收入预算表</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八、</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年政府性基金预算支出预算表</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九、</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年“三公”经费预算财政拨款情况统计表</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十、</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年机关运行经费预算财政拨款情况统计表</w:t>
      </w:r>
    </w:p>
    <w:p w:rsidR="00DB1D81" w:rsidRDefault="00E45D03">
      <w:pPr>
        <w:ind w:firstLineChars="200" w:firstLine="640"/>
        <w:rPr>
          <w:rFonts w:ascii="楷体" w:eastAsia="楷体" w:hAnsi="楷体"/>
          <w:sz w:val="32"/>
          <w:szCs w:val="32"/>
        </w:rPr>
      </w:pPr>
      <w:r>
        <w:rPr>
          <w:rFonts w:ascii="楷体" w:eastAsia="楷体" w:hAnsi="楷体" w:hint="eastAsia"/>
          <w:sz w:val="32"/>
          <w:szCs w:val="32"/>
        </w:rPr>
        <w:t>十一、</w:t>
      </w:r>
      <w:r>
        <w:rPr>
          <w:rFonts w:ascii="楷体" w:eastAsia="楷体" w:hAnsi="楷体" w:hint="eastAsia"/>
          <w:sz w:val="32"/>
          <w:szCs w:val="32"/>
        </w:rPr>
        <w:t>平顺县</w:t>
      </w:r>
      <w:r w:rsidR="007E76B7">
        <w:rPr>
          <w:rFonts w:ascii="楷体" w:eastAsia="楷体" w:hAnsi="楷体" w:hint="eastAsia"/>
          <w:sz w:val="32"/>
          <w:szCs w:val="32"/>
        </w:rPr>
        <w:t>商务中心</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w:t>
      </w:r>
      <w:r>
        <w:rPr>
          <w:rFonts w:ascii="楷体" w:eastAsia="楷体" w:hAnsi="楷体" w:hint="eastAsia"/>
          <w:sz w:val="32"/>
          <w:szCs w:val="32"/>
        </w:rPr>
        <w:t>政府采购</w:t>
      </w:r>
      <w:r>
        <w:rPr>
          <w:rFonts w:ascii="楷体" w:eastAsia="楷体" w:hAnsi="楷体" w:hint="eastAsia"/>
          <w:sz w:val="32"/>
          <w:szCs w:val="32"/>
        </w:rPr>
        <w:t>情况统计表</w:t>
      </w:r>
    </w:p>
    <w:p w:rsidR="00DB1D81" w:rsidRDefault="00E45D03">
      <w:pPr>
        <w:ind w:firstLineChars="200" w:firstLine="640"/>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20</w:t>
      </w:r>
      <w:r>
        <w:rPr>
          <w:rFonts w:ascii="黑体" w:eastAsia="黑体" w:hAnsi="黑体" w:hint="eastAsia"/>
          <w:sz w:val="32"/>
          <w:szCs w:val="32"/>
        </w:rPr>
        <w:t>20</w:t>
      </w:r>
      <w:r>
        <w:rPr>
          <w:rFonts w:ascii="黑体" w:eastAsia="黑体" w:hAnsi="黑体" w:hint="eastAsia"/>
          <w:sz w:val="32"/>
          <w:szCs w:val="32"/>
        </w:rPr>
        <w:t>年度部门预算情况说明</w:t>
      </w:r>
    </w:p>
    <w:p w:rsidR="00DB1D81" w:rsidRDefault="00E45D03">
      <w:pPr>
        <w:ind w:firstLine="636"/>
        <w:rPr>
          <w:rFonts w:ascii="楷体" w:eastAsia="楷体" w:hAnsi="楷体"/>
          <w:sz w:val="32"/>
          <w:szCs w:val="32"/>
        </w:rPr>
      </w:pPr>
      <w:r>
        <w:rPr>
          <w:rFonts w:ascii="楷体" w:eastAsia="楷体" w:hAnsi="楷体" w:hint="eastAsia"/>
          <w:sz w:val="32"/>
          <w:szCs w:val="32"/>
        </w:rPr>
        <w:lastRenderedPageBreak/>
        <w:t>一、</w:t>
      </w:r>
      <w:r>
        <w:rPr>
          <w:rFonts w:ascii="楷体" w:eastAsia="楷体" w:hAnsi="楷体" w:hint="eastAsia"/>
          <w:sz w:val="32"/>
          <w:szCs w:val="32"/>
        </w:rPr>
        <w:t>20</w:t>
      </w:r>
      <w:r>
        <w:rPr>
          <w:rFonts w:ascii="楷体" w:eastAsia="楷体" w:hAnsi="楷体" w:hint="eastAsia"/>
          <w:sz w:val="32"/>
          <w:szCs w:val="32"/>
        </w:rPr>
        <w:t>20</w:t>
      </w:r>
      <w:r>
        <w:rPr>
          <w:rFonts w:ascii="楷体" w:eastAsia="楷体" w:hAnsi="楷体" w:hint="eastAsia"/>
          <w:sz w:val="32"/>
          <w:szCs w:val="32"/>
        </w:rPr>
        <w:t>年度部门预算数据变动情况及原因</w:t>
      </w:r>
    </w:p>
    <w:p w:rsidR="00DB1D81" w:rsidRDefault="00E45D03">
      <w:pPr>
        <w:widowControl/>
        <w:spacing w:line="324" w:lineRule="atLeast"/>
        <w:ind w:firstLine="640"/>
        <w:jc w:val="left"/>
        <w:rPr>
          <w:rFonts w:ascii="楷体" w:eastAsia="楷体" w:hAnsi="楷体" w:cs="楷体"/>
          <w:sz w:val="32"/>
          <w:szCs w:val="32"/>
        </w:rPr>
      </w:pPr>
      <w:r>
        <w:rPr>
          <w:rFonts w:ascii="楷体" w:eastAsia="楷体" w:hAnsi="楷体" w:cs="楷体" w:hint="eastAsia"/>
          <w:color w:val="333333"/>
          <w:kern w:val="0"/>
          <w:sz w:val="32"/>
          <w:szCs w:val="32"/>
        </w:rPr>
        <w:t>平顺县</w:t>
      </w:r>
      <w:r w:rsidR="007E76B7">
        <w:rPr>
          <w:rFonts w:ascii="楷体" w:eastAsia="楷体" w:hAnsi="楷体" w:hint="eastAsia"/>
          <w:sz w:val="32"/>
          <w:szCs w:val="32"/>
        </w:rPr>
        <w:t>商务中心</w:t>
      </w:r>
      <w:r>
        <w:rPr>
          <w:rFonts w:ascii="楷体" w:eastAsia="楷体" w:hAnsi="楷体" w:cs="楷体" w:hint="eastAsia"/>
          <w:color w:val="333333"/>
          <w:kern w:val="0"/>
          <w:sz w:val="32"/>
          <w:szCs w:val="32"/>
        </w:rPr>
        <w:t>20</w:t>
      </w:r>
      <w:r>
        <w:rPr>
          <w:rFonts w:ascii="楷体" w:eastAsia="楷体" w:hAnsi="楷体" w:cs="楷体" w:hint="eastAsia"/>
          <w:color w:val="333333"/>
          <w:kern w:val="0"/>
          <w:sz w:val="32"/>
          <w:szCs w:val="32"/>
        </w:rPr>
        <w:t>20</w:t>
      </w:r>
      <w:r>
        <w:rPr>
          <w:rFonts w:ascii="楷体" w:eastAsia="楷体" w:hAnsi="楷体" w:cs="楷体" w:hint="eastAsia"/>
          <w:color w:val="333333"/>
          <w:kern w:val="0"/>
          <w:sz w:val="32"/>
          <w:szCs w:val="32"/>
        </w:rPr>
        <w:t>年收入预算</w:t>
      </w:r>
      <w:r w:rsidR="00013F81">
        <w:rPr>
          <w:rFonts w:ascii="楷体" w:eastAsia="楷体" w:hAnsi="楷体" w:cs="楷体" w:hint="eastAsia"/>
          <w:color w:val="333333"/>
          <w:kern w:val="0"/>
          <w:sz w:val="32"/>
          <w:szCs w:val="32"/>
        </w:rPr>
        <w:t>71.8</w:t>
      </w:r>
      <w:r>
        <w:rPr>
          <w:rFonts w:ascii="楷体" w:eastAsia="楷体" w:hAnsi="楷体" w:cs="楷体" w:hint="eastAsia"/>
          <w:color w:val="333333"/>
          <w:kern w:val="0"/>
          <w:sz w:val="32"/>
          <w:szCs w:val="32"/>
        </w:rPr>
        <w:t>8</w:t>
      </w:r>
      <w:r>
        <w:rPr>
          <w:rFonts w:ascii="楷体" w:eastAsia="楷体" w:hAnsi="楷体" w:cs="楷体" w:hint="eastAsia"/>
          <w:color w:val="333333"/>
          <w:kern w:val="0"/>
          <w:sz w:val="32"/>
          <w:szCs w:val="32"/>
        </w:rPr>
        <w:t>万元，比</w:t>
      </w:r>
      <w:r>
        <w:rPr>
          <w:rFonts w:ascii="楷体" w:eastAsia="楷体" w:hAnsi="楷体" w:cs="楷体" w:hint="eastAsia"/>
          <w:color w:val="333333"/>
          <w:kern w:val="0"/>
          <w:sz w:val="32"/>
          <w:szCs w:val="32"/>
        </w:rPr>
        <w:t>201</w:t>
      </w:r>
      <w:r>
        <w:rPr>
          <w:rFonts w:ascii="楷体" w:eastAsia="楷体" w:hAnsi="楷体" w:cs="楷体" w:hint="eastAsia"/>
          <w:color w:val="333333"/>
          <w:kern w:val="0"/>
          <w:sz w:val="32"/>
          <w:szCs w:val="32"/>
        </w:rPr>
        <w:t>9</w:t>
      </w:r>
      <w:r>
        <w:rPr>
          <w:rFonts w:ascii="楷体" w:eastAsia="楷体" w:hAnsi="楷体" w:cs="楷体" w:hint="eastAsia"/>
          <w:color w:val="333333"/>
          <w:kern w:val="0"/>
          <w:sz w:val="32"/>
          <w:szCs w:val="32"/>
        </w:rPr>
        <w:t>年</w:t>
      </w:r>
      <w:r>
        <w:rPr>
          <w:rFonts w:ascii="楷体" w:eastAsia="楷体" w:hAnsi="楷体" w:cs="楷体" w:hint="eastAsia"/>
          <w:color w:val="333333"/>
          <w:kern w:val="0"/>
          <w:sz w:val="32"/>
          <w:szCs w:val="32"/>
        </w:rPr>
        <w:t>预算收入</w:t>
      </w:r>
      <w:r w:rsidR="00395FA6">
        <w:rPr>
          <w:rFonts w:ascii="楷体" w:eastAsia="楷体" w:hAnsi="楷体" w:cs="楷体" w:hint="eastAsia"/>
          <w:color w:val="333333"/>
          <w:kern w:val="0"/>
          <w:sz w:val="32"/>
          <w:szCs w:val="32"/>
        </w:rPr>
        <w:t>79</w:t>
      </w:r>
      <w:r>
        <w:rPr>
          <w:rFonts w:ascii="楷体" w:eastAsia="楷体" w:hAnsi="楷体" w:cs="楷体" w:hint="eastAsia"/>
          <w:color w:val="333333"/>
          <w:kern w:val="0"/>
          <w:sz w:val="32"/>
          <w:szCs w:val="32"/>
        </w:rPr>
        <w:t>.</w:t>
      </w:r>
      <w:r w:rsidR="00395FA6">
        <w:rPr>
          <w:rFonts w:ascii="楷体" w:eastAsia="楷体" w:hAnsi="楷体" w:cs="楷体" w:hint="eastAsia"/>
          <w:color w:val="333333"/>
          <w:kern w:val="0"/>
          <w:sz w:val="32"/>
          <w:szCs w:val="32"/>
        </w:rPr>
        <w:t>61</w:t>
      </w:r>
      <w:r>
        <w:rPr>
          <w:rFonts w:ascii="楷体" w:eastAsia="楷体" w:hAnsi="楷体" w:cs="楷体" w:hint="eastAsia"/>
          <w:color w:val="333333"/>
          <w:kern w:val="0"/>
          <w:sz w:val="32"/>
          <w:szCs w:val="32"/>
        </w:rPr>
        <w:t>万元</w:t>
      </w:r>
      <w:r>
        <w:rPr>
          <w:rFonts w:ascii="楷体" w:eastAsia="楷体" w:hAnsi="楷体" w:cs="楷体" w:hint="eastAsia"/>
          <w:color w:val="333333"/>
          <w:kern w:val="0"/>
          <w:sz w:val="32"/>
          <w:szCs w:val="32"/>
        </w:rPr>
        <w:t>减少</w:t>
      </w:r>
      <w:r w:rsidR="00395FA6">
        <w:rPr>
          <w:rFonts w:ascii="楷体" w:eastAsia="楷体" w:hAnsi="楷体" w:cs="楷体" w:hint="eastAsia"/>
          <w:color w:val="333333"/>
          <w:kern w:val="0"/>
          <w:sz w:val="32"/>
          <w:szCs w:val="32"/>
        </w:rPr>
        <w:t>9.7</w:t>
      </w:r>
      <w:r>
        <w:rPr>
          <w:rFonts w:ascii="楷体" w:eastAsia="楷体" w:hAnsi="楷体" w:cs="楷体" w:hint="eastAsia"/>
          <w:color w:val="333333"/>
          <w:kern w:val="0"/>
          <w:sz w:val="32"/>
          <w:szCs w:val="32"/>
        </w:rPr>
        <w:t>%</w:t>
      </w:r>
      <w:r>
        <w:rPr>
          <w:rFonts w:ascii="楷体" w:eastAsia="楷体" w:hAnsi="楷体" w:cs="楷体" w:hint="eastAsia"/>
          <w:color w:val="333333"/>
          <w:kern w:val="0"/>
          <w:sz w:val="32"/>
          <w:szCs w:val="32"/>
        </w:rPr>
        <w:t>；</w:t>
      </w:r>
      <w:r>
        <w:rPr>
          <w:rFonts w:ascii="楷体" w:eastAsia="楷体" w:hAnsi="楷体" w:cs="楷体" w:hint="eastAsia"/>
          <w:color w:val="333333"/>
          <w:kern w:val="0"/>
          <w:sz w:val="32"/>
          <w:szCs w:val="32"/>
        </w:rPr>
        <w:t>20</w:t>
      </w:r>
      <w:r>
        <w:rPr>
          <w:rFonts w:ascii="楷体" w:eastAsia="楷体" w:hAnsi="楷体" w:cs="楷体" w:hint="eastAsia"/>
          <w:color w:val="333333"/>
          <w:kern w:val="0"/>
          <w:sz w:val="32"/>
          <w:szCs w:val="32"/>
        </w:rPr>
        <w:t>20</w:t>
      </w:r>
      <w:r>
        <w:rPr>
          <w:rFonts w:ascii="楷体" w:eastAsia="楷体" w:hAnsi="楷体" w:cs="楷体" w:hint="eastAsia"/>
          <w:color w:val="333333"/>
          <w:kern w:val="0"/>
          <w:sz w:val="32"/>
          <w:szCs w:val="32"/>
        </w:rPr>
        <w:t>年基本支出</w:t>
      </w:r>
      <w:r w:rsidR="00395FA6">
        <w:rPr>
          <w:rFonts w:ascii="楷体" w:eastAsia="楷体" w:hAnsi="楷体" w:cs="楷体" w:hint="eastAsia"/>
          <w:color w:val="333333"/>
          <w:kern w:val="0"/>
          <w:sz w:val="32"/>
          <w:szCs w:val="32"/>
        </w:rPr>
        <w:t>71.8</w:t>
      </w:r>
      <w:r>
        <w:rPr>
          <w:rFonts w:ascii="楷体" w:eastAsia="楷体" w:hAnsi="楷体" w:cs="楷体" w:hint="eastAsia"/>
          <w:color w:val="333333"/>
          <w:kern w:val="0"/>
          <w:sz w:val="32"/>
          <w:szCs w:val="32"/>
        </w:rPr>
        <w:t>8</w:t>
      </w:r>
      <w:r>
        <w:rPr>
          <w:rFonts w:ascii="楷体" w:eastAsia="楷体" w:hAnsi="楷体" w:cs="楷体" w:hint="eastAsia"/>
          <w:color w:val="333333"/>
          <w:kern w:val="0"/>
          <w:sz w:val="32"/>
          <w:szCs w:val="32"/>
        </w:rPr>
        <w:t>万元，比</w:t>
      </w:r>
      <w:r>
        <w:rPr>
          <w:rFonts w:ascii="楷体" w:eastAsia="楷体" w:hAnsi="楷体" w:cs="楷体" w:hint="eastAsia"/>
          <w:color w:val="333333"/>
          <w:kern w:val="0"/>
          <w:sz w:val="32"/>
          <w:szCs w:val="32"/>
        </w:rPr>
        <w:t>201</w:t>
      </w:r>
      <w:r>
        <w:rPr>
          <w:rFonts w:ascii="楷体" w:eastAsia="楷体" w:hAnsi="楷体" w:cs="楷体" w:hint="eastAsia"/>
          <w:color w:val="333333"/>
          <w:kern w:val="0"/>
          <w:sz w:val="32"/>
          <w:szCs w:val="32"/>
        </w:rPr>
        <w:t>9</w:t>
      </w:r>
      <w:r>
        <w:rPr>
          <w:rFonts w:ascii="楷体" w:eastAsia="楷体" w:hAnsi="楷体" w:cs="楷体" w:hint="eastAsia"/>
          <w:color w:val="333333"/>
          <w:kern w:val="0"/>
          <w:sz w:val="32"/>
          <w:szCs w:val="32"/>
        </w:rPr>
        <w:t>年</w:t>
      </w:r>
      <w:r>
        <w:rPr>
          <w:rFonts w:ascii="楷体" w:eastAsia="楷体" w:hAnsi="楷体" w:cs="楷体" w:hint="eastAsia"/>
          <w:color w:val="333333"/>
          <w:kern w:val="0"/>
          <w:sz w:val="32"/>
          <w:szCs w:val="32"/>
        </w:rPr>
        <w:t>减少</w:t>
      </w:r>
      <w:r w:rsidR="00395FA6">
        <w:rPr>
          <w:rFonts w:ascii="楷体" w:eastAsia="楷体" w:hAnsi="楷体" w:cs="楷体" w:hint="eastAsia"/>
          <w:color w:val="333333"/>
          <w:kern w:val="0"/>
          <w:sz w:val="32"/>
          <w:szCs w:val="32"/>
        </w:rPr>
        <w:t>9.7</w:t>
      </w:r>
      <w:r>
        <w:rPr>
          <w:rFonts w:ascii="楷体" w:eastAsia="楷体" w:hAnsi="楷体" w:cs="楷体" w:hint="eastAsia"/>
          <w:color w:val="333333"/>
          <w:kern w:val="0"/>
          <w:sz w:val="32"/>
          <w:szCs w:val="32"/>
        </w:rPr>
        <w:t>%</w:t>
      </w:r>
      <w:r>
        <w:rPr>
          <w:rFonts w:ascii="楷体" w:eastAsia="楷体" w:hAnsi="楷体" w:cs="楷体" w:hint="eastAsia"/>
          <w:color w:val="333333"/>
          <w:kern w:val="0"/>
          <w:sz w:val="32"/>
          <w:szCs w:val="32"/>
        </w:rPr>
        <w:t>，基本支出按现有人员工资标准和公用经费定额标准核定，</w:t>
      </w:r>
      <w:r>
        <w:rPr>
          <w:rFonts w:ascii="楷体" w:eastAsia="楷体" w:hAnsi="楷体" w:cs="楷体" w:hint="eastAsia"/>
          <w:color w:val="333333"/>
          <w:kern w:val="0"/>
          <w:sz w:val="32"/>
          <w:szCs w:val="32"/>
        </w:rPr>
        <w:t>增加</w:t>
      </w:r>
      <w:r>
        <w:rPr>
          <w:rFonts w:ascii="楷体" w:eastAsia="楷体" w:hAnsi="楷体" w:cs="楷体" w:hint="eastAsia"/>
          <w:color w:val="333333"/>
          <w:kern w:val="0"/>
          <w:sz w:val="32"/>
          <w:szCs w:val="32"/>
        </w:rPr>
        <w:t>的主要原因是</w:t>
      </w:r>
      <w:r>
        <w:rPr>
          <w:rFonts w:ascii="楷体" w:eastAsia="楷体" w:hAnsi="楷体" w:cs="楷体" w:hint="eastAsia"/>
          <w:color w:val="333333"/>
          <w:kern w:val="0"/>
          <w:sz w:val="32"/>
          <w:szCs w:val="32"/>
        </w:rPr>
        <w:t>2019</w:t>
      </w:r>
      <w:r>
        <w:rPr>
          <w:rFonts w:ascii="楷体" w:eastAsia="楷体" w:hAnsi="楷体" w:cs="楷体" w:hint="eastAsia"/>
          <w:color w:val="333333"/>
          <w:kern w:val="0"/>
          <w:sz w:val="32"/>
          <w:szCs w:val="32"/>
        </w:rPr>
        <w:t>年</w:t>
      </w:r>
      <w:r>
        <w:rPr>
          <w:rFonts w:ascii="楷体" w:eastAsia="楷体" w:hAnsi="楷体" w:cs="楷体" w:hint="eastAsia"/>
          <w:color w:val="333333"/>
          <w:kern w:val="0"/>
          <w:sz w:val="32"/>
          <w:szCs w:val="32"/>
        </w:rPr>
        <w:t>人员</w:t>
      </w:r>
      <w:r>
        <w:rPr>
          <w:rFonts w:ascii="楷体" w:eastAsia="楷体" w:hAnsi="楷体" w:cs="楷体" w:hint="eastAsia"/>
          <w:color w:val="333333"/>
          <w:kern w:val="0"/>
          <w:sz w:val="32"/>
          <w:szCs w:val="32"/>
        </w:rPr>
        <w:t>增资</w:t>
      </w:r>
      <w:r>
        <w:rPr>
          <w:rFonts w:ascii="楷体" w:eastAsia="楷体" w:hAnsi="楷体" w:cs="楷体" w:hint="eastAsia"/>
          <w:color w:val="333333"/>
          <w:kern w:val="0"/>
          <w:sz w:val="32"/>
          <w:szCs w:val="32"/>
        </w:rPr>
        <w:t>。</w:t>
      </w:r>
    </w:p>
    <w:p w:rsidR="00DB1D81" w:rsidRDefault="00E45D03">
      <w:pPr>
        <w:numPr>
          <w:ilvl w:val="0"/>
          <w:numId w:val="2"/>
        </w:numPr>
        <w:ind w:firstLine="636"/>
        <w:rPr>
          <w:rFonts w:ascii="楷体" w:eastAsia="楷体" w:hAnsi="楷体"/>
          <w:sz w:val="32"/>
          <w:szCs w:val="32"/>
        </w:rPr>
      </w:pPr>
      <w:r>
        <w:rPr>
          <w:rFonts w:ascii="楷体" w:eastAsia="楷体" w:hAnsi="楷体" w:hint="eastAsia"/>
          <w:sz w:val="32"/>
          <w:szCs w:val="32"/>
        </w:rPr>
        <w:t>“三公”经费增减变动原因说明</w:t>
      </w:r>
    </w:p>
    <w:p w:rsidR="00DB1D81" w:rsidRDefault="00E45D03">
      <w:pPr>
        <w:ind w:firstLine="640"/>
        <w:rPr>
          <w:rFonts w:ascii="楷体" w:eastAsia="楷体" w:hAnsi="楷体"/>
          <w:sz w:val="32"/>
          <w:szCs w:val="32"/>
        </w:rPr>
      </w:pPr>
      <w:r>
        <w:rPr>
          <w:rFonts w:ascii="楷体" w:eastAsia="楷体" w:hAnsi="楷体" w:hint="eastAsia"/>
          <w:sz w:val="32"/>
          <w:szCs w:val="32"/>
        </w:rPr>
        <w:t>我单位没有三公经费支出</w:t>
      </w:r>
    </w:p>
    <w:p w:rsidR="00DB1D81" w:rsidRDefault="00E45D03">
      <w:pPr>
        <w:numPr>
          <w:ilvl w:val="0"/>
          <w:numId w:val="2"/>
        </w:numPr>
        <w:snapToGrid w:val="0"/>
        <w:spacing w:line="520" w:lineRule="exact"/>
        <w:ind w:firstLine="636"/>
        <w:rPr>
          <w:rFonts w:ascii="楷体" w:eastAsia="楷体" w:hAnsi="楷体" w:cs="楷体"/>
          <w:sz w:val="32"/>
          <w:szCs w:val="32"/>
        </w:rPr>
      </w:pPr>
      <w:r>
        <w:rPr>
          <w:rFonts w:ascii="楷体" w:eastAsia="楷体" w:hAnsi="楷体" w:cs="楷体" w:hint="eastAsia"/>
          <w:sz w:val="32"/>
          <w:szCs w:val="32"/>
        </w:rPr>
        <w:t>会议费支出情况</w:t>
      </w:r>
    </w:p>
    <w:p w:rsidR="00DB1D81" w:rsidRDefault="00E45D03">
      <w:pPr>
        <w:snapToGrid w:val="0"/>
        <w:spacing w:line="520" w:lineRule="exact"/>
        <w:ind w:left="636"/>
        <w:rPr>
          <w:rFonts w:ascii="楷体" w:eastAsia="楷体" w:hAnsi="楷体" w:cs="楷体"/>
          <w:sz w:val="32"/>
          <w:szCs w:val="32"/>
        </w:rPr>
      </w:pPr>
      <w:r>
        <w:rPr>
          <w:rFonts w:ascii="楷体" w:eastAsia="楷体" w:hAnsi="楷体" w:cs="楷体" w:hint="eastAsia"/>
          <w:sz w:val="32"/>
          <w:szCs w:val="32"/>
        </w:rPr>
        <w:t>我单位没有会议费支出情况。</w:t>
      </w:r>
    </w:p>
    <w:p w:rsidR="00DB1D81" w:rsidRDefault="00E45D03">
      <w:pPr>
        <w:numPr>
          <w:ilvl w:val="0"/>
          <w:numId w:val="2"/>
        </w:numPr>
        <w:snapToGrid w:val="0"/>
        <w:spacing w:line="520" w:lineRule="exact"/>
        <w:ind w:firstLine="636"/>
        <w:rPr>
          <w:rFonts w:ascii="楷体" w:eastAsia="楷体" w:hAnsi="楷体" w:cs="楷体"/>
          <w:sz w:val="32"/>
          <w:szCs w:val="32"/>
        </w:rPr>
      </w:pPr>
      <w:r>
        <w:rPr>
          <w:rFonts w:ascii="楷体" w:eastAsia="楷体" w:hAnsi="楷体" w:cs="楷体" w:hint="eastAsia"/>
          <w:sz w:val="32"/>
          <w:szCs w:val="32"/>
        </w:rPr>
        <w:t>培训费支出情况</w:t>
      </w:r>
    </w:p>
    <w:p w:rsidR="00DB1D81" w:rsidRDefault="00E45D03">
      <w:pPr>
        <w:snapToGrid w:val="0"/>
        <w:spacing w:line="520" w:lineRule="exact"/>
        <w:ind w:firstLineChars="200" w:firstLine="640"/>
        <w:rPr>
          <w:rFonts w:ascii="楷体" w:eastAsia="楷体" w:hAnsi="楷体"/>
          <w:sz w:val="32"/>
          <w:szCs w:val="32"/>
        </w:rPr>
      </w:pPr>
      <w:r>
        <w:rPr>
          <w:rFonts w:ascii="楷体" w:eastAsia="楷体" w:hAnsi="楷体" w:cs="楷体" w:hint="eastAsia"/>
          <w:sz w:val="32"/>
          <w:szCs w:val="32"/>
        </w:rPr>
        <w:t>上年度我单位培训费支出为</w:t>
      </w:r>
      <w:r>
        <w:rPr>
          <w:rFonts w:ascii="楷体" w:eastAsia="楷体" w:hAnsi="楷体" w:cs="楷体" w:hint="eastAsia"/>
          <w:sz w:val="32"/>
          <w:szCs w:val="32"/>
        </w:rPr>
        <w:t>220</w:t>
      </w:r>
      <w:r>
        <w:rPr>
          <w:rFonts w:ascii="楷体" w:eastAsia="楷体" w:hAnsi="楷体" w:cs="楷体" w:hint="eastAsia"/>
          <w:sz w:val="32"/>
          <w:szCs w:val="32"/>
        </w:rPr>
        <w:t>元</w:t>
      </w:r>
      <w:r>
        <w:rPr>
          <w:rFonts w:ascii="楷体" w:eastAsia="楷体" w:hAnsi="楷体" w:cs="楷体" w:hint="eastAsia"/>
          <w:sz w:val="32"/>
          <w:szCs w:val="32"/>
        </w:rPr>
        <w:t>，</w:t>
      </w:r>
      <w:r>
        <w:rPr>
          <w:rFonts w:ascii="楷体" w:eastAsia="楷体" w:hAnsi="楷体" w:cs="楷体" w:hint="eastAsia"/>
          <w:sz w:val="32"/>
          <w:szCs w:val="32"/>
        </w:rPr>
        <w:t>20</w:t>
      </w:r>
      <w:r>
        <w:rPr>
          <w:rFonts w:ascii="楷体" w:eastAsia="楷体" w:hAnsi="楷体" w:cs="楷体" w:hint="eastAsia"/>
          <w:sz w:val="32"/>
          <w:szCs w:val="32"/>
        </w:rPr>
        <w:t>20</w:t>
      </w:r>
      <w:r>
        <w:rPr>
          <w:rFonts w:ascii="楷体" w:eastAsia="楷体" w:hAnsi="楷体" w:cs="楷体" w:hint="eastAsia"/>
          <w:sz w:val="32"/>
          <w:szCs w:val="32"/>
        </w:rPr>
        <w:t>年培训费支出</w:t>
      </w:r>
      <w:r>
        <w:rPr>
          <w:rFonts w:ascii="楷体" w:eastAsia="楷体" w:hAnsi="楷体" w:cs="楷体" w:hint="eastAsia"/>
          <w:sz w:val="32"/>
          <w:szCs w:val="32"/>
        </w:rPr>
        <w:t>220</w:t>
      </w:r>
      <w:r>
        <w:rPr>
          <w:rFonts w:ascii="楷体" w:eastAsia="楷体" w:hAnsi="楷体" w:cs="楷体" w:hint="eastAsia"/>
          <w:sz w:val="32"/>
          <w:szCs w:val="32"/>
        </w:rPr>
        <w:t>元。</w:t>
      </w:r>
    </w:p>
    <w:p w:rsidR="00DB1D81" w:rsidRDefault="00E45D03">
      <w:pPr>
        <w:ind w:firstLine="636"/>
        <w:rPr>
          <w:rFonts w:ascii="楷体" w:eastAsia="楷体" w:hAnsi="楷体"/>
          <w:sz w:val="32"/>
          <w:szCs w:val="32"/>
        </w:rPr>
      </w:pPr>
      <w:r>
        <w:rPr>
          <w:rFonts w:ascii="楷体" w:eastAsia="楷体" w:hAnsi="楷体" w:hint="eastAsia"/>
          <w:sz w:val="32"/>
          <w:szCs w:val="32"/>
        </w:rPr>
        <w:t>五</w:t>
      </w:r>
      <w:r>
        <w:rPr>
          <w:rFonts w:ascii="楷体" w:eastAsia="楷体" w:hAnsi="楷体" w:hint="eastAsia"/>
          <w:sz w:val="32"/>
          <w:szCs w:val="32"/>
        </w:rPr>
        <w:t>、机关运行经费增减变动原因说明</w:t>
      </w:r>
    </w:p>
    <w:p w:rsidR="00DB1D81" w:rsidRDefault="00E45D03">
      <w:pPr>
        <w:ind w:firstLine="636"/>
        <w:rPr>
          <w:rFonts w:ascii="仿宋" w:eastAsia="仿宋" w:hAnsi="仿宋"/>
          <w:sz w:val="32"/>
          <w:szCs w:val="32"/>
        </w:rPr>
      </w:pPr>
      <w:r>
        <w:rPr>
          <w:rFonts w:ascii="仿宋" w:eastAsia="仿宋" w:hAnsi="仿宋" w:hint="eastAsia"/>
          <w:sz w:val="32"/>
          <w:szCs w:val="32"/>
        </w:rPr>
        <w:t>平顺县</w:t>
      </w:r>
      <w:r w:rsidR="007E76B7">
        <w:rPr>
          <w:rFonts w:ascii="楷体" w:eastAsia="楷体" w:hAnsi="楷体" w:hint="eastAsia"/>
          <w:sz w:val="32"/>
          <w:szCs w:val="32"/>
        </w:rPr>
        <w:t>商务中心</w:t>
      </w:r>
      <w:r>
        <w:rPr>
          <w:rFonts w:ascii="仿宋" w:eastAsia="仿宋" w:hAnsi="仿宋" w:hint="eastAsia"/>
          <w:sz w:val="32"/>
          <w:szCs w:val="32"/>
        </w:rPr>
        <w:t>20</w:t>
      </w:r>
      <w:r>
        <w:rPr>
          <w:rFonts w:ascii="仿宋" w:eastAsia="仿宋" w:hAnsi="仿宋" w:hint="eastAsia"/>
          <w:sz w:val="32"/>
          <w:szCs w:val="32"/>
        </w:rPr>
        <w:t>20</w:t>
      </w:r>
      <w:r>
        <w:rPr>
          <w:rFonts w:ascii="仿宋" w:eastAsia="仿宋" w:hAnsi="仿宋" w:hint="eastAsia"/>
          <w:sz w:val="32"/>
          <w:szCs w:val="32"/>
        </w:rPr>
        <w:t>年财政拨款预算</w:t>
      </w:r>
      <w:r w:rsidR="00395FA6">
        <w:rPr>
          <w:rFonts w:ascii="仿宋" w:eastAsia="仿宋" w:hAnsi="仿宋" w:hint="eastAsia"/>
          <w:sz w:val="32"/>
          <w:szCs w:val="32"/>
        </w:rPr>
        <w:t>71.88</w:t>
      </w:r>
      <w:r>
        <w:rPr>
          <w:rFonts w:ascii="仿宋" w:eastAsia="仿宋" w:hAnsi="仿宋" w:hint="eastAsia"/>
          <w:sz w:val="32"/>
          <w:szCs w:val="32"/>
        </w:rPr>
        <w:t>万元，比</w:t>
      </w: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年预算</w:t>
      </w:r>
      <w:r>
        <w:rPr>
          <w:rFonts w:ascii="仿宋" w:eastAsia="仿宋" w:hAnsi="仿宋" w:hint="eastAsia"/>
          <w:sz w:val="32"/>
          <w:szCs w:val="32"/>
        </w:rPr>
        <w:t>减少</w:t>
      </w:r>
      <w:r w:rsidR="00395FA6">
        <w:rPr>
          <w:rFonts w:ascii="仿宋" w:eastAsia="仿宋" w:hAnsi="仿宋" w:hint="eastAsia"/>
          <w:sz w:val="32"/>
          <w:szCs w:val="32"/>
        </w:rPr>
        <w:t>9.7</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原因</w:t>
      </w:r>
      <w:r>
        <w:rPr>
          <w:rFonts w:ascii="仿宋" w:eastAsia="仿宋" w:hAnsi="仿宋" w:hint="eastAsia"/>
          <w:sz w:val="32"/>
          <w:szCs w:val="32"/>
        </w:rPr>
        <w:t>是</w:t>
      </w:r>
      <w:r>
        <w:rPr>
          <w:rFonts w:ascii="仿宋" w:eastAsia="仿宋" w:hAnsi="仿宋" w:hint="eastAsia"/>
          <w:sz w:val="32"/>
          <w:szCs w:val="32"/>
        </w:rPr>
        <w:t>2019</w:t>
      </w:r>
      <w:r>
        <w:rPr>
          <w:rFonts w:ascii="仿宋" w:eastAsia="仿宋" w:hAnsi="仿宋" w:hint="eastAsia"/>
          <w:sz w:val="32"/>
          <w:szCs w:val="32"/>
        </w:rPr>
        <w:t>年人员增资</w:t>
      </w:r>
      <w:r>
        <w:rPr>
          <w:rFonts w:ascii="仿宋" w:eastAsia="仿宋" w:hAnsi="仿宋" w:hint="eastAsia"/>
          <w:sz w:val="32"/>
          <w:szCs w:val="32"/>
        </w:rPr>
        <w:t>。</w:t>
      </w:r>
    </w:p>
    <w:p w:rsidR="00DB1D81" w:rsidRDefault="00E45D03">
      <w:pPr>
        <w:ind w:firstLine="636"/>
        <w:rPr>
          <w:rFonts w:ascii="仿宋" w:eastAsia="仿宋" w:hAnsi="仿宋"/>
          <w:sz w:val="32"/>
          <w:szCs w:val="32"/>
        </w:rPr>
      </w:pPr>
      <w:r>
        <w:rPr>
          <w:rFonts w:ascii="仿宋" w:eastAsia="仿宋" w:hAnsi="仿宋" w:hint="eastAsia"/>
          <w:sz w:val="32"/>
          <w:szCs w:val="32"/>
        </w:rPr>
        <w:t>其中：人员基本工资、津贴等支出</w:t>
      </w:r>
      <w:r w:rsidR="004A488D">
        <w:rPr>
          <w:rFonts w:ascii="仿宋" w:eastAsia="仿宋" w:hAnsi="仿宋" w:hint="eastAsia"/>
          <w:sz w:val="32"/>
          <w:szCs w:val="32"/>
        </w:rPr>
        <w:t>48.48</w:t>
      </w:r>
      <w:r>
        <w:rPr>
          <w:rFonts w:ascii="仿宋" w:eastAsia="仿宋" w:hAnsi="仿宋" w:hint="eastAsia"/>
          <w:sz w:val="32"/>
          <w:szCs w:val="32"/>
        </w:rPr>
        <w:t>万元，机关事业养老保险缴费</w:t>
      </w:r>
      <w:r w:rsidR="00395FA6">
        <w:rPr>
          <w:rFonts w:ascii="仿宋" w:eastAsia="仿宋" w:hAnsi="仿宋" w:hint="eastAsia"/>
          <w:sz w:val="32"/>
          <w:szCs w:val="32"/>
        </w:rPr>
        <w:t>7.34</w:t>
      </w:r>
      <w:r>
        <w:rPr>
          <w:rFonts w:ascii="仿宋" w:eastAsia="仿宋" w:hAnsi="仿宋" w:hint="eastAsia"/>
          <w:sz w:val="32"/>
          <w:szCs w:val="32"/>
        </w:rPr>
        <w:t>万元，事业单位医疗</w:t>
      </w:r>
      <w:r w:rsidR="00395FA6">
        <w:rPr>
          <w:rFonts w:ascii="仿宋" w:eastAsia="仿宋" w:hAnsi="仿宋" w:hint="eastAsia"/>
          <w:sz w:val="32"/>
          <w:szCs w:val="32"/>
        </w:rPr>
        <w:t>3.3</w:t>
      </w:r>
      <w:r>
        <w:rPr>
          <w:rFonts w:ascii="仿宋" w:eastAsia="仿宋" w:hAnsi="仿宋" w:hint="eastAsia"/>
          <w:sz w:val="32"/>
          <w:szCs w:val="32"/>
        </w:rPr>
        <w:t>万元</w:t>
      </w:r>
      <w:r>
        <w:rPr>
          <w:rFonts w:ascii="仿宋" w:eastAsia="仿宋" w:hAnsi="仿宋" w:hint="eastAsia"/>
          <w:sz w:val="32"/>
          <w:szCs w:val="32"/>
        </w:rPr>
        <w:t xml:space="preserve"> </w:t>
      </w:r>
      <w:r>
        <w:rPr>
          <w:rFonts w:ascii="仿宋" w:eastAsia="仿宋" w:hAnsi="仿宋" w:hint="eastAsia"/>
          <w:sz w:val="32"/>
          <w:szCs w:val="32"/>
        </w:rPr>
        <w:t>，住房公积金</w:t>
      </w:r>
      <w:r w:rsidR="00395FA6">
        <w:rPr>
          <w:rFonts w:ascii="仿宋" w:eastAsia="仿宋" w:hAnsi="仿宋" w:hint="eastAsia"/>
          <w:sz w:val="32"/>
          <w:szCs w:val="32"/>
        </w:rPr>
        <w:t>9.13</w:t>
      </w:r>
      <w:r>
        <w:rPr>
          <w:rFonts w:ascii="仿宋" w:eastAsia="仿宋" w:hAnsi="仿宋" w:hint="eastAsia"/>
          <w:sz w:val="32"/>
          <w:szCs w:val="32"/>
        </w:rPr>
        <w:t>万元</w:t>
      </w:r>
      <w:r>
        <w:rPr>
          <w:rFonts w:ascii="仿宋" w:eastAsia="仿宋" w:hAnsi="仿宋" w:hint="eastAsia"/>
          <w:sz w:val="32"/>
          <w:szCs w:val="32"/>
        </w:rPr>
        <w:t>,</w:t>
      </w:r>
      <w:r w:rsidR="004A488D">
        <w:rPr>
          <w:rFonts w:ascii="仿宋" w:eastAsia="仿宋" w:hAnsi="仿宋" w:hint="eastAsia"/>
          <w:sz w:val="32"/>
          <w:szCs w:val="32"/>
        </w:rPr>
        <w:t>商品和服务</w:t>
      </w:r>
      <w:r>
        <w:rPr>
          <w:rFonts w:ascii="仿宋" w:eastAsia="仿宋" w:hAnsi="仿宋" w:hint="eastAsia"/>
          <w:sz w:val="32"/>
          <w:szCs w:val="32"/>
        </w:rPr>
        <w:t>支出</w:t>
      </w:r>
      <w:r w:rsidR="004A488D">
        <w:rPr>
          <w:rFonts w:ascii="仿宋" w:eastAsia="仿宋" w:hAnsi="仿宋" w:hint="eastAsia"/>
          <w:sz w:val="32"/>
          <w:szCs w:val="32"/>
        </w:rPr>
        <w:t>3.4.</w:t>
      </w:r>
      <w:r>
        <w:rPr>
          <w:rFonts w:ascii="仿宋" w:eastAsia="仿宋" w:hAnsi="仿宋" w:hint="eastAsia"/>
          <w:sz w:val="32"/>
          <w:szCs w:val="32"/>
        </w:rPr>
        <w:t>万元</w:t>
      </w:r>
      <w:r>
        <w:rPr>
          <w:rFonts w:ascii="仿宋" w:eastAsia="仿宋" w:hAnsi="仿宋" w:hint="eastAsia"/>
          <w:sz w:val="32"/>
          <w:szCs w:val="32"/>
        </w:rPr>
        <w:t>。</w:t>
      </w:r>
    </w:p>
    <w:p w:rsidR="00DB1D81" w:rsidRDefault="00E45D03">
      <w:pPr>
        <w:ind w:left="636"/>
        <w:rPr>
          <w:rFonts w:ascii="楷体" w:eastAsia="楷体" w:hAnsi="楷体"/>
          <w:sz w:val="32"/>
          <w:szCs w:val="32"/>
        </w:rPr>
      </w:pPr>
      <w:r>
        <w:rPr>
          <w:rFonts w:ascii="楷体" w:eastAsia="楷体" w:hAnsi="楷体" w:hint="eastAsia"/>
          <w:sz w:val="32"/>
          <w:szCs w:val="32"/>
        </w:rPr>
        <w:t>六、</w:t>
      </w:r>
      <w:r>
        <w:rPr>
          <w:rFonts w:ascii="楷体" w:eastAsia="楷体" w:hAnsi="楷体" w:hint="eastAsia"/>
          <w:sz w:val="32"/>
          <w:szCs w:val="32"/>
        </w:rPr>
        <w:t>其他说明</w:t>
      </w:r>
    </w:p>
    <w:p w:rsidR="00DB1D81" w:rsidRDefault="00E45D03">
      <w:pPr>
        <w:ind w:left="636"/>
        <w:rPr>
          <w:rFonts w:ascii="仿宋" w:eastAsia="仿宋" w:hAnsi="仿宋"/>
          <w:sz w:val="32"/>
          <w:szCs w:val="32"/>
        </w:rPr>
      </w:pPr>
      <w:r>
        <w:rPr>
          <w:rFonts w:ascii="仿宋" w:eastAsia="仿宋" w:hAnsi="仿宋" w:hint="eastAsia"/>
          <w:sz w:val="32"/>
          <w:szCs w:val="32"/>
        </w:rPr>
        <w:t>（一）政府采购情况</w:t>
      </w:r>
    </w:p>
    <w:p w:rsidR="00DB1D81" w:rsidRDefault="00E45D03">
      <w:pPr>
        <w:ind w:firstLineChars="200" w:firstLine="640"/>
        <w:rPr>
          <w:rFonts w:ascii="仿宋" w:eastAsia="仿宋" w:hAnsi="仿宋"/>
          <w:sz w:val="32"/>
          <w:szCs w:val="32"/>
        </w:rPr>
      </w:pPr>
      <w:r>
        <w:rPr>
          <w:rFonts w:ascii="仿宋" w:eastAsia="仿宋" w:hAnsi="仿宋" w:hint="eastAsia"/>
          <w:sz w:val="32"/>
          <w:szCs w:val="32"/>
        </w:rPr>
        <w:t>20</w:t>
      </w:r>
      <w:r>
        <w:rPr>
          <w:rFonts w:ascii="仿宋" w:eastAsia="仿宋" w:hAnsi="仿宋" w:hint="eastAsia"/>
          <w:sz w:val="32"/>
          <w:szCs w:val="32"/>
        </w:rPr>
        <w:t>20</w:t>
      </w:r>
      <w:r>
        <w:rPr>
          <w:rFonts w:ascii="仿宋" w:eastAsia="仿宋" w:hAnsi="仿宋" w:hint="eastAsia"/>
          <w:sz w:val="32"/>
          <w:szCs w:val="32"/>
        </w:rPr>
        <w:t>年</w:t>
      </w:r>
      <w:r>
        <w:rPr>
          <w:rFonts w:ascii="仿宋" w:eastAsia="仿宋" w:hAnsi="仿宋" w:hint="eastAsia"/>
          <w:sz w:val="32"/>
          <w:szCs w:val="32"/>
        </w:rPr>
        <w:t>平顺县</w:t>
      </w:r>
      <w:r w:rsidR="007E76B7">
        <w:rPr>
          <w:rFonts w:ascii="楷体" w:eastAsia="楷体" w:hAnsi="楷体" w:hint="eastAsia"/>
          <w:sz w:val="32"/>
          <w:szCs w:val="32"/>
        </w:rPr>
        <w:t>商务中心</w:t>
      </w:r>
      <w:r>
        <w:rPr>
          <w:rFonts w:ascii="仿宋" w:eastAsia="仿宋" w:hAnsi="仿宋" w:hint="eastAsia"/>
          <w:sz w:val="32"/>
          <w:szCs w:val="32"/>
        </w:rPr>
        <w:t>没有政府采购情况</w:t>
      </w:r>
      <w:r>
        <w:rPr>
          <w:rFonts w:ascii="仿宋" w:eastAsia="仿宋" w:hAnsi="仿宋" w:hint="eastAsia"/>
          <w:sz w:val="32"/>
          <w:szCs w:val="32"/>
        </w:rPr>
        <w:t>。</w:t>
      </w:r>
    </w:p>
    <w:p w:rsidR="00DB1D81" w:rsidRDefault="00E45D03">
      <w:pPr>
        <w:numPr>
          <w:ilvl w:val="0"/>
          <w:numId w:val="3"/>
        </w:numPr>
        <w:ind w:firstLine="636"/>
        <w:rPr>
          <w:rFonts w:ascii="仿宋" w:eastAsia="仿宋" w:hAnsi="仿宋"/>
          <w:sz w:val="32"/>
          <w:szCs w:val="32"/>
        </w:rPr>
      </w:pPr>
      <w:r>
        <w:rPr>
          <w:rFonts w:ascii="仿宋" w:eastAsia="仿宋" w:hAnsi="仿宋" w:hint="eastAsia"/>
          <w:sz w:val="32"/>
          <w:szCs w:val="32"/>
        </w:rPr>
        <w:t>政府购买服务指导性目录</w:t>
      </w:r>
    </w:p>
    <w:p w:rsidR="00DB1D81" w:rsidRDefault="00E45D03">
      <w:pPr>
        <w:ind w:firstLineChars="200" w:firstLine="640"/>
        <w:rPr>
          <w:rFonts w:ascii="仿宋" w:eastAsia="仿宋" w:hAnsi="仿宋"/>
          <w:sz w:val="32"/>
          <w:szCs w:val="32"/>
        </w:rPr>
      </w:pPr>
      <w:r>
        <w:rPr>
          <w:rFonts w:ascii="仿宋" w:eastAsia="仿宋" w:hAnsi="仿宋" w:hint="eastAsia"/>
          <w:sz w:val="32"/>
          <w:szCs w:val="32"/>
        </w:rPr>
        <w:lastRenderedPageBreak/>
        <w:t>无</w:t>
      </w:r>
    </w:p>
    <w:p w:rsidR="00DB1D81" w:rsidRDefault="00E45D03">
      <w:pPr>
        <w:ind w:firstLine="636"/>
        <w:rPr>
          <w:rFonts w:ascii="仿宋" w:eastAsia="仿宋" w:hAnsi="仿宋"/>
          <w:sz w:val="32"/>
          <w:szCs w:val="32"/>
        </w:rPr>
      </w:pPr>
      <w:r>
        <w:rPr>
          <w:rFonts w:ascii="仿宋" w:eastAsia="仿宋" w:hAnsi="仿宋" w:hint="eastAsia"/>
          <w:sz w:val="32"/>
          <w:szCs w:val="32"/>
        </w:rPr>
        <w:t>（三）国有资产占有使用情况</w:t>
      </w:r>
    </w:p>
    <w:p w:rsidR="00DB1D81" w:rsidRDefault="00E45D03">
      <w:pPr>
        <w:ind w:firstLine="636"/>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车辆情况；</w:t>
      </w:r>
      <w:r>
        <w:rPr>
          <w:rFonts w:ascii="仿宋" w:eastAsia="仿宋" w:hAnsi="仿宋" w:hint="eastAsia"/>
          <w:sz w:val="32"/>
          <w:szCs w:val="32"/>
        </w:rPr>
        <w:t>无</w:t>
      </w:r>
    </w:p>
    <w:p w:rsidR="00DB1D81" w:rsidRDefault="00E45D03">
      <w:pPr>
        <w:ind w:firstLine="636"/>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房屋情况；</w:t>
      </w:r>
      <w:r>
        <w:rPr>
          <w:rFonts w:ascii="仿宋" w:eastAsia="仿宋" w:hAnsi="仿宋" w:hint="eastAsia"/>
          <w:sz w:val="32"/>
          <w:szCs w:val="32"/>
        </w:rPr>
        <w:t>平顺县</w:t>
      </w:r>
      <w:r w:rsidR="007E76B7">
        <w:rPr>
          <w:rFonts w:ascii="楷体" w:eastAsia="楷体" w:hAnsi="楷体" w:hint="eastAsia"/>
          <w:sz w:val="32"/>
          <w:szCs w:val="32"/>
        </w:rPr>
        <w:t>商务中心</w:t>
      </w:r>
      <w:r>
        <w:rPr>
          <w:rFonts w:ascii="仿宋" w:eastAsia="仿宋" w:hAnsi="仿宋" w:hint="eastAsia"/>
          <w:sz w:val="32"/>
          <w:szCs w:val="32"/>
        </w:rPr>
        <w:t>共有面积为</w:t>
      </w:r>
      <w:r w:rsidR="00395FA6">
        <w:rPr>
          <w:rFonts w:ascii="仿宋" w:eastAsia="仿宋" w:hAnsi="仿宋" w:hint="eastAsia"/>
          <w:sz w:val="32"/>
          <w:szCs w:val="32"/>
        </w:rPr>
        <w:t>1092</w:t>
      </w:r>
      <w:r>
        <w:rPr>
          <w:rFonts w:ascii="仿宋" w:eastAsia="仿宋" w:hAnsi="仿宋" w:hint="eastAsia"/>
          <w:sz w:val="32"/>
          <w:szCs w:val="32"/>
        </w:rPr>
        <w:t>平方米，</w:t>
      </w:r>
      <w:r>
        <w:rPr>
          <w:rFonts w:ascii="仿宋" w:eastAsia="仿宋" w:hAnsi="仿宋" w:hint="eastAsia"/>
          <w:sz w:val="32"/>
          <w:szCs w:val="32"/>
        </w:rPr>
        <w:t>价值</w:t>
      </w:r>
      <w:r w:rsidR="00395FA6">
        <w:rPr>
          <w:rFonts w:ascii="仿宋" w:eastAsia="仿宋" w:hAnsi="仿宋" w:hint="eastAsia"/>
          <w:sz w:val="32"/>
          <w:szCs w:val="32"/>
        </w:rPr>
        <w:t>242000</w:t>
      </w:r>
      <w:r>
        <w:rPr>
          <w:rFonts w:ascii="仿宋" w:eastAsia="仿宋" w:hAnsi="仿宋" w:hint="eastAsia"/>
          <w:sz w:val="32"/>
          <w:szCs w:val="32"/>
        </w:rPr>
        <w:t>元。</w:t>
      </w:r>
    </w:p>
    <w:p w:rsidR="00DB1D81" w:rsidRDefault="00E45D03">
      <w:pPr>
        <w:ind w:firstLine="636"/>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其他国有资产占有使用情况。</w:t>
      </w:r>
    </w:p>
    <w:p w:rsidR="00DB1D81" w:rsidRDefault="004A488D">
      <w:pPr>
        <w:ind w:firstLine="636"/>
        <w:rPr>
          <w:rFonts w:ascii="仿宋" w:eastAsia="仿宋" w:hAnsi="仿宋"/>
          <w:sz w:val="32"/>
          <w:szCs w:val="32"/>
        </w:rPr>
      </w:pPr>
      <w:r>
        <w:rPr>
          <w:rFonts w:ascii="仿宋" w:eastAsia="仿宋" w:hAnsi="仿宋" w:hint="eastAsia"/>
          <w:sz w:val="32"/>
          <w:szCs w:val="32"/>
        </w:rPr>
        <w:t>通用设备:42万元;家具办公设备:25万元.</w:t>
      </w:r>
    </w:p>
    <w:p w:rsidR="00DB1D81" w:rsidRDefault="00E45D03">
      <w:pPr>
        <w:ind w:firstLine="636"/>
        <w:rPr>
          <w:rFonts w:ascii="仿宋" w:eastAsia="仿宋" w:hAnsi="仿宋"/>
          <w:sz w:val="32"/>
          <w:szCs w:val="32"/>
        </w:rPr>
      </w:pPr>
      <w:r>
        <w:rPr>
          <w:rFonts w:ascii="仿宋" w:eastAsia="仿宋" w:hAnsi="仿宋" w:hint="eastAsia"/>
          <w:sz w:val="32"/>
          <w:szCs w:val="32"/>
        </w:rPr>
        <w:t>（四）绩效管理情况</w:t>
      </w:r>
    </w:p>
    <w:p w:rsidR="00DB1D81" w:rsidRDefault="00E45D03">
      <w:pPr>
        <w:ind w:firstLine="636"/>
        <w:rPr>
          <w:rFonts w:ascii="仿宋" w:eastAsia="仿宋" w:hAnsi="仿宋"/>
          <w:sz w:val="32"/>
          <w:szCs w:val="32"/>
        </w:rPr>
      </w:pPr>
      <w:r>
        <w:rPr>
          <w:rFonts w:ascii="仿宋" w:eastAsia="仿宋" w:hAnsi="仿宋" w:hint="eastAsia"/>
          <w:sz w:val="32"/>
          <w:szCs w:val="32"/>
        </w:rPr>
        <w:t>20</w:t>
      </w:r>
      <w:r>
        <w:rPr>
          <w:rFonts w:ascii="仿宋" w:eastAsia="仿宋" w:hAnsi="仿宋" w:hint="eastAsia"/>
          <w:sz w:val="32"/>
          <w:szCs w:val="32"/>
        </w:rPr>
        <w:t>20</w:t>
      </w:r>
      <w:r>
        <w:rPr>
          <w:rFonts w:ascii="仿宋" w:eastAsia="仿宋" w:hAnsi="仿宋" w:hint="eastAsia"/>
          <w:sz w:val="32"/>
          <w:szCs w:val="32"/>
        </w:rPr>
        <w:t>年</w:t>
      </w:r>
      <w:r>
        <w:rPr>
          <w:rFonts w:ascii="仿宋" w:eastAsia="仿宋" w:hAnsi="仿宋" w:hint="eastAsia"/>
          <w:sz w:val="32"/>
          <w:szCs w:val="32"/>
        </w:rPr>
        <w:t>平顺县</w:t>
      </w:r>
      <w:r w:rsidR="007E76B7">
        <w:rPr>
          <w:rFonts w:ascii="楷体" w:eastAsia="楷体" w:hAnsi="楷体" w:hint="eastAsia"/>
          <w:sz w:val="32"/>
          <w:szCs w:val="32"/>
        </w:rPr>
        <w:t>商务中心</w:t>
      </w:r>
      <w:r>
        <w:rPr>
          <w:rFonts w:ascii="仿宋" w:eastAsia="仿宋" w:hAnsi="仿宋" w:hint="eastAsia"/>
          <w:sz w:val="32"/>
          <w:szCs w:val="32"/>
        </w:rPr>
        <w:t>实行绩效目标管理的项目</w:t>
      </w:r>
      <w:r>
        <w:rPr>
          <w:rFonts w:ascii="仿宋" w:eastAsia="仿宋" w:hAnsi="仿宋" w:hint="eastAsia"/>
          <w:sz w:val="32"/>
          <w:szCs w:val="32"/>
        </w:rPr>
        <w:t>0</w:t>
      </w:r>
      <w:r>
        <w:rPr>
          <w:rFonts w:ascii="仿宋" w:eastAsia="仿宋" w:hAnsi="仿宋" w:hint="eastAsia"/>
          <w:sz w:val="32"/>
          <w:szCs w:val="32"/>
        </w:rPr>
        <w:t>个，涉及一般公共预算当年拨款</w:t>
      </w:r>
      <w:r>
        <w:rPr>
          <w:rFonts w:ascii="仿宋" w:eastAsia="仿宋" w:hAnsi="仿宋" w:hint="eastAsia"/>
          <w:sz w:val="32"/>
          <w:szCs w:val="32"/>
        </w:rPr>
        <w:t>0</w:t>
      </w:r>
      <w:r>
        <w:rPr>
          <w:rFonts w:ascii="仿宋" w:eastAsia="仿宋" w:hAnsi="仿宋" w:hint="eastAsia"/>
          <w:sz w:val="32"/>
          <w:szCs w:val="32"/>
        </w:rPr>
        <w:t>万元。</w:t>
      </w:r>
    </w:p>
    <w:p w:rsidR="00DB1D81" w:rsidRDefault="00E45D03">
      <w:pPr>
        <w:numPr>
          <w:ilvl w:val="0"/>
          <w:numId w:val="4"/>
        </w:numPr>
        <w:ind w:firstLine="636"/>
        <w:rPr>
          <w:rFonts w:ascii="仿宋" w:eastAsia="仿宋" w:hAnsi="仿宋"/>
          <w:sz w:val="32"/>
          <w:szCs w:val="32"/>
        </w:rPr>
      </w:pPr>
      <w:r>
        <w:rPr>
          <w:rFonts w:ascii="仿宋" w:eastAsia="仿宋" w:hAnsi="仿宋" w:hint="eastAsia"/>
          <w:sz w:val="32"/>
          <w:szCs w:val="32"/>
        </w:rPr>
        <w:t>其他</w:t>
      </w:r>
    </w:p>
    <w:p w:rsidR="00DB1D81" w:rsidRDefault="00E45D03">
      <w:pPr>
        <w:ind w:firstLineChars="200" w:firstLine="640"/>
        <w:rPr>
          <w:rFonts w:ascii="仿宋" w:eastAsia="仿宋" w:hAnsi="仿宋"/>
          <w:sz w:val="32"/>
          <w:szCs w:val="32"/>
        </w:rPr>
      </w:pPr>
      <w:r>
        <w:rPr>
          <w:rFonts w:ascii="仿宋" w:eastAsia="仿宋" w:hAnsi="仿宋" w:hint="eastAsia"/>
          <w:sz w:val="32"/>
          <w:szCs w:val="32"/>
        </w:rPr>
        <w:t>无</w:t>
      </w:r>
    </w:p>
    <w:p w:rsidR="00DB1D81" w:rsidRDefault="00E45D03">
      <w:pPr>
        <w:ind w:firstLineChars="200" w:firstLine="640"/>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DB1D81" w:rsidRDefault="00E45D03">
      <w:pPr>
        <w:autoSpaceDE w:val="0"/>
        <w:autoSpaceDN w:val="0"/>
        <w:adjustRightInd w:val="0"/>
        <w:ind w:firstLineChars="200" w:firstLine="640"/>
        <w:rPr>
          <w:rFonts w:ascii="仿宋" w:eastAsia="仿宋" w:hAnsi="仿宋"/>
          <w:sz w:val="32"/>
          <w:szCs w:val="32"/>
        </w:rPr>
      </w:pPr>
      <w:r>
        <w:rPr>
          <w:rFonts w:ascii="楷体" w:eastAsia="楷体" w:hAnsi="楷体" w:hint="eastAsia"/>
          <w:sz w:val="32"/>
          <w:szCs w:val="32"/>
        </w:rPr>
        <w:t>（一）基本支出</w:t>
      </w:r>
      <w:r>
        <w:rPr>
          <w:rFonts w:ascii="仿宋" w:eastAsia="仿宋" w:hAnsi="仿宋" w:hint="eastAsia"/>
          <w:sz w:val="32"/>
          <w:szCs w:val="32"/>
        </w:rPr>
        <w:t>：指为保障机构正常运转、完成日常</w:t>
      </w:r>
    </w:p>
    <w:p w:rsidR="00DB1D81" w:rsidRDefault="00E45D03">
      <w:pPr>
        <w:autoSpaceDE w:val="0"/>
        <w:autoSpaceDN w:val="0"/>
        <w:adjustRightInd w:val="0"/>
        <w:rPr>
          <w:rFonts w:ascii="仿宋" w:eastAsia="仿宋" w:hAnsi="仿宋"/>
          <w:sz w:val="32"/>
          <w:szCs w:val="32"/>
        </w:rPr>
      </w:pPr>
      <w:r>
        <w:rPr>
          <w:rFonts w:ascii="仿宋" w:eastAsia="仿宋" w:hAnsi="仿宋" w:hint="eastAsia"/>
          <w:sz w:val="32"/>
          <w:szCs w:val="32"/>
        </w:rPr>
        <w:t>工作任务而发生的人员支出和公用支出。</w:t>
      </w:r>
    </w:p>
    <w:p w:rsidR="00DB1D81" w:rsidRDefault="00E45D03">
      <w:pPr>
        <w:autoSpaceDE w:val="0"/>
        <w:autoSpaceDN w:val="0"/>
        <w:adjustRightInd w:val="0"/>
        <w:ind w:firstLineChars="200" w:firstLine="640"/>
        <w:rPr>
          <w:rFonts w:ascii="仿宋" w:eastAsia="仿宋" w:hAnsi="仿宋"/>
          <w:sz w:val="32"/>
          <w:szCs w:val="32"/>
        </w:rPr>
      </w:pPr>
      <w:r>
        <w:rPr>
          <w:rFonts w:ascii="楷体" w:eastAsia="楷体" w:hAnsi="楷体" w:hint="eastAsia"/>
          <w:sz w:val="32"/>
          <w:szCs w:val="32"/>
        </w:rPr>
        <w:t>（二）项目支出</w:t>
      </w:r>
      <w:r>
        <w:rPr>
          <w:rFonts w:ascii="仿宋" w:eastAsia="仿宋" w:hAnsi="仿宋" w:hint="eastAsia"/>
          <w:sz w:val="32"/>
          <w:szCs w:val="32"/>
        </w:rPr>
        <w:t>：指在基本支出之外为完成特定行政任</w:t>
      </w:r>
    </w:p>
    <w:p w:rsidR="00DB1D81" w:rsidRDefault="00E45D03">
      <w:pPr>
        <w:rPr>
          <w:rFonts w:ascii="仿宋" w:eastAsia="仿宋" w:hAnsi="仿宋"/>
          <w:sz w:val="32"/>
          <w:szCs w:val="32"/>
        </w:rPr>
      </w:pPr>
      <w:r>
        <w:rPr>
          <w:rFonts w:ascii="仿宋" w:eastAsia="仿宋" w:hAnsi="仿宋" w:hint="eastAsia"/>
          <w:sz w:val="32"/>
          <w:szCs w:val="32"/>
        </w:rPr>
        <w:t>务和事业发展目标所发生的支出。</w:t>
      </w:r>
    </w:p>
    <w:p w:rsidR="00DB1D81" w:rsidRDefault="00E45D03">
      <w:pPr>
        <w:autoSpaceDE w:val="0"/>
        <w:autoSpaceDN w:val="0"/>
        <w:adjustRightInd w:val="0"/>
        <w:ind w:firstLineChars="200" w:firstLine="640"/>
        <w:rPr>
          <w:rFonts w:ascii="仿宋" w:eastAsia="仿宋" w:hAnsi="仿宋"/>
          <w:sz w:val="32"/>
          <w:szCs w:val="32"/>
        </w:rPr>
      </w:pPr>
      <w:r>
        <w:rPr>
          <w:rFonts w:ascii="楷体" w:eastAsia="楷体" w:hAnsi="楷体" w:hint="eastAsia"/>
          <w:sz w:val="32"/>
          <w:szCs w:val="32"/>
        </w:rPr>
        <w:t>（三）“三公”经费</w:t>
      </w:r>
      <w:r>
        <w:rPr>
          <w:rFonts w:ascii="仿宋" w:eastAsia="仿宋" w:hAnsi="仿宋" w:hint="eastAsia"/>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w:t>
      </w:r>
      <w:r>
        <w:rPr>
          <w:rFonts w:ascii="仿宋" w:eastAsia="仿宋" w:hAnsi="仿宋" w:hint="eastAsia"/>
          <w:sz w:val="32"/>
          <w:szCs w:val="32"/>
        </w:rPr>
        <w:lastRenderedPageBreak/>
        <w:t>辆购置税）；公务用车运行维护费反映单位按规定保留的公务用车燃料费、维修费、过路过桥费、保险费、安全奖励费用等支出；公务接待费反映单位按规定开支的各类公务接待（含外宾接待）支出。</w:t>
      </w:r>
    </w:p>
    <w:p w:rsidR="00DB1D81" w:rsidRDefault="00E45D03">
      <w:pPr>
        <w:autoSpaceDE w:val="0"/>
        <w:autoSpaceDN w:val="0"/>
        <w:adjustRightInd w:val="0"/>
        <w:ind w:firstLineChars="200" w:firstLine="640"/>
        <w:rPr>
          <w:rFonts w:ascii="仿宋" w:eastAsia="仿宋" w:hAnsi="仿宋"/>
          <w:sz w:val="32"/>
          <w:szCs w:val="32"/>
        </w:rPr>
      </w:pPr>
      <w:r>
        <w:rPr>
          <w:rFonts w:ascii="楷体" w:eastAsia="楷体" w:hAnsi="楷体" w:hint="eastAsia"/>
          <w:sz w:val="32"/>
          <w:szCs w:val="32"/>
        </w:rPr>
        <w:t>（四）机关运行经费</w:t>
      </w:r>
      <w:r>
        <w:rPr>
          <w:rFonts w:ascii="仿宋" w:eastAsia="仿宋" w:hAnsi="仿宋" w:hint="eastAsia"/>
          <w:sz w:val="32"/>
          <w:szCs w:val="32"/>
        </w:rPr>
        <w:t>：指行政单位和参照公务员法管理的事业单位使用一般公共预算安</w:t>
      </w:r>
      <w:r>
        <w:rPr>
          <w:rFonts w:ascii="仿宋" w:eastAsia="仿宋" w:hAnsi="仿宋" w:hint="eastAsia"/>
          <w:sz w:val="32"/>
          <w:szCs w:val="32"/>
        </w:rPr>
        <w:t>排的基本支出中的日常公用经费支出。</w:t>
      </w:r>
    </w:p>
    <w:p w:rsidR="00DB1D81" w:rsidRDefault="00DB1D81">
      <w:pPr>
        <w:rPr>
          <w:rFonts w:ascii="仿宋" w:eastAsia="仿宋" w:hAnsi="仿宋"/>
          <w:sz w:val="32"/>
          <w:szCs w:val="32"/>
        </w:rPr>
      </w:pPr>
    </w:p>
    <w:sectPr w:rsidR="00DB1D81" w:rsidSect="00DB1D81">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D03" w:rsidRDefault="00E45D03" w:rsidP="00DB1D81">
      <w:r>
        <w:separator/>
      </w:r>
    </w:p>
  </w:endnote>
  <w:endnote w:type="continuationSeparator" w:id="0">
    <w:p w:rsidR="00E45D03" w:rsidRDefault="00E45D03" w:rsidP="00DB1D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charset w:val="86"/>
    <w:family w:val="auto"/>
    <w:pitch w:val="default"/>
    <w:sig w:usb0="00000000" w:usb1="0000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81" w:rsidRDefault="00DB1D81">
    <w:pPr>
      <w:pStyle w:val="a3"/>
      <w:framePr w:wrap="around" w:vAnchor="text" w:hAnchor="margin" w:xAlign="center" w:y="1"/>
      <w:rPr>
        <w:rStyle w:val="a5"/>
      </w:rPr>
    </w:pPr>
    <w:r>
      <w:fldChar w:fldCharType="begin"/>
    </w:r>
    <w:r w:rsidR="00E45D03">
      <w:rPr>
        <w:rStyle w:val="a5"/>
      </w:rPr>
      <w:instrText xml:space="preserve">PAGE  </w:instrText>
    </w:r>
    <w:r>
      <w:fldChar w:fldCharType="end"/>
    </w:r>
  </w:p>
  <w:p w:rsidR="00DB1D81" w:rsidRDefault="00DB1D8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81" w:rsidRDefault="00DB1D81">
    <w:pPr>
      <w:pStyle w:val="a3"/>
      <w:framePr w:wrap="around" w:vAnchor="text" w:hAnchor="margin" w:xAlign="center" w:y="1"/>
      <w:rPr>
        <w:rStyle w:val="a5"/>
      </w:rPr>
    </w:pPr>
    <w:r>
      <w:fldChar w:fldCharType="begin"/>
    </w:r>
    <w:r w:rsidR="00E45D03">
      <w:rPr>
        <w:rStyle w:val="a5"/>
      </w:rPr>
      <w:instrText xml:space="preserve">PAGE  </w:instrText>
    </w:r>
    <w:r>
      <w:fldChar w:fldCharType="separate"/>
    </w:r>
    <w:r w:rsidR="004A488D">
      <w:rPr>
        <w:rStyle w:val="a5"/>
        <w:noProof/>
      </w:rPr>
      <w:t>1</w:t>
    </w:r>
    <w:r>
      <w:fldChar w:fldCharType="end"/>
    </w:r>
  </w:p>
  <w:p w:rsidR="00DB1D81" w:rsidRDefault="00DB1D8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D03" w:rsidRDefault="00E45D03" w:rsidP="00DB1D81">
      <w:r>
        <w:separator/>
      </w:r>
    </w:p>
  </w:footnote>
  <w:footnote w:type="continuationSeparator" w:id="0">
    <w:p w:rsidR="00E45D03" w:rsidRDefault="00E45D03" w:rsidP="00DB1D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BE4D78"/>
    <w:multiLevelType w:val="singleLevel"/>
    <w:tmpl w:val="BBBE4D78"/>
    <w:lvl w:ilvl="0">
      <w:start w:val="5"/>
      <w:numFmt w:val="chineseCounting"/>
      <w:suff w:val="nothing"/>
      <w:lvlText w:val="%1、"/>
      <w:lvlJc w:val="left"/>
      <w:rPr>
        <w:rFonts w:hint="eastAsia"/>
      </w:rPr>
    </w:lvl>
  </w:abstractNum>
  <w:abstractNum w:abstractNumId="1">
    <w:nsid w:val="CD7D6E70"/>
    <w:multiLevelType w:val="singleLevel"/>
    <w:tmpl w:val="CD7D6E70"/>
    <w:lvl w:ilvl="0">
      <w:start w:val="2"/>
      <w:numFmt w:val="chineseCounting"/>
      <w:suff w:val="nothing"/>
      <w:lvlText w:val="%1、"/>
      <w:lvlJc w:val="left"/>
      <w:rPr>
        <w:rFonts w:hint="eastAsia"/>
      </w:rPr>
    </w:lvl>
  </w:abstractNum>
  <w:abstractNum w:abstractNumId="2">
    <w:nsid w:val="101B0E94"/>
    <w:multiLevelType w:val="multilevel"/>
    <w:tmpl w:val="101B0E94"/>
    <w:lvl w:ilvl="0">
      <w:start w:val="1"/>
      <w:numFmt w:val="decimal"/>
      <w:lvlText w:val="%1、"/>
      <w:lvlJc w:val="left"/>
      <w:pPr>
        <w:ind w:left="1360" w:hanging="720"/>
      </w:pPr>
      <w:rPr>
        <w:rFonts w:ascii="仿宋" w:eastAsia="仿宋" w:hAnsi="仿宋" w:cs="仿宋"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71E83166"/>
    <w:multiLevelType w:val="singleLevel"/>
    <w:tmpl w:val="71E83166"/>
    <w:lvl w:ilvl="0">
      <w:start w:val="5"/>
      <w:numFmt w:val="chineseCounting"/>
      <w:suff w:val="space"/>
      <w:lvlText w:val="（%1）"/>
      <w:lvlJc w:val="left"/>
      <w:rPr>
        <w:rFonts w:hint="eastAsia"/>
      </w:rPr>
    </w:lvl>
  </w:abstractNum>
  <w:abstractNum w:abstractNumId="4">
    <w:nsid w:val="759874EE"/>
    <w:multiLevelType w:val="singleLevel"/>
    <w:tmpl w:val="759874EE"/>
    <w:lvl w:ilvl="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0361"/>
    <w:rsid w:val="00013F81"/>
    <w:rsid w:val="00332350"/>
    <w:rsid w:val="00395FA6"/>
    <w:rsid w:val="004A488D"/>
    <w:rsid w:val="00530361"/>
    <w:rsid w:val="00552BFB"/>
    <w:rsid w:val="00575A54"/>
    <w:rsid w:val="0058325E"/>
    <w:rsid w:val="0069691F"/>
    <w:rsid w:val="006C112A"/>
    <w:rsid w:val="007E3878"/>
    <w:rsid w:val="007E76B7"/>
    <w:rsid w:val="008E24FF"/>
    <w:rsid w:val="009C570F"/>
    <w:rsid w:val="00A665B7"/>
    <w:rsid w:val="00A76357"/>
    <w:rsid w:val="00D278F0"/>
    <w:rsid w:val="00DB1D81"/>
    <w:rsid w:val="00E24128"/>
    <w:rsid w:val="00E43FC2"/>
    <w:rsid w:val="00E45D03"/>
    <w:rsid w:val="0A337730"/>
    <w:rsid w:val="0CF85417"/>
    <w:rsid w:val="0D6A7989"/>
    <w:rsid w:val="15985024"/>
    <w:rsid w:val="1E1E18B5"/>
    <w:rsid w:val="2A7F1781"/>
    <w:rsid w:val="2E73639B"/>
    <w:rsid w:val="358706C6"/>
    <w:rsid w:val="46876BDB"/>
    <w:rsid w:val="52640468"/>
    <w:rsid w:val="63986D69"/>
    <w:rsid w:val="68EE1924"/>
    <w:rsid w:val="72634BCA"/>
    <w:rsid w:val="7ADC2EDC"/>
    <w:rsid w:val="7D7223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D8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DB1D8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B1D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DB1D81"/>
  </w:style>
  <w:style w:type="character" w:customStyle="1" w:styleId="Char0">
    <w:name w:val="页眉 Char"/>
    <w:basedOn w:val="a0"/>
    <w:link w:val="a4"/>
    <w:uiPriority w:val="99"/>
    <w:semiHidden/>
    <w:qFormat/>
    <w:rsid w:val="00DB1D81"/>
    <w:rPr>
      <w:sz w:val="18"/>
      <w:szCs w:val="18"/>
    </w:rPr>
  </w:style>
  <w:style w:type="character" w:customStyle="1" w:styleId="Char">
    <w:name w:val="页脚 Char"/>
    <w:basedOn w:val="a0"/>
    <w:link w:val="a3"/>
    <w:uiPriority w:val="99"/>
    <w:semiHidden/>
    <w:qFormat/>
    <w:rsid w:val="00DB1D81"/>
    <w:rPr>
      <w:sz w:val="18"/>
      <w:szCs w:val="18"/>
    </w:rPr>
  </w:style>
  <w:style w:type="paragraph" w:styleId="a6">
    <w:name w:val="List Paragraph"/>
    <w:basedOn w:val="a"/>
    <w:uiPriority w:val="99"/>
    <w:unhideWhenUsed/>
    <w:qFormat/>
    <w:rsid w:val="00013F8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7</Pages>
  <Words>410</Words>
  <Characters>2340</Characters>
  <Application>Microsoft Office Word</Application>
  <DocSecurity>0</DocSecurity>
  <Lines>19</Lines>
  <Paragraphs>5</Paragraphs>
  <ScaleCrop>false</ScaleCrop>
  <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郜汝敬 </dc:creator>
  <cp:lastModifiedBy>Administrator</cp:lastModifiedBy>
  <cp:revision>8</cp:revision>
  <cp:lastPrinted>2020-05-20T08:46:00Z</cp:lastPrinted>
  <dcterms:created xsi:type="dcterms:W3CDTF">2017-01-16T14:14:00Z</dcterms:created>
  <dcterms:modified xsi:type="dcterms:W3CDTF">2020-05-22T01:53:00Z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