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1</w:t>
      </w:r>
    </w:p>
    <w:p>
      <w:pPr>
        <w:jc w:val="center"/>
        <w:rPr>
          <w:rFonts w:ascii="华文中宋" w:hAnsi="华文中宋" w:eastAsia="华文中宋"/>
          <w:sz w:val="44"/>
          <w:szCs w:val="44"/>
        </w:rPr>
      </w:pPr>
      <w:r>
        <w:rPr>
          <w:rFonts w:hint="eastAsia" w:ascii="华文中宋" w:hAnsi="华文中宋" w:eastAsia="华文中宋"/>
          <w:sz w:val="44"/>
          <w:szCs w:val="44"/>
        </w:rPr>
        <w:t>平顺县新型工业园区管理中心</w:t>
      </w:r>
    </w:p>
    <w:p>
      <w:pPr>
        <w:jc w:val="center"/>
        <w:rPr>
          <w:rFonts w:ascii="仿宋" w:hAnsi="仿宋" w:eastAsia="仿宋"/>
          <w:sz w:val="32"/>
          <w:szCs w:val="32"/>
        </w:rPr>
      </w:pPr>
      <w:r>
        <w:rPr>
          <w:rFonts w:hint="eastAsia" w:ascii="华文中宋" w:hAnsi="华文中宋" w:eastAsia="华文中宋"/>
          <w:sz w:val="44"/>
          <w:szCs w:val="44"/>
          <w:lang w:eastAsia="zh-CN"/>
        </w:rPr>
        <w:t>2020</w:t>
      </w:r>
      <w:r>
        <w:rPr>
          <w:rFonts w:hint="eastAsia" w:ascii="华文中宋" w:hAnsi="华文中宋" w:eastAsia="华文中宋"/>
          <w:sz w:val="44"/>
          <w:szCs w:val="44"/>
        </w:rPr>
        <w:t>年度部门预算</w:t>
      </w:r>
    </w:p>
    <w:p>
      <w:pPr>
        <w:rPr>
          <w:rFonts w:ascii="黑体" w:hAnsi="黑体" w:eastAsia="黑体"/>
          <w:sz w:val="32"/>
          <w:szCs w:val="32"/>
        </w:rPr>
      </w:pPr>
      <w:r>
        <w:rPr>
          <w:rFonts w:hint="eastAsia" w:ascii="黑体" w:hAnsi="黑体" w:eastAsia="黑体"/>
          <w:sz w:val="32"/>
          <w:szCs w:val="32"/>
        </w:rPr>
        <w:t>第一部分概况</w:t>
      </w:r>
    </w:p>
    <w:p>
      <w:pPr>
        <w:ind w:firstLine="640" w:firstLineChars="200"/>
        <w:rPr>
          <w:rFonts w:ascii="楷体" w:hAnsi="楷体" w:eastAsia="楷体" w:cs="楷体"/>
          <w:sz w:val="32"/>
          <w:szCs w:val="32"/>
        </w:rPr>
      </w:pPr>
      <w:r>
        <w:rPr>
          <w:rFonts w:hint="eastAsia" w:ascii="楷体" w:hAnsi="楷体" w:eastAsia="楷体" w:cs="楷体"/>
          <w:sz w:val="32"/>
          <w:szCs w:val="32"/>
        </w:rPr>
        <w:t>一、本部门职责</w:t>
      </w:r>
    </w:p>
    <w:p>
      <w:pPr>
        <w:ind w:firstLine="640" w:firstLineChars="200"/>
        <w:rPr>
          <w:rFonts w:ascii="楷体" w:hAnsi="楷体" w:eastAsia="楷体" w:cs="楷体"/>
          <w:sz w:val="32"/>
          <w:szCs w:val="32"/>
        </w:rPr>
      </w:pPr>
      <w:r>
        <w:rPr>
          <w:rFonts w:hint="eastAsia" w:ascii="楷体" w:hAnsi="楷体" w:eastAsia="楷体" w:cs="楷体"/>
          <w:sz w:val="32"/>
          <w:szCs w:val="32"/>
        </w:rPr>
        <w:t>负责研究制定园区发展规划和工作措施，经审议批准后组织实施</w:t>
      </w:r>
      <w:r>
        <w:rPr>
          <w:rFonts w:ascii="楷体" w:hAnsi="楷体" w:eastAsia="楷体" w:cs="楷体"/>
          <w:sz w:val="32"/>
          <w:szCs w:val="32"/>
        </w:rPr>
        <w:t>;</w:t>
      </w:r>
      <w:r>
        <w:rPr>
          <w:rFonts w:hint="eastAsia" w:ascii="楷体" w:hAnsi="楷体" w:eastAsia="楷体" w:cs="楷体"/>
          <w:sz w:val="32"/>
          <w:szCs w:val="32"/>
        </w:rPr>
        <w:t>负责入驻项目的评审、监督、协调服务；做好对外招商引资，项目策划、包装及资金筹措；负责园区的征地拆迁工作，园区土地农地转征用申报工作和征迁档案管理；对园区企业进行指导，做好组织、协调、服务工作；指导、监督园区内企业安全生产等。</w:t>
      </w:r>
    </w:p>
    <w:p>
      <w:pPr>
        <w:numPr>
          <w:ilvl w:val="0"/>
          <w:numId w:val="1"/>
        </w:numPr>
        <w:ind w:firstLine="640" w:firstLineChars="200"/>
        <w:rPr>
          <w:rFonts w:ascii="楷体" w:hAnsi="楷体" w:eastAsia="楷体" w:cs="楷体"/>
          <w:sz w:val="32"/>
          <w:szCs w:val="32"/>
        </w:rPr>
      </w:pPr>
      <w:r>
        <w:rPr>
          <w:rFonts w:hint="eastAsia" w:ascii="楷体" w:hAnsi="楷体" w:eastAsia="楷体" w:cs="楷体"/>
          <w:sz w:val="32"/>
          <w:szCs w:val="32"/>
        </w:rPr>
        <w:t>机构设置情况</w:t>
      </w:r>
    </w:p>
    <w:p>
      <w:pPr>
        <w:ind w:firstLine="640" w:firstLineChars="200"/>
        <w:rPr>
          <w:rFonts w:ascii="楷体" w:hAnsi="楷体" w:eastAsia="楷体" w:cs="楷体"/>
          <w:sz w:val="32"/>
          <w:szCs w:val="32"/>
        </w:rPr>
      </w:pPr>
      <w:r>
        <w:rPr>
          <w:rFonts w:hint="eastAsia" w:ascii="楷体" w:hAnsi="楷体" w:eastAsia="楷体" w:cs="楷体"/>
          <w:sz w:val="32"/>
          <w:szCs w:val="32"/>
          <w:lang w:eastAsia="zh-CN"/>
        </w:rPr>
        <w:t>2020</w:t>
      </w:r>
      <w:r>
        <w:rPr>
          <w:rFonts w:hint="eastAsia" w:ascii="楷体" w:hAnsi="楷体" w:eastAsia="楷体" w:cs="楷体"/>
          <w:sz w:val="32"/>
          <w:szCs w:val="32"/>
        </w:rPr>
        <w:t>年本部门分为</w:t>
      </w:r>
      <w:r>
        <w:rPr>
          <w:rFonts w:ascii="楷体" w:hAnsi="楷体" w:eastAsia="楷体" w:cs="楷体"/>
          <w:sz w:val="32"/>
          <w:szCs w:val="32"/>
        </w:rPr>
        <w:t>5</w:t>
      </w:r>
      <w:r>
        <w:rPr>
          <w:rFonts w:hint="eastAsia" w:ascii="楷体" w:hAnsi="楷体" w:eastAsia="楷体" w:cs="楷体"/>
          <w:sz w:val="32"/>
          <w:szCs w:val="32"/>
        </w:rPr>
        <w:t>个科室：综合办公室、规划建设科、金融财会科、安全环保科、招商引资科。</w:t>
      </w:r>
    </w:p>
    <w:p>
      <w:pPr>
        <w:ind w:firstLine="640" w:firstLineChars="200"/>
        <w:rPr>
          <w:rFonts w:ascii="楷体" w:hAnsi="楷体" w:eastAsia="楷体" w:cs="楷体"/>
          <w:sz w:val="32"/>
          <w:szCs w:val="32"/>
        </w:rPr>
      </w:pPr>
      <w:r>
        <w:rPr>
          <w:rFonts w:hint="eastAsia" w:ascii="楷体" w:hAnsi="楷体" w:eastAsia="楷体" w:cs="楷体"/>
          <w:sz w:val="32"/>
          <w:szCs w:val="32"/>
        </w:rPr>
        <w:t>三、本单位为独立决算单位，无下属单位。</w:t>
      </w:r>
    </w:p>
    <w:p>
      <w:pP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lang w:eastAsia="zh-CN"/>
        </w:rPr>
        <w:t>2020</w:t>
      </w:r>
      <w:r>
        <w:rPr>
          <w:rFonts w:hint="eastAsia" w:ascii="黑体" w:hAnsi="黑体" w:eastAsia="黑体"/>
          <w:sz w:val="32"/>
          <w:szCs w:val="32"/>
        </w:rPr>
        <w:t>年度部门预算报表</w:t>
      </w:r>
    </w:p>
    <w:p>
      <w:pPr>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2020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eastAsia="zh-CN"/>
        </w:rPr>
        <w:t>2020</w:t>
      </w:r>
      <w:r>
        <w:rPr>
          <w:rFonts w:hint="eastAsia" w:ascii="楷体" w:hAnsi="楷体" w:eastAsia="楷体"/>
          <w:sz w:val="32"/>
          <w:szCs w:val="32"/>
        </w:rPr>
        <w:t>年预算收入总表</w:t>
      </w:r>
    </w:p>
    <w:p>
      <w:pPr>
        <w:ind w:left="1438" w:leftChars="304" w:hanging="800" w:hangingChars="250"/>
        <w:rPr>
          <w:rFonts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eastAsia="zh-CN"/>
        </w:rPr>
        <w:t>2020</w:t>
      </w:r>
      <w:r>
        <w:rPr>
          <w:rFonts w:hint="eastAsia" w:ascii="楷体" w:hAnsi="楷体" w:eastAsia="楷体"/>
          <w:sz w:val="32"/>
          <w:szCs w:val="32"/>
        </w:rPr>
        <w:t>年预算支出总表</w:t>
      </w:r>
    </w:p>
    <w:p>
      <w:pPr>
        <w:ind w:left="1438" w:leftChars="304" w:hanging="800" w:hangingChars="250"/>
        <w:rPr>
          <w:rFonts w:ascii="楷体" w:hAnsi="楷体" w:eastAsia="楷体"/>
          <w:sz w:val="32"/>
          <w:szCs w:val="32"/>
        </w:rPr>
      </w:pPr>
      <w:r>
        <w:rPr>
          <w:rFonts w:hint="eastAsia" w:ascii="楷体" w:hAnsi="楷体" w:eastAsia="楷体"/>
          <w:sz w:val="32"/>
          <w:szCs w:val="32"/>
        </w:rPr>
        <w:t>四、</w:t>
      </w:r>
      <w:r>
        <w:rPr>
          <w:rFonts w:hint="eastAsia" w:ascii="楷体" w:hAnsi="楷体" w:eastAsia="楷体"/>
          <w:sz w:val="32"/>
          <w:szCs w:val="32"/>
          <w:lang w:eastAsia="zh-CN"/>
        </w:rPr>
        <w:t>2020</w:t>
      </w:r>
      <w:r>
        <w:rPr>
          <w:rFonts w:hint="eastAsia" w:ascii="楷体" w:hAnsi="楷体" w:eastAsia="楷体"/>
          <w:sz w:val="32"/>
          <w:szCs w:val="32"/>
        </w:rPr>
        <w:t>年财政拨款收支总表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五、</w:t>
      </w:r>
      <w:r>
        <w:rPr>
          <w:rFonts w:hint="eastAsia" w:ascii="楷体" w:hAnsi="楷体" w:eastAsia="楷体"/>
          <w:sz w:val="32"/>
          <w:szCs w:val="32"/>
          <w:lang w:eastAsia="zh-CN"/>
        </w:rPr>
        <w:t>2020</w:t>
      </w:r>
      <w:r>
        <w:rPr>
          <w:rFonts w:hint="eastAsia" w:ascii="楷体" w:hAnsi="楷体" w:eastAsia="楷体"/>
          <w:sz w:val="32"/>
          <w:szCs w:val="32"/>
        </w:rPr>
        <w:t>年一般公共预算支出预算表</w:t>
      </w:r>
    </w:p>
    <w:p>
      <w:pPr>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eastAsia="zh-CN"/>
        </w:rPr>
        <w:t>2020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w:t>
      </w:r>
      <w:r>
        <w:rPr>
          <w:rFonts w:ascii="楷体" w:hAnsi="楷体" w:eastAsia="楷体"/>
          <w:sz w:val="32"/>
          <w:szCs w:val="32"/>
        </w:rPr>
        <w:t xml:space="preserve"> </w:t>
      </w:r>
      <w:r>
        <w:rPr>
          <w:rFonts w:hint="eastAsia" w:ascii="楷体" w:hAnsi="楷体" w:eastAsia="楷体"/>
          <w:sz w:val="32"/>
          <w:szCs w:val="32"/>
          <w:lang w:eastAsia="zh-CN"/>
        </w:rPr>
        <w:t>2020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eastAsia="zh-CN"/>
        </w:rPr>
        <w:t>2020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eastAsia="zh-CN"/>
        </w:rPr>
        <w:t>2020</w:t>
      </w:r>
      <w:r>
        <w:rPr>
          <w:rFonts w:hint="eastAsia" w:ascii="楷体" w:hAnsi="楷体" w:eastAsia="楷体"/>
          <w:sz w:val="32"/>
          <w:szCs w:val="32"/>
        </w:rPr>
        <w:t>年“三公”经费预算财政拨款情况统计表</w:t>
      </w:r>
    </w:p>
    <w:p>
      <w:pPr>
        <w:ind w:firstLine="640" w:firstLineChars="200"/>
        <w:rPr>
          <w:rFonts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eastAsia="zh-CN"/>
        </w:rPr>
        <w:t>2020</w:t>
      </w:r>
      <w:r>
        <w:rPr>
          <w:rFonts w:hint="eastAsia" w:ascii="楷体" w:hAnsi="楷体" w:eastAsia="楷体"/>
          <w:sz w:val="32"/>
          <w:szCs w:val="32"/>
        </w:rPr>
        <w:t>年机关运行经费预算财政拨款情况统计表</w:t>
      </w:r>
    </w:p>
    <w:p>
      <w:pPr>
        <w:ind w:firstLine="640" w:firstLineChars="200"/>
        <w:rPr>
          <w:rFonts w:ascii="楷体" w:hAnsi="楷体" w:eastAsia="楷体"/>
          <w:sz w:val="32"/>
          <w:szCs w:val="32"/>
        </w:rPr>
      </w:pPr>
      <w:r>
        <w:rPr>
          <w:rFonts w:hint="eastAsia" w:ascii="楷体" w:hAnsi="楷体" w:eastAsia="楷体"/>
          <w:sz w:val="32"/>
          <w:szCs w:val="32"/>
        </w:rPr>
        <w:t>十一、政府采购安排情况表</w:t>
      </w:r>
    </w:p>
    <w:p>
      <w:pP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lang w:eastAsia="zh-CN"/>
        </w:rPr>
        <w:t>2020</w:t>
      </w:r>
      <w:r>
        <w:rPr>
          <w:rFonts w:hint="eastAsia" w:ascii="黑体" w:hAnsi="黑体" w:eastAsia="黑体"/>
          <w:sz w:val="32"/>
          <w:szCs w:val="32"/>
        </w:rPr>
        <w:t>年度部门预算情况说明</w:t>
      </w:r>
    </w:p>
    <w:p>
      <w:pPr>
        <w:ind w:firstLine="636"/>
        <w:rPr>
          <w:rFonts w:ascii="楷体" w:hAnsi="楷体" w:eastAsia="楷体" w:cs="楷体"/>
          <w:sz w:val="32"/>
          <w:szCs w:val="32"/>
        </w:rPr>
      </w:pPr>
      <w:r>
        <w:rPr>
          <w:rFonts w:hint="eastAsia" w:ascii="楷体" w:hAnsi="楷体" w:eastAsia="楷体" w:cs="楷体"/>
          <w:sz w:val="32"/>
          <w:szCs w:val="32"/>
        </w:rPr>
        <w:t>一、</w:t>
      </w:r>
      <w:r>
        <w:rPr>
          <w:rFonts w:hint="eastAsia" w:ascii="楷体" w:hAnsi="楷体" w:eastAsia="楷体" w:cs="楷体"/>
          <w:sz w:val="32"/>
          <w:szCs w:val="32"/>
          <w:lang w:eastAsia="zh-CN"/>
        </w:rPr>
        <w:t>2020</w:t>
      </w:r>
      <w:r>
        <w:rPr>
          <w:rFonts w:hint="eastAsia" w:ascii="楷体" w:hAnsi="楷体" w:eastAsia="楷体" w:cs="楷体"/>
          <w:sz w:val="32"/>
          <w:szCs w:val="32"/>
        </w:rPr>
        <w:t>年度部门预算数据变动情况及原因</w:t>
      </w:r>
    </w:p>
    <w:p>
      <w:pPr>
        <w:ind w:firstLine="640" w:firstLineChars="200"/>
        <w:rPr>
          <w:rFonts w:ascii="仿宋" w:hAnsi="仿宋" w:eastAsia="仿宋" w:cs="仿宋"/>
          <w:sz w:val="30"/>
          <w:szCs w:val="30"/>
        </w:rPr>
      </w:pPr>
      <w:r>
        <w:rPr>
          <w:rFonts w:hint="eastAsia" w:ascii="楷体" w:hAnsi="楷体" w:eastAsia="楷体" w:cs="楷体"/>
          <w:sz w:val="32"/>
          <w:szCs w:val="32"/>
        </w:rPr>
        <w:t>本年度预算收入</w:t>
      </w:r>
      <w:r>
        <w:rPr>
          <w:rFonts w:hint="eastAsia" w:ascii="楷体" w:hAnsi="楷体" w:eastAsia="楷体" w:cs="楷体"/>
          <w:sz w:val="32"/>
          <w:szCs w:val="32"/>
          <w:lang w:val="en-US" w:eastAsia="zh-CN"/>
        </w:rPr>
        <w:t>64.2661</w:t>
      </w:r>
      <w:r>
        <w:rPr>
          <w:rFonts w:hint="eastAsia" w:ascii="楷体" w:hAnsi="楷体" w:eastAsia="楷体" w:cs="楷体"/>
          <w:sz w:val="32"/>
          <w:szCs w:val="32"/>
        </w:rPr>
        <w:t>万元，上年度预算收入152.3516万元，比上年</w:t>
      </w:r>
      <w:r>
        <w:rPr>
          <w:rFonts w:hint="eastAsia" w:ascii="楷体" w:hAnsi="楷体" w:eastAsia="楷体" w:cs="楷体"/>
          <w:sz w:val="32"/>
          <w:szCs w:val="32"/>
          <w:lang w:val="en-US" w:eastAsia="zh-CN"/>
        </w:rPr>
        <w:t>减少88.0855</w:t>
      </w:r>
      <w:r>
        <w:rPr>
          <w:rFonts w:hint="eastAsia" w:ascii="楷体" w:hAnsi="楷体" w:eastAsia="楷体" w:cs="楷体"/>
          <w:sz w:val="32"/>
          <w:szCs w:val="32"/>
        </w:rPr>
        <w:t>万元。本年度预算支出</w:t>
      </w:r>
      <w:r>
        <w:rPr>
          <w:rFonts w:hint="eastAsia" w:ascii="楷体" w:hAnsi="楷体" w:eastAsia="楷体" w:cs="楷体"/>
          <w:sz w:val="32"/>
          <w:szCs w:val="32"/>
          <w:lang w:val="en-US" w:eastAsia="zh-CN"/>
        </w:rPr>
        <w:t>64.2661</w:t>
      </w:r>
      <w:r>
        <w:rPr>
          <w:rFonts w:hint="eastAsia" w:ascii="楷体" w:hAnsi="楷体" w:eastAsia="楷体" w:cs="楷体"/>
          <w:sz w:val="32"/>
          <w:szCs w:val="32"/>
        </w:rPr>
        <w:t>万元，上年度预算支出152.3516万元，比上年</w:t>
      </w:r>
      <w:r>
        <w:rPr>
          <w:rFonts w:hint="eastAsia" w:ascii="楷体" w:hAnsi="楷体" w:eastAsia="楷体" w:cs="楷体"/>
          <w:sz w:val="32"/>
          <w:szCs w:val="32"/>
          <w:lang w:val="en-US" w:eastAsia="zh-CN"/>
        </w:rPr>
        <w:t>减少88.0855</w:t>
      </w:r>
      <w:r>
        <w:rPr>
          <w:rFonts w:hint="eastAsia" w:ascii="楷体" w:hAnsi="楷体" w:eastAsia="楷体" w:cs="楷体"/>
          <w:sz w:val="32"/>
          <w:szCs w:val="32"/>
        </w:rPr>
        <w:t>万元，预算支出增长率</w:t>
      </w:r>
      <w:r>
        <w:rPr>
          <w:rFonts w:hint="eastAsia" w:ascii="楷体" w:hAnsi="楷体" w:eastAsia="楷体" w:cs="楷体"/>
          <w:sz w:val="32"/>
          <w:szCs w:val="32"/>
          <w:lang w:val="en-US" w:eastAsia="zh-CN"/>
        </w:rPr>
        <w:t>-42.19</w:t>
      </w:r>
      <w:r>
        <w:rPr>
          <w:rFonts w:ascii="楷体" w:hAnsi="楷体" w:eastAsia="楷体" w:cs="楷体"/>
          <w:sz w:val="32"/>
          <w:szCs w:val="32"/>
        </w:rPr>
        <w:t xml:space="preserve">% </w:t>
      </w:r>
      <w:r>
        <w:rPr>
          <w:rFonts w:hint="eastAsia" w:ascii="楷体" w:hAnsi="楷体" w:eastAsia="楷体" w:cs="楷体"/>
          <w:sz w:val="32"/>
          <w:szCs w:val="32"/>
        </w:rPr>
        <w:t>。支出</w:t>
      </w:r>
      <w:r>
        <w:rPr>
          <w:rFonts w:hint="eastAsia" w:ascii="楷体" w:hAnsi="楷体" w:eastAsia="楷体" w:cs="楷体"/>
          <w:sz w:val="32"/>
          <w:szCs w:val="32"/>
          <w:lang w:val="en-US" w:eastAsia="zh-CN"/>
        </w:rPr>
        <w:t>减少的原因为</w:t>
      </w:r>
      <w:r>
        <w:rPr>
          <w:rFonts w:hint="eastAsia" w:ascii="楷体" w:hAnsi="楷体" w:eastAsia="楷体" w:cs="楷体"/>
          <w:sz w:val="32"/>
          <w:szCs w:val="32"/>
        </w:rPr>
        <w:t>原因为</w:t>
      </w:r>
      <w:r>
        <w:rPr>
          <w:rFonts w:hint="eastAsia" w:ascii="楷体" w:hAnsi="楷体" w:eastAsia="楷体" w:cs="楷体"/>
          <w:sz w:val="32"/>
          <w:szCs w:val="32"/>
          <w:lang w:val="en-US" w:eastAsia="zh-CN"/>
        </w:rPr>
        <w:t>2020</w:t>
      </w:r>
      <w:r>
        <w:rPr>
          <w:rFonts w:hint="eastAsia" w:ascii="楷体" w:hAnsi="楷体" w:eastAsia="楷体" w:cs="楷体"/>
          <w:sz w:val="32"/>
          <w:szCs w:val="32"/>
        </w:rPr>
        <w:t>年度基础设施项目支出费用的</w:t>
      </w:r>
      <w:r>
        <w:rPr>
          <w:rFonts w:hint="eastAsia" w:ascii="楷体" w:hAnsi="楷体" w:eastAsia="楷体" w:cs="楷体"/>
          <w:sz w:val="32"/>
          <w:szCs w:val="32"/>
          <w:lang w:val="en-US" w:eastAsia="zh-CN"/>
        </w:rPr>
        <w:t>减少</w:t>
      </w:r>
      <w:r>
        <w:rPr>
          <w:rFonts w:hint="eastAsia" w:ascii="楷体" w:hAnsi="楷体" w:eastAsia="楷体" w:cs="楷体"/>
          <w:sz w:val="32"/>
          <w:szCs w:val="32"/>
        </w:rPr>
        <w:t>。</w:t>
      </w:r>
    </w:p>
    <w:p>
      <w:pPr>
        <w:ind w:firstLine="640" w:firstLineChars="200"/>
        <w:rPr>
          <w:rFonts w:ascii="楷体" w:hAnsi="楷体" w:eastAsia="楷体" w:cs="楷体"/>
          <w:sz w:val="32"/>
          <w:szCs w:val="32"/>
        </w:rPr>
      </w:pPr>
      <w:r>
        <w:rPr>
          <w:rFonts w:hint="eastAsia" w:ascii="楷体" w:hAnsi="楷体" w:eastAsia="楷体" w:cs="楷体"/>
          <w:sz w:val="32"/>
          <w:szCs w:val="32"/>
        </w:rPr>
        <w:t>二、“三公”经费增减变动原因说明（万元）</w:t>
      </w:r>
    </w:p>
    <w:tbl>
      <w:tblPr>
        <w:tblStyle w:val="4"/>
        <w:tblW w:w="8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3"/>
        <w:gridCol w:w="2893"/>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2893" w:type="dxa"/>
          </w:tcPr>
          <w:p>
            <w:pPr>
              <w:rPr>
                <w:rFonts w:ascii="楷体" w:hAnsi="楷体" w:eastAsia="楷体" w:cs="楷体"/>
                <w:sz w:val="32"/>
                <w:szCs w:val="32"/>
              </w:rPr>
            </w:pPr>
          </w:p>
        </w:tc>
        <w:tc>
          <w:tcPr>
            <w:tcW w:w="2893" w:type="dxa"/>
          </w:tcPr>
          <w:p>
            <w:pPr>
              <w:rPr>
                <w:rFonts w:ascii="楷体" w:hAnsi="楷体" w:eastAsia="楷体" w:cs="楷体"/>
                <w:sz w:val="32"/>
                <w:szCs w:val="32"/>
              </w:rPr>
            </w:pPr>
            <w:r>
              <w:rPr>
                <w:rFonts w:ascii="楷体" w:hAnsi="楷体" w:eastAsia="楷体" w:cs="楷体"/>
                <w:sz w:val="32"/>
                <w:szCs w:val="32"/>
              </w:rPr>
              <w:t>201</w:t>
            </w:r>
            <w:r>
              <w:rPr>
                <w:rFonts w:hint="eastAsia" w:ascii="楷体" w:hAnsi="楷体" w:eastAsia="楷体" w:cs="楷体"/>
                <w:sz w:val="32"/>
                <w:szCs w:val="32"/>
              </w:rPr>
              <w:t>8年预算数</w:t>
            </w:r>
          </w:p>
        </w:tc>
        <w:tc>
          <w:tcPr>
            <w:tcW w:w="2894" w:type="dxa"/>
          </w:tcPr>
          <w:p>
            <w:pPr>
              <w:rPr>
                <w:rFonts w:ascii="楷体" w:hAnsi="楷体" w:eastAsia="楷体" w:cs="楷体"/>
                <w:sz w:val="32"/>
                <w:szCs w:val="32"/>
              </w:rPr>
            </w:pPr>
            <w:r>
              <w:rPr>
                <w:rFonts w:hint="eastAsia" w:ascii="楷体" w:hAnsi="楷体" w:eastAsia="楷体" w:cs="楷体"/>
                <w:sz w:val="32"/>
                <w:szCs w:val="32"/>
                <w:lang w:eastAsia="zh-CN"/>
              </w:rPr>
              <w:t>2020</w:t>
            </w:r>
            <w:r>
              <w:rPr>
                <w:rFonts w:hint="eastAsia" w:ascii="楷体" w:hAnsi="楷体" w:eastAsia="楷体" w:cs="楷体"/>
                <w:sz w:val="32"/>
                <w:szCs w:val="32"/>
              </w:rPr>
              <w:t>年预算数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2893" w:type="dxa"/>
          </w:tcPr>
          <w:p>
            <w:pPr>
              <w:tabs>
                <w:tab w:val="left" w:pos="718"/>
              </w:tabs>
              <w:ind w:firstLine="320" w:firstLineChars="100"/>
              <w:rPr>
                <w:rFonts w:ascii="楷体" w:hAnsi="楷体" w:eastAsia="楷体" w:cs="楷体"/>
                <w:sz w:val="32"/>
                <w:szCs w:val="32"/>
              </w:rPr>
            </w:pPr>
            <w:r>
              <w:rPr>
                <w:rFonts w:hint="eastAsia" w:ascii="楷体" w:hAnsi="楷体" w:eastAsia="楷体" w:cs="楷体"/>
                <w:sz w:val="32"/>
                <w:szCs w:val="32"/>
              </w:rPr>
              <w:t>公务接待经费</w:t>
            </w:r>
          </w:p>
        </w:tc>
        <w:tc>
          <w:tcPr>
            <w:tcW w:w="2893" w:type="dxa"/>
          </w:tcPr>
          <w:p>
            <w:pPr>
              <w:ind w:firstLine="640" w:firstLineChars="200"/>
              <w:rPr>
                <w:rFonts w:ascii="楷体" w:hAnsi="楷体" w:eastAsia="楷体" w:cs="楷体"/>
                <w:sz w:val="32"/>
                <w:szCs w:val="32"/>
              </w:rPr>
            </w:pPr>
            <w:r>
              <w:rPr>
                <w:rFonts w:hint="eastAsia" w:ascii="楷体" w:hAnsi="楷体" w:eastAsia="楷体" w:cs="楷体"/>
                <w:sz w:val="32"/>
                <w:szCs w:val="32"/>
              </w:rPr>
              <w:t>0.1</w:t>
            </w:r>
          </w:p>
        </w:tc>
        <w:tc>
          <w:tcPr>
            <w:tcW w:w="2894" w:type="dxa"/>
          </w:tcPr>
          <w:p>
            <w:pPr>
              <w:rPr>
                <w:rFonts w:hint="eastAsia" w:ascii="楷体" w:hAnsi="楷体" w:eastAsia="楷体" w:cs="楷体"/>
                <w:sz w:val="32"/>
                <w:szCs w:val="32"/>
                <w:lang w:eastAsia="zh-CN"/>
              </w:rPr>
            </w:pPr>
            <w:r>
              <w:rPr>
                <w:rFonts w:ascii="楷体" w:hAnsi="楷体" w:eastAsia="楷体" w:cs="楷体"/>
                <w:sz w:val="32"/>
                <w:szCs w:val="32"/>
              </w:rPr>
              <w:t xml:space="preserve">   </w:t>
            </w:r>
            <w:r>
              <w:rPr>
                <w:rFonts w:hint="eastAsia" w:ascii="楷体" w:hAnsi="楷体" w:eastAsia="楷体" w:cs="楷体"/>
                <w:sz w:val="32"/>
                <w:szCs w:val="3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2893" w:type="dxa"/>
          </w:tcPr>
          <w:p>
            <w:pPr>
              <w:ind w:firstLine="320" w:firstLineChars="100"/>
              <w:rPr>
                <w:rFonts w:ascii="楷体" w:hAnsi="楷体" w:eastAsia="楷体" w:cs="楷体"/>
                <w:sz w:val="32"/>
                <w:szCs w:val="32"/>
              </w:rPr>
            </w:pPr>
            <w:r>
              <w:rPr>
                <w:rFonts w:hint="eastAsia" w:ascii="楷体" w:hAnsi="楷体" w:eastAsia="楷体" w:cs="楷体"/>
                <w:sz w:val="32"/>
                <w:szCs w:val="32"/>
              </w:rPr>
              <w:t>公车运行经费</w:t>
            </w:r>
          </w:p>
        </w:tc>
        <w:tc>
          <w:tcPr>
            <w:tcW w:w="2893" w:type="dxa"/>
          </w:tcPr>
          <w:p>
            <w:pPr>
              <w:ind w:firstLine="960" w:firstLineChars="300"/>
              <w:rPr>
                <w:rFonts w:ascii="楷体" w:hAnsi="楷体" w:eastAsia="楷体" w:cs="楷体"/>
                <w:sz w:val="32"/>
                <w:szCs w:val="32"/>
              </w:rPr>
            </w:pPr>
            <w:r>
              <w:rPr>
                <w:rFonts w:hint="eastAsia" w:ascii="楷体" w:hAnsi="楷体" w:eastAsia="楷体" w:cs="楷体"/>
                <w:sz w:val="32"/>
                <w:szCs w:val="32"/>
              </w:rPr>
              <w:t>0</w:t>
            </w:r>
          </w:p>
        </w:tc>
        <w:tc>
          <w:tcPr>
            <w:tcW w:w="2894" w:type="dxa"/>
          </w:tcPr>
          <w:p>
            <w:pPr>
              <w:ind w:firstLine="960" w:firstLineChars="300"/>
              <w:rPr>
                <w:rFonts w:ascii="楷体" w:hAnsi="楷体" w:eastAsia="楷体" w:cs="楷体"/>
                <w:sz w:val="32"/>
                <w:szCs w:val="32"/>
              </w:rPr>
            </w:pPr>
            <w:r>
              <w:rPr>
                <w:rFonts w:ascii="楷体" w:hAnsi="楷体" w:eastAsia="楷体" w:cs="楷体"/>
                <w:sz w:val="32"/>
                <w:szCs w:val="3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2893" w:type="dxa"/>
          </w:tcPr>
          <w:p>
            <w:pPr>
              <w:rPr>
                <w:rFonts w:ascii="楷体" w:hAnsi="楷体" w:eastAsia="楷体" w:cs="楷体"/>
                <w:sz w:val="32"/>
                <w:szCs w:val="32"/>
              </w:rPr>
            </w:pPr>
            <w:r>
              <w:rPr>
                <w:rFonts w:hint="eastAsia" w:ascii="楷体" w:hAnsi="楷体" w:eastAsia="楷体" w:cs="楷体"/>
                <w:sz w:val="32"/>
                <w:szCs w:val="32"/>
              </w:rPr>
              <w:t>公款出国经费</w:t>
            </w:r>
          </w:p>
        </w:tc>
        <w:tc>
          <w:tcPr>
            <w:tcW w:w="2893" w:type="dxa"/>
          </w:tcPr>
          <w:p>
            <w:pPr>
              <w:ind w:firstLine="1280" w:firstLineChars="400"/>
              <w:rPr>
                <w:rFonts w:ascii="楷体" w:hAnsi="楷体" w:eastAsia="楷体" w:cs="楷体"/>
                <w:sz w:val="32"/>
                <w:szCs w:val="32"/>
              </w:rPr>
            </w:pPr>
            <w:r>
              <w:rPr>
                <w:rFonts w:ascii="楷体" w:hAnsi="楷体" w:eastAsia="楷体" w:cs="楷体"/>
                <w:sz w:val="32"/>
                <w:szCs w:val="32"/>
              </w:rPr>
              <w:t>0</w:t>
            </w:r>
          </w:p>
        </w:tc>
        <w:tc>
          <w:tcPr>
            <w:tcW w:w="2894" w:type="dxa"/>
          </w:tcPr>
          <w:p>
            <w:pPr>
              <w:ind w:firstLine="960" w:firstLineChars="300"/>
              <w:rPr>
                <w:rFonts w:ascii="楷体" w:hAnsi="楷体" w:eastAsia="楷体" w:cs="楷体"/>
                <w:sz w:val="32"/>
                <w:szCs w:val="32"/>
              </w:rPr>
            </w:pPr>
            <w:r>
              <w:rPr>
                <w:rFonts w:ascii="楷体" w:hAnsi="楷体" w:eastAsia="楷体" w:cs="楷体"/>
                <w:sz w:val="32"/>
                <w:szCs w:val="3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893" w:type="dxa"/>
          </w:tcPr>
          <w:p>
            <w:pPr>
              <w:rPr>
                <w:rFonts w:ascii="楷体" w:hAnsi="楷体" w:eastAsia="楷体" w:cs="楷体"/>
                <w:sz w:val="32"/>
                <w:szCs w:val="32"/>
              </w:rPr>
            </w:pPr>
          </w:p>
        </w:tc>
        <w:tc>
          <w:tcPr>
            <w:tcW w:w="2893" w:type="dxa"/>
          </w:tcPr>
          <w:p>
            <w:pPr>
              <w:rPr>
                <w:rFonts w:ascii="楷体" w:hAnsi="楷体" w:eastAsia="楷体" w:cs="楷体"/>
                <w:sz w:val="32"/>
                <w:szCs w:val="32"/>
              </w:rPr>
            </w:pPr>
          </w:p>
        </w:tc>
        <w:tc>
          <w:tcPr>
            <w:tcW w:w="2894" w:type="dxa"/>
          </w:tcPr>
          <w:p>
            <w:pPr>
              <w:rPr>
                <w:rFonts w:ascii="楷体" w:hAnsi="楷体" w:eastAsia="楷体" w:cs="楷体"/>
                <w:sz w:val="32"/>
                <w:szCs w:val="32"/>
              </w:rPr>
            </w:pPr>
          </w:p>
        </w:tc>
      </w:tr>
    </w:tbl>
    <w:p>
      <w:pPr>
        <w:ind w:firstLine="640" w:firstLineChars="200"/>
        <w:rPr>
          <w:rFonts w:ascii="楷体" w:hAnsi="楷体" w:eastAsia="楷体" w:cs="楷体"/>
          <w:sz w:val="32"/>
          <w:szCs w:val="32"/>
        </w:rPr>
      </w:pPr>
      <w:r>
        <w:rPr>
          <w:rFonts w:hint="eastAsia" w:ascii="楷体" w:hAnsi="楷体" w:eastAsia="楷体" w:cs="楷体"/>
          <w:sz w:val="32"/>
          <w:szCs w:val="32"/>
        </w:rPr>
        <w:t>公车运行经费减少原因是</w:t>
      </w:r>
      <w:r>
        <w:rPr>
          <w:rFonts w:hint="eastAsia" w:ascii="楷体" w:hAnsi="楷体" w:eastAsia="楷体" w:cs="楷体"/>
          <w:sz w:val="32"/>
          <w:szCs w:val="32"/>
          <w:lang w:eastAsia="zh-CN"/>
        </w:rPr>
        <w:t>2020</w:t>
      </w:r>
      <w:r>
        <w:rPr>
          <w:rFonts w:hint="eastAsia" w:ascii="楷体" w:hAnsi="楷体" w:eastAsia="楷体" w:cs="楷体"/>
          <w:sz w:val="32"/>
          <w:szCs w:val="32"/>
        </w:rPr>
        <w:t>年我单位</w:t>
      </w:r>
      <w:r>
        <w:rPr>
          <w:rFonts w:hint="eastAsia" w:ascii="楷体" w:hAnsi="楷体" w:eastAsia="楷体" w:cs="楷体"/>
          <w:sz w:val="32"/>
          <w:szCs w:val="32"/>
          <w:lang w:val="en-US" w:eastAsia="zh-CN"/>
        </w:rPr>
        <w:t>公务招待费用的减少</w:t>
      </w:r>
      <w:r>
        <w:rPr>
          <w:rFonts w:hint="eastAsia" w:ascii="楷体" w:hAnsi="楷体" w:eastAsia="楷体" w:cs="楷体"/>
          <w:sz w:val="32"/>
          <w:szCs w:val="32"/>
        </w:rPr>
        <w:t>。</w:t>
      </w:r>
    </w:p>
    <w:p>
      <w:pPr>
        <w:rPr>
          <w:rFonts w:ascii="楷体" w:hAnsi="楷体" w:eastAsia="楷体" w:cs="楷体"/>
          <w:sz w:val="32"/>
          <w:szCs w:val="32"/>
        </w:rPr>
      </w:pPr>
    </w:p>
    <w:p>
      <w:pPr>
        <w:ind w:firstLine="636"/>
        <w:rPr>
          <w:rFonts w:ascii="楷体" w:hAnsi="楷体" w:eastAsia="楷体" w:cs="楷体"/>
          <w:sz w:val="32"/>
          <w:szCs w:val="32"/>
        </w:rPr>
      </w:pPr>
      <w:r>
        <w:rPr>
          <w:rFonts w:hint="eastAsia" w:ascii="楷体" w:hAnsi="楷体" w:eastAsia="楷体" w:cs="楷体"/>
          <w:sz w:val="32"/>
          <w:szCs w:val="32"/>
        </w:rPr>
        <w:t>三、机关运行经费增减变动原因说明</w:t>
      </w:r>
    </w:p>
    <w:p>
      <w:pPr>
        <w:ind w:firstLine="636"/>
        <w:rPr>
          <w:rFonts w:ascii="楷体" w:hAnsi="楷体" w:eastAsia="楷体" w:cs="楷体"/>
          <w:sz w:val="32"/>
          <w:szCs w:val="32"/>
        </w:rPr>
      </w:pPr>
      <w:r>
        <w:rPr>
          <w:rFonts w:hint="eastAsia" w:ascii="楷体" w:hAnsi="楷体" w:eastAsia="楷体" w:cs="楷体"/>
          <w:sz w:val="32"/>
          <w:szCs w:val="32"/>
        </w:rPr>
        <w:t>平顺县新型工业园区管理中心</w:t>
      </w:r>
      <w:r>
        <w:rPr>
          <w:rFonts w:hint="eastAsia" w:ascii="楷体" w:hAnsi="楷体" w:eastAsia="楷体" w:cs="楷体"/>
          <w:sz w:val="32"/>
          <w:szCs w:val="32"/>
          <w:lang w:eastAsia="zh-CN"/>
        </w:rPr>
        <w:t>2020</w:t>
      </w:r>
      <w:r>
        <w:rPr>
          <w:rFonts w:hint="eastAsia" w:ascii="楷体" w:hAnsi="楷体" w:eastAsia="楷体" w:cs="楷体"/>
          <w:sz w:val="32"/>
          <w:szCs w:val="32"/>
        </w:rPr>
        <w:t>年所属全额拨款事业单位的机关运行经费财政拨款预算</w:t>
      </w:r>
      <w:r>
        <w:rPr>
          <w:rFonts w:ascii="楷体" w:hAnsi="楷体" w:eastAsia="楷体" w:cs="楷体"/>
          <w:sz w:val="32"/>
          <w:szCs w:val="32"/>
        </w:rPr>
        <w:t>1.</w:t>
      </w:r>
      <w:r>
        <w:rPr>
          <w:rFonts w:hint="eastAsia" w:ascii="楷体" w:hAnsi="楷体" w:eastAsia="楷体" w:cs="楷体"/>
          <w:sz w:val="32"/>
          <w:szCs w:val="32"/>
        </w:rPr>
        <w:t>6万元，比</w:t>
      </w:r>
      <w:r>
        <w:rPr>
          <w:rFonts w:ascii="楷体" w:hAnsi="楷体" w:eastAsia="楷体" w:cs="楷体"/>
          <w:sz w:val="32"/>
          <w:szCs w:val="32"/>
        </w:rPr>
        <w:t>201</w:t>
      </w:r>
      <w:r>
        <w:rPr>
          <w:rFonts w:hint="eastAsia" w:ascii="楷体" w:hAnsi="楷体" w:eastAsia="楷体" w:cs="楷体"/>
          <w:sz w:val="32"/>
          <w:szCs w:val="32"/>
        </w:rPr>
        <w:t>8年预算增加</w:t>
      </w:r>
      <w:r>
        <w:rPr>
          <w:rFonts w:ascii="楷体" w:hAnsi="楷体" w:eastAsia="楷体" w:cs="楷体"/>
          <w:sz w:val="32"/>
          <w:szCs w:val="32"/>
        </w:rPr>
        <w:t>0.2</w:t>
      </w:r>
      <w:r>
        <w:rPr>
          <w:rFonts w:hint="eastAsia" w:ascii="楷体" w:hAnsi="楷体" w:eastAsia="楷体" w:cs="楷体"/>
          <w:sz w:val="32"/>
          <w:szCs w:val="32"/>
        </w:rPr>
        <w:t>万元，原因是本部门</w:t>
      </w:r>
      <w:r>
        <w:rPr>
          <w:rFonts w:ascii="楷体" w:hAnsi="楷体" w:eastAsia="楷体" w:cs="楷体"/>
          <w:sz w:val="32"/>
          <w:szCs w:val="32"/>
        </w:rPr>
        <w:t>201</w:t>
      </w:r>
      <w:r>
        <w:rPr>
          <w:rFonts w:hint="eastAsia" w:ascii="楷体" w:hAnsi="楷体" w:eastAsia="楷体" w:cs="楷体"/>
          <w:sz w:val="32"/>
          <w:szCs w:val="32"/>
        </w:rPr>
        <w:t>8年新增加</w:t>
      </w:r>
      <w:r>
        <w:rPr>
          <w:rFonts w:ascii="楷体" w:hAnsi="楷体" w:eastAsia="楷体" w:cs="楷体"/>
          <w:sz w:val="32"/>
          <w:szCs w:val="32"/>
        </w:rPr>
        <w:t>1</w:t>
      </w:r>
      <w:r>
        <w:rPr>
          <w:rFonts w:hint="eastAsia" w:ascii="楷体" w:hAnsi="楷体" w:eastAsia="楷体" w:cs="楷体"/>
          <w:sz w:val="32"/>
          <w:szCs w:val="32"/>
        </w:rPr>
        <w:t>名人员，人员经费为</w:t>
      </w:r>
      <w:r>
        <w:rPr>
          <w:rFonts w:ascii="楷体" w:hAnsi="楷体" w:eastAsia="楷体" w:cs="楷体"/>
          <w:sz w:val="32"/>
          <w:szCs w:val="32"/>
        </w:rPr>
        <w:t>0.2</w:t>
      </w:r>
      <w:r>
        <w:rPr>
          <w:rFonts w:hint="eastAsia" w:ascii="楷体" w:hAnsi="楷体" w:eastAsia="楷体" w:cs="楷体"/>
          <w:sz w:val="32"/>
          <w:szCs w:val="32"/>
        </w:rPr>
        <w:t>万元。</w:t>
      </w:r>
    </w:p>
    <w:p>
      <w:pPr>
        <w:ind w:firstLine="636"/>
        <w:rPr>
          <w:rFonts w:ascii="楷体" w:hAnsi="楷体" w:eastAsia="楷体" w:cs="楷体"/>
          <w:sz w:val="32"/>
          <w:szCs w:val="32"/>
        </w:rPr>
      </w:pPr>
      <w:r>
        <w:rPr>
          <w:rFonts w:hint="eastAsia" w:ascii="楷体" w:hAnsi="楷体" w:eastAsia="楷体" w:cs="楷体"/>
          <w:sz w:val="32"/>
          <w:szCs w:val="32"/>
        </w:rPr>
        <w:t>（一）政府采购情况</w:t>
      </w:r>
    </w:p>
    <w:p>
      <w:pPr>
        <w:ind w:firstLine="636"/>
        <w:rPr>
          <w:rFonts w:ascii="楷体" w:hAnsi="楷体" w:eastAsia="楷体" w:cs="楷体"/>
          <w:sz w:val="32"/>
          <w:szCs w:val="32"/>
        </w:rPr>
      </w:pPr>
      <w:r>
        <w:rPr>
          <w:rFonts w:hint="eastAsia" w:ascii="楷体" w:hAnsi="楷体" w:eastAsia="楷体" w:cs="楷体"/>
          <w:sz w:val="32"/>
          <w:szCs w:val="32"/>
          <w:lang w:eastAsia="zh-CN"/>
        </w:rPr>
        <w:t>2020</w:t>
      </w:r>
      <w:r>
        <w:rPr>
          <w:rFonts w:hint="eastAsia" w:ascii="楷体" w:hAnsi="楷体" w:eastAsia="楷体" w:cs="楷体"/>
          <w:sz w:val="32"/>
          <w:szCs w:val="32"/>
        </w:rPr>
        <w:t>年我部门各单位政府采购预算总额</w:t>
      </w:r>
      <w:r>
        <w:rPr>
          <w:rFonts w:ascii="楷体" w:hAnsi="楷体" w:eastAsia="楷体" w:cs="楷体"/>
          <w:sz w:val="32"/>
          <w:szCs w:val="32"/>
        </w:rPr>
        <w:t>0</w:t>
      </w:r>
      <w:r>
        <w:rPr>
          <w:rFonts w:hint="eastAsia" w:ascii="楷体" w:hAnsi="楷体" w:eastAsia="楷体" w:cs="楷体"/>
          <w:sz w:val="32"/>
          <w:szCs w:val="32"/>
        </w:rPr>
        <w:t>万元。</w:t>
      </w:r>
    </w:p>
    <w:p>
      <w:pPr>
        <w:ind w:firstLine="636"/>
        <w:rPr>
          <w:rFonts w:ascii="楷体" w:hAnsi="楷体" w:eastAsia="楷体" w:cs="楷体"/>
          <w:sz w:val="32"/>
          <w:szCs w:val="32"/>
        </w:rPr>
      </w:pPr>
      <w:r>
        <w:rPr>
          <w:rFonts w:hint="eastAsia" w:ascii="楷体" w:hAnsi="楷体" w:eastAsia="楷体" w:cs="楷体"/>
          <w:sz w:val="32"/>
          <w:szCs w:val="32"/>
        </w:rPr>
        <w:t>（二）政府购买服务指导性目录</w:t>
      </w:r>
    </w:p>
    <w:p>
      <w:pPr>
        <w:ind w:firstLine="636"/>
        <w:rPr>
          <w:rFonts w:ascii="楷体" w:hAnsi="楷体" w:eastAsia="楷体" w:cs="楷体"/>
          <w:sz w:val="32"/>
          <w:szCs w:val="32"/>
        </w:rPr>
      </w:pPr>
      <w:r>
        <w:rPr>
          <w:rFonts w:hint="eastAsia" w:ascii="楷体" w:hAnsi="楷体" w:eastAsia="楷体" w:cs="楷体"/>
          <w:sz w:val="32"/>
          <w:szCs w:val="32"/>
        </w:rPr>
        <w:t>（三）国有资产占有使用情况</w:t>
      </w:r>
    </w:p>
    <w:p>
      <w:pPr>
        <w:ind w:firstLine="636"/>
        <w:rPr>
          <w:rFonts w:ascii="楷体" w:hAnsi="楷体" w:eastAsia="楷体" w:cs="楷体"/>
          <w:sz w:val="32"/>
          <w:szCs w:val="32"/>
        </w:rPr>
      </w:pPr>
      <w:r>
        <w:rPr>
          <w:rFonts w:ascii="楷体" w:hAnsi="楷体" w:eastAsia="楷体" w:cs="楷体"/>
          <w:sz w:val="32"/>
          <w:szCs w:val="32"/>
        </w:rPr>
        <w:t>1.</w:t>
      </w:r>
      <w:r>
        <w:rPr>
          <w:rFonts w:hint="eastAsia" w:ascii="楷体" w:hAnsi="楷体" w:eastAsia="楷体" w:cs="楷体"/>
          <w:sz w:val="32"/>
          <w:szCs w:val="32"/>
        </w:rPr>
        <w:t>车辆情况；我部门没有车辆。</w:t>
      </w:r>
    </w:p>
    <w:p>
      <w:pPr>
        <w:ind w:firstLine="636"/>
        <w:rPr>
          <w:rFonts w:ascii="楷体" w:hAnsi="楷体" w:eastAsia="楷体" w:cs="楷体"/>
          <w:sz w:val="32"/>
          <w:szCs w:val="32"/>
        </w:rPr>
      </w:pPr>
      <w:r>
        <w:rPr>
          <w:rFonts w:ascii="楷体" w:hAnsi="楷体" w:eastAsia="楷体" w:cs="楷体"/>
          <w:sz w:val="32"/>
          <w:szCs w:val="32"/>
        </w:rPr>
        <w:t>2.</w:t>
      </w:r>
      <w:r>
        <w:rPr>
          <w:rFonts w:hint="eastAsia" w:ascii="楷体" w:hAnsi="楷体" w:eastAsia="楷体" w:cs="楷体"/>
          <w:sz w:val="32"/>
          <w:szCs w:val="32"/>
        </w:rPr>
        <w:t>房屋情况；我部门为租赁房屋。</w:t>
      </w:r>
    </w:p>
    <w:p>
      <w:pPr>
        <w:ind w:firstLine="636"/>
        <w:rPr>
          <w:rFonts w:hint="eastAsia" w:ascii="楷体" w:hAnsi="楷体" w:eastAsia="楷体" w:cs="楷体"/>
          <w:sz w:val="32"/>
          <w:szCs w:val="32"/>
        </w:rPr>
      </w:pPr>
      <w:r>
        <w:rPr>
          <w:rFonts w:ascii="楷体" w:hAnsi="楷体" w:eastAsia="楷体" w:cs="楷体"/>
          <w:sz w:val="32"/>
          <w:szCs w:val="32"/>
        </w:rPr>
        <w:t>3.</w:t>
      </w:r>
      <w:r>
        <w:rPr>
          <w:rFonts w:hint="eastAsia" w:ascii="楷体" w:hAnsi="楷体" w:eastAsia="楷体" w:cs="楷体"/>
          <w:sz w:val="32"/>
          <w:szCs w:val="32"/>
        </w:rPr>
        <w:t>其他国有资产占有使用情况。</w:t>
      </w:r>
    </w:p>
    <w:tbl>
      <w:tblPr>
        <w:tblW w:w="9375" w:type="dxa"/>
        <w:tblInd w:w="0" w:type="dxa"/>
        <w:shd w:val="clear"/>
        <w:tblLayout w:type="autofit"/>
        <w:tblCellMar>
          <w:top w:w="0" w:type="dxa"/>
          <w:left w:w="0" w:type="dxa"/>
          <w:bottom w:w="0" w:type="dxa"/>
          <w:right w:w="0" w:type="dxa"/>
        </w:tblCellMar>
      </w:tblPr>
      <w:tblGrid>
        <w:gridCol w:w="1409"/>
        <w:gridCol w:w="1050"/>
        <w:gridCol w:w="1043"/>
        <w:gridCol w:w="1005"/>
        <w:gridCol w:w="1043"/>
        <w:gridCol w:w="540"/>
        <w:gridCol w:w="945"/>
        <w:gridCol w:w="630"/>
        <w:gridCol w:w="840"/>
        <w:gridCol w:w="870"/>
      </w:tblGrid>
      <w:tr>
        <w:tblPrEx>
          <w:shd w:val="clear"/>
          <w:tblCellMar>
            <w:top w:w="0" w:type="dxa"/>
            <w:left w:w="0" w:type="dxa"/>
            <w:bottom w:w="0" w:type="dxa"/>
            <w:right w:w="0" w:type="dxa"/>
          </w:tblCellMar>
        </w:tblPrEx>
        <w:trPr>
          <w:trHeight w:val="800"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资产国标大类</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资产名称</w:t>
            </w:r>
          </w:p>
        </w:tc>
        <w:tc>
          <w:tcPr>
            <w:tcW w:w="1043"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财务入账日期</w:t>
            </w:r>
          </w:p>
        </w:tc>
        <w:tc>
          <w:tcPr>
            <w:tcW w:w="1005"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价值</w:t>
            </w:r>
          </w:p>
        </w:tc>
        <w:tc>
          <w:tcPr>
            <w:tcW w:w="1043"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取得日期</w:t>
            </w:r>
          </w:p>
        </w:tc>
        <w:tc>
          <w:tcPr>
            <w:tcW w:w="54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折旧年限</w:t>
            </w:r>
          </w:p>
        </w:tc>
        <w:tc>
          <w:tcPr>
            <w:tcW w:w="945"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累计折旧</w:t>
            </w:r>
          </w:p>
        </w:tc>
        <w:tc>
          <w:tcPr>
            <w:tcW w:w="63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已提折旧月数</w:t>
            </w:r>
          </w:p>
        </w:tc>
        <w:tc>
          <w:tcPr>
            <w:tcW w:w="84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月折旧额</w:t>
            </w:r>
          </w:p>
        </w:tc>
        <w:tc>
          <w:tcPr>
            <w:tcW w:w="87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楷体" w:hAnsi="楷体" w:eastAsia="楷体" w:cs="楷体"/>
                <w:b/>
                <w:i w:val="0"/>
                <w:color w:val="000000"/>
                <w:sz w:val="18"/>
                <w:szCs w:val="18"/>
                <w:u w:val="none"/>
              </w:rPr>
            </w:pPr>
            <w:r>
              <w:rPr>
                <w:rFonts w:hint="eastAsia" w:ascii="楷体" w:hAnsi="楷体" w:eastAsia="楷体" w:cs="楷体"/>
                <w:b/>
                <w:i w:val="0"/>
                <w:color w:val="000000"/>
                <w:kern w:val="0"/>
                <w:sz w:val="18"/>
                <w:szCs w:val="18"/>
                <w:u w:val="none"/>
                <w:bdr w:val="none" w:color="auto" w:sz="0" w:space="0"/>
                <w:lang w:val="en-US" w:eastAsia="zh-CN" w:bidi="ar"/>
              </w:rPr>
              <w:t>净值</w:t>
            </w:r>
          </w:p>
        </w:tc>
      </w:tr>
      <w:tr>
        <w:tblPrEx>
          <w:tblCellMar>
            <w:top w:w="0" w:type="dxa"/>
            <w:left w:w="0" w:type="dxa"/>
            <w:bottom w:w="0" w:type="dxa"/>
            <w:right w:w="0" w:type="dxa"/>
          </w:tblCellMar>
        </w:tblPrEx>
        <w:trPr>
          <w:trHeight w:val="292" w:hRule="atLeast"/>
        </w:trPr>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取暖器</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2019-12-05</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295.00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2019-11-26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29.52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4.92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265.48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空调</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2019-12-05</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5,800.00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2019-11-26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580.02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96.67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5,219.98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空调</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2019-12-05</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3,400.00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2019-11-26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340.02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56.67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3,059.98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空调</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2019-12-05</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3,400.00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2019-11-26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340.02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56.67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3,059.98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饮水机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799.00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2019-08-07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136.95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13.22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662.05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照相机电池</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530.00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2019-08-07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74.20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7.35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455.80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摄像机电池</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610.00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2019-08-07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85.10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8.46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524.90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三角支架</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650.00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2019-08-07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90.65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9.02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559.35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二门+三门书柜</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2,400.00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2019-08-07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141.40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13.28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2,258.60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办公桌（1.8米）</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2,950.00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2019-08-07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164.70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16.38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2,785.30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办公椅</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2019-08-07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47.65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4.42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752.35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内存卡</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998.00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2019-08-07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138.60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13.86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859.40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投影仪</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2018-12-31</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7,850.00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2018-03-26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1,853.51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109.03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5,996.49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台式电脑</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5,999.00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1,416.44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83.32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4,582.56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摄像机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8,960.00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2,538.61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149.33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6,421.39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照相机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6,680.00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1,577.26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92.78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5,102.74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茶吧机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1,140.00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323.00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19.00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817.00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终端接入设备音响</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1,360.00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321.13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18.89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1,038.87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数据采集器测亩仪</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1,350.00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318.75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18.75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1,031.25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会议桌</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8,950.00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845.24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49.72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8,104.76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会议椅</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7,000.00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661.13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38.89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6,338.87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文件柜</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122.74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1,177.26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便携式计算机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5,299.00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1,251.20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73.60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4,047.80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便携式计算机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5,299.00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2018-12-12</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1,251.20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73.60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4,047.80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小打印机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2018-07-17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1,999.00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2018-07-17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610.72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27.76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1,388.28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便携式计算机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2018-07-17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5,299.00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2018-03-17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1,619.20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73.60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3,679.80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文件柜</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124.48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3.89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575.52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文件柜</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2,500.00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444.48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13.89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2,055.52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台、桌类</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8,400.00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1,493.44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46.67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6,906.56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台、桌类</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355.52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11.11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1,644.48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小茶几</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1,400.00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248.96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7.78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1,151.04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大茶几</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2,100.00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373.44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11.67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1,726.56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沙发类</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8,800.00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1,564.48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48.89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7,235.52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沙发类</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11,200.00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1,991.04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62.22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9,208.96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床上装具</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213.44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6.67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186.56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文件柜</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2,080.00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369.92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11.56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1,710.08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床类</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3,000.00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533.44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16.67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2,466.56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文件柜</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6,000.00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1,066.56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33.33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4,933.44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椅凳类</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3,600.00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640.00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2,960.00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椅凳类</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550.00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2017-09-13</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97.92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3.06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452.08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2017-09-06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4,720.00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2017-09-06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2,097.92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65.56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2,622.08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2017-09-06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4,720.00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2017-09-06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2,097.92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65.56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2,622.08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2017-09-06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4,720.00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2017-09-06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2,097.92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65.56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2,622.08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2017-09-06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4,720.00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2017-09-06</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2,097.92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65.56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2,622.08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4,160.00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2,022.30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57.78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2,137.70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多功能一体机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14,000.00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6,805.40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194.44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7,194.60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4,160.00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2,022.30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57.78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2,137.70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4,160.00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2,022.30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57.78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2,137.70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4,160.00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2,022.30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57.78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2,137.70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多功能一体机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1,900.00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923.65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26.39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976.35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4,160.00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2017-06-29</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2,022.30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57.78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2,137.70 </w:t>
            </w:r>
          </w:p>
        </w:tc>
      </w:tr>
      <w:tr>
        <w:tblPrEx>
          <w:shd w:val="clear"/>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2017-02-01</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3,395.00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2017-02-01</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1,838.85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39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47.15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1,556.15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通用设备</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台式机</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2017-02-01</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3,395.00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2017-02-01</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72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1,838.85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39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47.15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1,556.15 </w:t>
            </w:r>
          </w:p>
        </w:tc>
      </w:tr>
      <w:tr>
        <w:tblPrEx>
          <w:tblCellMar>
            <w:top w:w="0" w:type="dxa"/>
            <w:left w:w="0" w:type="dxa"/>
            <w:bottom w:w="0" w:type="dxa"/>
            <w:right w:w="0" w:type="dxa"/>
          </w:tblCellMar>
        </w:tblPrEx>
        <w:trPr>
          <w:trHeight w:val="292" w:hRule="atLeast"/>
        </w:trPr>
        <w:tc>
          <w:tcPr>
            <w:tcW w:w="141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家具、用具、装具及动植物</w:t>
            </w:r>
          </w:p>
        </w:tc>
        <w:tc>
          <w:tcPr>
            <w:tcW w:w="1050" w:type="dxa"/>
            <w:tcBorders>
              <w:top w:val="single" w:color="808080" w:sz="4" w:space="0"/>
              <w:left w:val="single" w:color="808080" w:sz="4" w:space="0"/>
              <w:bottom w:val="single" w:color="808080" w:sz="4" w:space="0"/>
              <w:right w:val="single" w:color="80808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台、桌类</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2011-01-08</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920.00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2019-08-07</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180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546.77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107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5.11 </w:t>
            </w:r>
          </w:p>
        </w:tc>
        <w:tc>
          <w:tcPr>
            <w:tcW w:w="0" w:type="auto"/>
            <w:tcBorders>
              <w:top w:val="single" w:color="808080" w:sz="4" w:space="0"/>
              <w:left w:val="single" w:color="808080" w:sz="4" w:space="0"/>
              <w:bottom w:val="single" w:color="808080" w:sz="4" w:space="0"/>
              <w:right w:val="single" w:color="808080"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楷体" w:hAnsi="楷体" w:eastAsia="楷体" w:cs="楷体"/>
                <w:i w:val="0"/>
                <w:color w:val="000000"/>
                <w:sz w:val="18"/>
                <w:szCs w:val="18"/>
                <w:u w:val="none"/>
              </w:rPr>
            </w:pPr>
            <w:r>
              <w:rPr>
                <w:rFonts w:hint="eastAsia" w:ascii="楷体" w:hAnsi="楷体" w:eastAsia="楷体" w:cs="楷体"/>
                <w:i w:val="0"/>
                <w:color w:val="000000"/>
                <w:kern w:val="0"/>
                <w:sz w:val="18"/>
                <w:szCs w:val="18"/>
                <w:u w:val="none"/>
                <w:bdr w:val="none" w:color="auto" w:sz="0" w:space="0"/>
                <w:lang w:val="en-US" w:eastAsia="zh-CN" w:bidi="ar"/>
              </w:rPr>
              <w:t xml:space="preserve">373.23 </w:t>
            </w:r>
          </w:p>
        </w:tc>
      </w:tr>
    </w:tbl>
    <w:p>
      <w:pPr>
        <w:ind w:firstLine="636"/>
        <w:rPr>
          <w:rFonts w:hint="eastAsia" w:ascii="楷体" w:hAnsi="楷体" w:eastAsia="楷体" w:cs="楷体"/>
          <w:sz w:val="32"/>
          <w:szCs w:val="32"/>
        </w:rPr>
      </w:pPr>
    </w:p>
    <w:p>
      <w:pPr>
        <w:ind w:firstLine="636"/>
        <w:rPr>
          <w:rFonts w:ascii="楷体" w:hAnsi="楷体" w:eastAsia="楷体" w:cs="楷体"/>
          <w:sz w:val="32"/>
          <w:szCs w:val="32"/>
        </w:rPr>
      </w:pPr>
      <w:r>
        <w:rPr>
          <w:rFonts w:hint="eastAsia" w:ascii="楷体" w:hAnsi="楷体" w:eastAsia="楷体" w:cs="楷体"/>
          <w:sz w:val="32"/>
          <w:szCs w:val="32"/>
        </w:rPr>
        <w:t>效管理情况</w:t>
      </w:r>
    </w:p>
    <w:p>
      <w:pPr>
        <w:ind w:firstLine="636"/>
        <w:rPr>
          <w:rFonts w:ascii="楷体" w:hAnsi="楷体" w:eastAsia="楷体" w:cs="楷体"/>
          <w:color w:val="000000"/>
          <w:sz w:val="32"/>
          <w:szCs w:val="32"/>
        </w:rPr>
      </w:pPr>
      <w:r>
        <w:rPr>
          <w:rFonts w:hint="eastAsia" w:ascii="楷体" w:hAnsi="楷体" w:eastAsia="楷体" w:cs="楷体"/>
          <w:sz w:val="32"/>
          <w:szCs w:val="32"/>
          <w:lang w:eastAsia="zh-CN"/>
        </w:rPr>
        <w:t>2020</w:t>
      </w:r>
      <w:r>
        <w:rPr>
          <w:rFonts w:hint="eastAsia" w:ascii="楷体" w:hAnsi="楷体" w:eastAsia="楷体" w:cs="楷体"/>
          <w:sz w:val="32"/>
          <w:szCs w:val="32"/>
        </w:rPr>
        <w:t>年我部门无</w:t>
      </w:r>
      <w:r>
        <w:rPr>
          <w:rFonts w:hint="eastAsia" w:ascii="楷体" w:hAnsi="楷体" w:eastAsia="楷体" w:cs="楷体"/>
          <w:color w:val="000000"/>
          <w:sz w:val="32"/>
          <w:szCs w:val="32"/>
        </w:rPr>
        <w:t>实行绩效目标管理的项目。</w:t>
      </w:r>
    </w:p>
    <w:p>
      <w:pPr>
        <w:rPr>
          <w:rFonts w:ascii="楷体" w:hAnsi="楷体" w:eastAsia="楷体" w:cs="楷体"/>
          <w:sz w:val="32"/>
          <w:szCs w:val="32"/>
        </w:rPr>
      </w:pPr>
      <w:r>
        <w:rPr>
          <w:rFonts w:hint="eastAsia" w:ascii="楷体" w:hAnsi="楷体" w:eastAsia="楷体" w:cs="楷体"/>
          <w:sz w:val="32"/>
          <w:szCs w:val="32"/>
        </w:rPr>
        <w:t>第四部分名词解释</w:t>
      </w:r>
    </w:p>
    <w:p>
      <w:pPr>
        <w:autoSpaceDE w:val="0"/>
        <w:autoSpaceDN w:val="0"/>
        <w:adjustRightInd w:val="0"/>
        <w:ind w:firstLine="640" w:firstLineChars="200"/>
        <w:rPr>
          <w:rFonts w:ascii="楷体" w:hAnsi="楷体" w:eastAsia="楷体" w:cs="楷体"/>
          <w:sz w:val="32"/>
          <w:szCs w:val="32"/>
        </w:rPr>
      </w:pPr>
      <w:r>
        <w:rPr>
          <w:rFonts w:hint="eastAsia" w:ascii="楷体" w:hAnsi="楷体" w:eastAsia="楷体" w:cs="楷体"/>
          <w:sz w:val="32"/>
          <w:szCs w:val="32"/>
        </w:rPr>
        <w:t>（一）基本支出：指为保障机构正常运转、完成日常</w:t>
      </w:r>
    </w:p>
    <w:p>
      <w:pPr>
        <w:autoSpaceDE w:val="0"/>
        <w:autoSpaceDN w:val="0"/>
        <w:adjustRightInd w:val="0"/>
        <w:rPr>
          <w:rFonts w:ascii="楷体" w:hAnsi="楷体" w:eastAsia="楷体" w:cs="楷体"/>
          <w:sz w:val="32"/>
          <w:szCs w:val="32"/>
        </w:rPr>
      </w:pPr>
      <w:r>
        <w:rPr>
          <w:rFonts w:hint="eastAsia" w:ascii="楷体" w:hAnsi="楷体" w:eastAsia="楷体" w:cs="楷体"/>
          <w:sz w:val="32"/>
          <w:szCs w:val="32"/>
        </w:rPr>
        <w:t>工作任务而发生的人员支出和公用支出。</w:t>
      </w:r>
    </w:p>
    <w:p>
      <w:pPr>
        <w:autoSpaceDE w:val="0"/>
        <w:autoSpaceDN w:val="0"/>
        <w:adjustRightInd w:val="0"/>
        <w:ind w:firstLine="640" w:firstLineChars="200"/>
        <w:rPr>
          <w:rFonts w:ascii="楷体" w:hAnsi="楷体" w:eastAsia="楷体" w:cs="楷体"/>
          <w:sz w:val="32"/>
          <w:szCs w:val="32"/>
        </w:rPr>
      </w:pPr>
      <w:r>
        <w:rPr>
          <w:rFonts w:hint="eastAsia" w:ascii="楷体" w:hAnsi="楷体" w:eastAsia="楷体" w:cs="楷体"/>
          <w:sz w:val="32"/>
          <w:szCs w:val="32"/>
        </w:rPr>
        <w:t>（二）项目支出：指在基本支出之外为完成特定行政任</w:t>
      </w:r>
    </w:p>
    <w:p>
      <w:pPr>
        <w:rPr>
          <w:rFonts w:ascii="楷体" w:hAnsi="楷体" w:eastAsia="楷体" w:cs="楷体"/>
          <w:sz w:val="32"/>
          <w:szCs w:val="32"/>
        </w:rPr>
      </w:pPr>
      <w:r>
        <w:rPr>
          <w:rFonts w:hint="eastAsia" w:ascii="楷体" w:hAnsi="楷体" w:eastAsia="楷体" w:cs="楷体"/>
          <w:sz w:val="32"/>
          <w:szCs w:val="32"/>
        </w:rPr>
        <w:t>务和事业发展目标所发生的支出。</w:t>
      </w:r>
    </w:p>
    <w:p>
      <w:pPr>
        <w:autoSpaceDE w:val="0"/>
        <w:autoSpaceDN w:val="0"/>
        <w:adjustRightInd w:val="0"/>
        <w:ind w:firstLine="640" w:firstLineChars="200"/>
        <w:rPr>
          <w:rFonts w:ascii="楷体" w:hAnsi="楷体" w:eastAsia="楷体" w:cs="楷体"/>
          <w:sz w:val="32"/>
          <w:szCs w:val="32"/>
        </w:rPr>
      </w:pPr>
      <w:r>
        <w:rPr>
          <w:rFonts w:hint="eastAsia" w:ascii="楷体" w:hAnsi="楷体" w:eastAsia="楷体" w:cs="楷体"/>
          <w:sz w:val="32"/>
          <w:szCs w:val="32"/>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ascii="楷体" w:hAnsi="楷体" w:eastAsia="楷体" w:cs="楷体"/>
          <w:sz w:val="32"/>
          <w:szCs w:val="32"/>
        </w:rPr>
      </w:pPr>
      <w:r>
        <w:rPr>
          <w:rFonts w:hint="eastAsia" w:ascii="楷体" w:hAnsi="楷体" w:eastAsia="楷体" w:cs="楷体"/>
          <w:sz w:val="32"/>
          <w:szCs w:val="32"/>
        </w:rPr>
        <w:t>（四）机关运行经费：指行政单位和参照公务员法管理的事业单位使用一般公共预算安排的基本支出中的日常公用经费支出。</w:t>
      </w:r>
    </w:p>
    <w:p>
      <w:pPr>
        <w:rPr>
          <w:rFonts w:ascii="楷体" w:hAnsi="楷体" w:eastAsia="楷体" w:cs="楷体"/>
          <w:sz w:val="32"/>
          <w:szCs w:val="32"/>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3A49B"/>
    <w:multiLevelType w:val="singleLevel"/>
    <w:tmpl w:val="5AF3A49B"/>
    <w:lvl w:ilvl="0" w:tentative="0">
      <w:start w:val="2"/>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361"/>
    <w:rsid w:val="00077C9B"/>
    <w:rsid w:val="000D4AF0"/>
    <w:rsid w:val="001648A5"/>
    <w:rsid w:val="00166209"/>
    <w:rsid w:val="00267B3B"/>
    <w:rsid w:val="002D1EC3"/>
    <w:rsid w:val="00332350"/>
    <w:rsid w:val="004454D7"/>
    <w:rsid w:val="00530361"/>
    <w:rsid w:val="00552BFB"/>
    <w:rsid w:val="00575A54"/>
    <w:rsid w:val="00654889"/>
    <w:rsid w:val="0069691F"/>
    <w:rsid w:val="006C112A"/>
    <w:rsid w:val="00751054"/>
    <w:rsid w:val="007E3878"/>
    <w:rsid w:val="0084093A"/>
    <w:rsid w:val="008E24FF"/>
    <w:rsid w:val="00921B89"/>
    <w:rsid w:val="009C570F"/>
    <w:rsid w:val="009F13AD"/>
    <w:rsid w:val="00A665B7"/>
    <w:rsid w:val="00A76357"/>
    <w:rsid w:val="00AF737D"/>
    <w:rsid w:val="00BC1B76"/>
    <w:rsid w:val="00BC5836"/>
    <w:rsid w:val="00BF12F9"/>
    <w:rsid w:val="00C66F2E"/>
    <w:rsid w:val="00D278F0"/>
    <w:rsid w:val="00DE1ED1"/>
    <w:rsid w:val="00E24128"/>
    <w:rsid w:val="00E43FC2"/>
    <w:rsid w:val="00EE73F4"/>
    <w:rsid w:val="01AD6D79"/>
    <w:rsid w:val="021D2AD4"/>
    <w:rsid w:val="032D3B37"/>
    <w:rsid w:val="04C752BB"/>
    <w:rsid w:val="05136473"/>
    <w:rsid w:val="09A0534E"/>
    <w:rsid w:val="144058A3"/>
    <w:rsid w:val="151A0268"/>
    <w:rsid w:val="15C25BCC"/>
    <w:rsid w:val="167A2CB0"/>
    <w:rsid w:val="1D8C1610"/>
    <w:rsid w:val="20DD3E14"/>
    <w:rsid w:val="21586A0F"/>
    <w:rsid w:val="22DD3CEC"/>
    <w:rsid w:val="25120D29"/>
    <w:rsid w:val="25F12B4E"/>
    <w:rsid w:val="29256C50"/>
    <w:rsid w:val="297451D1"/>
    <w:rsid w:val="29925773"/>
    <w:rsid w:val="29B54238"/>
    <w:rsid w:val="2A1045F0"/>
    <w:rsid w:val="2CA85963"/>
    <w:rsid w:val="2D55165A"/>
    <w:rsid w:val="2D913A97"/>
    <w:rsid w:val="2DB574DE"/>
    <w:rsid w:val="2E73639B"/>
    <w:rsid w:val="2F132B58"/>
    <w:rsid w:val="30DE50DA"/>
    <w:rsid w:val="31A472B9"/>
    <w:rsid w:val="36070574"/>
    <w:rsid w:val="36E45CD0"/>
    <w:rsid w:val="38AF4DAA"/>
    <w:rsid w:val="3A612333"/>
    <w:rsid w:val="3AEA33CE"/>
    <w:rsid w:val="3DF45D90"/>
    <w:rsid w:val="420A38A6"/>
    <w:rsid w:val="449A7BAD"/>
    <w:rsid w:val="45241855"/>
    <w:rsid w:val="46A74517"/>
    <w:rsid w:val="48991C5B"/>
    <w:rsid w:val="4ADC175C"/>
    <w:rsid w:val="4C760D01"/>
    <w:rsid w:val="5155343F"/>
    <w:rsid w:val="529B72B7"/>
    <w:rsid w:val="557E3410"/>
    <w:rsid w:val="56CD7744"/>
    <w:rsid w:val="584F164E"/>
    <w:rsid w:val="5C767CE2"/>
    <w:rsid w:val="5E4667BA"/>
    <w:rsid w:val="5E6C1641"/>
    <w:rsid w:val="640404D9"/>
    <w:rsid w:val="64CD3F66"/>
    <w:rsid w:val="6952280D"/>
    <w:rsid w:val="6B2211F2"/>
    <w:rsid w:val="70C33F56"/>
    <w:rsid w:val="750E3AB5"/>
    <w:rsid w:val="75AD4062"/>
    <w:rsid w:val="76126B83"/>
    <w:rsid w:val="790D4238"/>
    <w:rsid w:val="7A0F7714"/>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rFonts w:ascii="Calibri" w:hAnsi="Calibri"/>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rFonts w:ascii="Calibri" w:hAnsi="Calibri"/>
      <w:sz w:val="18"/>
      <w:szCs w:val="18"/>
    </w:rPr>
  </w:style>
  <w:style w:type="table" w:styleId="5">
    <w:name w:val="Table Grid"/>
    <w:basedOn w:val="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basedOn w:val="6"/>
    <w:qFormat/>
    <w:uiPriority w:val="99"/>
    <w:rPr>
      <w:rFonts w:cs="Times New Roman"/>
    </w:rPr>
  </w:style>
  <w:style w:type="character" w:customStyle="1" w:styleId="8">
    <w:name w:val="页脚 Char"/>
    <w:basedOn w:val="6"/>
    <w:link w:val="2"/>
    <w:semiHidden/>
    <w:locked/>
    <w:uiPriority w:val="99"/>
    <w:rPr>
      <w:rFonts w:cs="Times New Roman"/>
      <w:sz w:val="18"/>
      <w:szCs w:val="18"/>
    </w:rPr>
  </w:style>
  <w:style w:type="character" w:customStyle="1" w:styleId="9">
    <w:name w:val="页眉 Char"/>
    <w:basedOn w:val="6"/>
    <w:link w:val="3"/>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236</Words>
  <Characters>1346</Characters>
  <Lines>11</Lines>
  <Paragraphs>3</Paragraphs>
  <TotalTime>20</TotalTime>
  <ScaleCrop>false</ScaleCrop>
  <LinksUpToDate>false</LinksUpToDate>
  <CharactersWithSpaces>1579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111111</cp:lastModifiedBy>
  <cp:lastPrinted>2018-05-11T02:35:00Z</cp:lastPrinted>
  <dcterms:modified xsi:type="dcterms:W3CDTF">2020-05-25T09:48:41Z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