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61" w:firstLineChars="50"/>
        <w:jc w:val="center"/>
        <w:rPr>
          <w:rFonts w:hint="eastAsia" w:ascii="黑体" w:hAnsi="黑体" w:eastAsia="黑体"/>
          <w:b/>
          <w:sz w:val="32"/>
          <w:szCs w:val="32"/>
        </w:rPr>
      </w:pPr>
      <w:r>
        <w:rPr>
          <w:rFonts w:hint="eastAsia" w:ascii="黑体" w:hAnsi="黑体" w:eastAsia="黑体"/>
          <w:b/>
          <w:sz w:val="32"/>
          <w:szCs w:val="32"/>
        </w:rPr>
        <w:t>第一部分  概     况</w:t>
      </w:r>
    </w:p>
    <w:p>
      <w:pPr>
        <w:ind w:left="1338" w:leftChars="304" w:hanging="700" w:hangingChars="250"/>
        <w:jc w:val="left"/>
        <w:rPr>
          <w:rFonts w:hint="eastAsia" w:ascii="仿宋_GB2312" w:hAnsi="楷体" w:eastAsia="仿宋_GB2312"/>
          <w:sz w:val="28"/>
          <w:szCs w:val="28"/>
        </w:rPr>
      </w:pPr>
      <w:r>
        <w:rPr>
          <w:rFonts w:hint="eastAsia" w:ascii="仿宋_GB2312" w:hAnsi="楷体" w:eastAsia="仿宋_GB2312"/>
          <w:sz w:val="28"/>
          <w:szCs w:val="28"/>
        </w:rPr>
        <w:t>一、本部门职责</w:t>
      </w:r>
    </w:p>
    <w:p>
      <w:pPr>
        <w:snapToGrid w:val="0"/>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lang w:val="en-US" w:eastAsia="zh-CN"/>
        </w:rPr>
        <w:t xml:space="preserve"> </w:t>
      </w:r>
      <w:r>
        <w:rPr>
          <w:rFonts w:hint="eastAsia" w:ascii="仿宋_GB2312" w:hAnsi="仿宋" w:eastAsia="仿宋_GB2312"/>
          <w:sz w:val="28"/>
          <w:szCs w:val="28"/>
        </w:rPr>
        <w:t>1．</w:t>
      </w:r>
      <w:r>
        <w:rPr>
          <w:rFonts w:hint="eastAsia" w:ascii="仿宋_GB2312" w:hAnsi="仿宋" w:eastAsia="仿宋_GB2312"/>
          <w:sz w:val="28"/>
          <w:szCs w:val="28"/>
          <w:lang w:val="en-US" w:eastAsia="zh-CN"/>
        </w:rPr>
        <w:t>1）</w:t>
      </w:r>
      <w:r>
        <w:rPr>
          <w:rFonts w:hint="eastAsia" w:ascii="仿宋_GB2312" w:hAnsi="仿宋" w:eastAsia="仿宋_GB2312"/>
          <w:sz w:val="28"/>
          <w:szCs w:val="28"/>
        </w:rPr>
        <w:t>贯彻执行国家环境保护的方针、政策和法律、法规。</w:t>
      </w:r>
    </w:p>
    <w:p>
      <w:pPr>
        <w:snapToGrid w:val="0"/>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lang w:val="en-US" w:eastAsia="zh-CN"/>
        </w:rPr>
        <w:t xml:space="preserve"> 2）</w:t>
      </w:r>
      <w:r>
        <w:rPr>
          <w:rFonts w:hint="eastAsia" w:ascii="仿宋_GB2312" w:hAnsi="仿宋" w:eastAsia="仿宋_GB2312"/>
          <w:sz w:val="28"/>
          <w:szCs w:val="28"/>
        </w:rPr>
        <w:t>负责对全县环境保护工作实施统一监督管理，负责全县环境保护执法工作。</w:t>
      </w:r>
    </w:p>
    <w:p>
      <w:pPr>
        <w:snapToGrid w:val="0"/>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lang w:val="en-US" w:eastAsia="zh-CN"/>
        </w:rPr>
        <w:t xml:space="preserve"> 3）</w:t>
      </w:r>
      <w:r>
        <w:rPr>
          <w:rFonts w:hint="eastAsia" w:ascii="仿宋_GB2312" w:hAnsi="仿宋" w:eastAsia="仿宋_GB2312"/>
          <w:sz w:val="28"/>
          <w:szCs w:val="28"/>
        </w:rPr>
        <w:t>负责重大环境问题的统筹协调和监督管理。牵头协调重特大环境突发污染事件和生态破坏事件的调查处理及应急、预警工作；协调跨区域环境污染纠纷；统筹协调县重点流域、区域污染防治工作。</w:t>
      </w:r>
    </w:p>
    <w:p>
      <w:pPr>
        <w:snapToGrid w:val="0"/>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lang w:val="en-US" w:eastAsia="zh-CN"/>
        </w:rPr>
        <w:t>4</w:t>
      </w:r>
      <w:r>
        <w:rPr>
          <w:rFonts w:hint="eastAsia" w:ascii="仿宋_GB2312" w:hAnsi="仿宋" w:eastAsia="仿宋_GB2312"/>
          <w:sz w:val="28"/>
          <w:szCs w:val="28"/>
        </w:rPr>
        <w:t>）承担全县污染物减排目标的责任。组织制定主要污染物总量控制和排污许可证制度并监督实施；实施全县环境保护目标责任制、总量减排考核并公布考核结果。</w:t>
      </w:r>
    </w:p>
    <w:p>
      <w:pPr>
        <w:snapToGrid w:val="0"/>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lang w:val="en-US" w:eastAsia="zh-CN"/>
        </w:rPr>
        <w:t>5</w:t>
      </w:r>
      <w:r>
        <w:rPr>
          <w:rFonts w:hint="eastAsia" w:ascii="仿宋_GB2312" w:hAnsi="仿宋" w:eastAsia="仿宋_GB2312"/>
          <w:sz w:val="28"/>
          <w:szCs w:val="28"/>
        </w:rPr>
        <w:t>）负责提出县环境保护领域固定资产投资规模和方向、县财政性资金安排意见；按县人民政府规定权限审批、核准县规划内和年度计划规模内环境保护固定资产投资项目，并配合有关部门做好组织实施和监督工作。按照管理权限指导、管理、监督排污费的征收和使用，会同有关部门管理县级环境污染治理资金和县级环境保护专项资金。</w:t>
      </w:r>
    </w:p>
    <w:p>
      <w:pPr>
        <w:snapToGrid w:val="0"/>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lang w:val="en-US" w:eastAsia="zh-CN"/>
        </w:rPr>
        <w:t>6</w:t>
      </w:r>
      <w:r>
        <w:rPr>
          <w:rFonts w:hint="eastAsia" w:ascii="仿宋_GB2312" w:hAnsi="仿宋" w:eastAsia="仿宋_GB2312"/>
          <w:sz w:val="28"/>
          <w:szCs w:val="28"/>
        </w:rPr>
        <w:t>）承担从源头上预防、控制环境污染和环境破坏的责任。</w:t>
      </w:r>
    </w:p>
    <w:p>
      <w:pPr>
        <w:snapToGrid w:val="0"/>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lang w:val="en-US" w:eastAsia="zh-CN"/>
        </w:rPr>
        <w:t>7</w:t>
      </w:r>
      <w:r>
        <w:rPr>
          <w:rFonts w:hint="eastAsia" w:ascii="仿宋_GB2312" w:hAnsi="仿宋" w:eastAsia="仿宋_GB2312"/>
          <w:sz w:val="28"/>
          <w:szCs w:val="28"/>
        </w:rPr>
        <w:t>）负责全县环境污染防治的监督管理。制定水体、大气、土壤、噪声、光、恶臭、固体废物、危险废物、化学品、机动车等的污染防治管理制度并组织实施。</w:t>
      </w:r>
    </w:p>
    <w:p>
      <w:pPr>
        <w:snapToGrid w:val="0"/>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lang w:val="en-US" w:eastAsia="zh-CN"/>
        </w:rPr>
        <w:t>8</w:t>
      </w:r>
      <w:r>
        <w:rPr>
          <w:rFonts w:hint="eastAsia" w:ascii="仿宋_GB2312" w:hAnsi="仿宋" w:eastAsia="仿宋_GB2312"/>
          <w:sz w:val="28"/>
          <w:szCs w:val="28"/>
        </w:rPr>
        <w:t>）指导、协调、监督生态保护工作。</w:t>
      </w:r>
    </w:p>
    <w:p>
      <w:pPr>
        <w:snapToGrid w:val="0"/>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lang w:val="en-US" w:eastAsia="zh-CN"/>
        </w:rPr>
        <w:t>9</w:t>
      </w:r>
      <w:r>
        <w:rPr>
          <w:rFonts w:hint="eastAsia" w:ascii="仿宋_GB2312" w:hAnsi="仿宋" w:eastAsia="仿宋_GB2312"/>
          <w:sz w:val="28"/>
          <w:szCs w:val="28"/>
        </w:rPr>
        <w:t>）负责核安全和辐射安全的监督管理。</w:t>
      </w:r>
    </w:p>
    <w:p>
      <w:pPr>
        <w:snapToGrid w:val="0"/>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lang w:val="en-US" w:eastAsia="zh-CN"/>
        </w:rPr>
        <w:t>10</w:t>
      </w:r>
      <w:r>
        <w:rPr>
          <w:rFonts w:hint="eastAsia" w:ascii="仿宋_GB2312" w:hAnsi="仿宋" w:eastAsia="仿宋_GB2312"/>
          <w:sz w:val="28"/>
          <w:szCs w:val="28"/>
        </w:rPr>
        <w:t>）负责环境监测和信息管理工作。</w:t>
      </w:r>
    </w:p>
    <w:p>
      <w:pPr>
        <w:snapToGrid w:val="0"/>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lang w:val="en-US" w:eastAsia="zh-CN"/>
        </w:rPr>
        <w:t>11</w:t>
      </w:r>
      <w:r>
        <w:rPr>
          <w:rFonts w:hint="eastAsia" w:ascii="仿宋_GB2312" w:hAnsi="仿宋" w:eastAsia="仿宋_GB2312"/>
          <w:sz w:val="28"/>
          <w:szCs w:val="28"/>
        </w:rPr>
        <w:t>）开展全县环境保护科技工作。</w:t>
      </w:r>
    </w:p>
    <w:p>
      <w:pPr>
        <w:snapToGrid w:val="0"/>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lang w:val="en-US" w:eastAsia="zh-CN"/>
        </w:rPr>
        <w:t>12</w:t>
      </w:r>
      <w:r>
        <w:rPr>
          <w:rFonts w:hint="eastAsia" w:ascii="仿宋_GB2312" w:hAnsi="仿宋" w:eastAsia="仿宋_GB2312"/>
          <w:sz w:val="28"/>
          <w:szCs w:val="28"/>
        </w:rPr>
        <w:t>）开展全县环境保护对外合作交流。</w:t>
      </w:r>
    </w:p>
    <w:p>
      <w:pPr>
        <w:snapToGrid w:val="0"/>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lang w:val="en-US" w:eastAsia="zh-CN"/>
        </w:rPr>
        <w:t>13</w:t>
      </w:r>
      <w:r>
        <w:rPr>
          <w:rFonts w:hint="eastAsia" w:ascii="仿宋_GB2312" w:hAnsi="仿宋" w:eastAsia="仿宋_GB2312"/>
          <w:sz w:val="28"/>
          <w:szCs w:val="28"/>
        </w:rPr>
        <w:t>）组织、指导、协调和开展环境保护宣传教育工作。</w:t>
      </w:r>
    </w:p>
    <w:p>
      <w:pPr>
        <w:snapToGrid w:val="0"/>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lang w:val="en-US" w:eastAsia="zh-CN"/>
        </w:rPr>
        <w:t>14</w:t>
      </w:r>
      <w:r>
        <w:rPr>
          <w:rFonts w:hint="eastAsia" w:ascii="仿宋_GB2312" w:hAnsi="仿宋" w:eastAsia="仿宋_GB2312"/>
          <w:sz w:val="28"/>
          <w:szCs w:val="28"/>
        </w:rPr>
        <w:t>）监督、指导有关部门的环境保护工作；加强全县环境保护系统队伍建设；负责环境保护奖惩工作。</w:t>
      </w:r>
    </w:p>
    <w:p>
      <w:pPr>
        <w:snapToGrid w:val="0"/>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lang w:val="en-US" w:eastAsia="zh-CN"/>
        </w:rPr>
        <w:t>15</w:t>
      </w:r>
      <w:r>
        <w:rPr>
          <w:rFonts w:hint="eastAsia" w:ascii="仿宋_GB2312" w:hAnsi="仿宋" w:eastAsia="仿宋_GB2312"/>
          <w:sz w:val="28"/>
          <w:szCs w:val="28"/>
        </w:rPr>
        <w:t>）承办县人民政府交办的其他事项。</w:t>
      </w:r>
    </w:p>
    <w:p>
      <w:pPr>
        <w:snapToGrid w:val="0"/>
        <w:spacing w:line="520" w:lineRule="exact"/>
        <w:ind w:firstLine="560" w:firstLineChars="200"/>
        <w:rPr>
          <w:rFonts w:hint="eastAsia" w:ascii="仿宋_GB2312" w:hAnsi="仿宋" w:eastAsia="仿宋_GB2312"/>
          <w:sz w:val="28"/>
          <w:szCs w:val="28"/>
        </w:rPr>
      </w:pPr>
    </w:p>
    <w:p>
      <w:pPr>
        <w:ind w:left="1338" w:leftChars="304" w:hanging="700" w:hangingChars="250"/>
        <w:jc w:val="left"/>
        <w:rPr>
          <w:rFonts w:hint="eastAsia" w:ascii="仿宋_GB2312" w:hAnsi="楷体" w:eastAsia="仿宋_GB2312"/>
          <w:sz w:val="28"/>
          <w:szCs w:val="28"/>
        </w:rPr>
      </w:pPr>
      <w:r>
        <w:rPr>
          <w:rFonts w:hint="eastAsia" w:ascii="仿宋_GB2312" w:hAnsi="楷体" w:eastAsia="仿宋_GB2312"/>
          <w:sz w:val="28"/>
          <w:szCs w:val="28"/>
        </w:rPr>
        <w:t>二、机构设置情况</w:t>
      </w:r>
    </w:p>
    <w:p>
      <w:pPr>
        <w:snapToGrid w:val="0"/>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lang w:eastAsia="zh-CN"/>
        </w:rPr>
        <w:t>平顺县环境保护局，行政单位。</w:t>
      </w:r>
      <w:r>
        <w:rPr>
          <w:rFonts w:hint="eastAsia" w:ascii="仿宋_GB2312" w:hAnsi="仿宋" w:eastAsia="仿宋_GB2312"/>
          <w:sz w:val="28"/>
          <w:szCs w:val="28"/>
        </w:rPr>
        <w:t>我单位下属有两个事业单位，分别为平顺县环境监测站，是全额事业单位和平顺县环境监察大队是自收自支单位。两个事业单位均不独立核算。</w:t>
      </w:r>
    </w:p>
    <w:p>
      <w:pPr>
        <w:snapToGrid w:val="0"/>
        <w:spacing w:line="520" w:lineRule="exact"/>
        <w:ind w:firstLine="560" w:firstLineChars="200"/>
        <w:rPr>
          <w:rFonts w:hint="eastAsia" w:ascii="仿宋_GB2312" w:hAnsi="仿宋" w:eastAsia="仿宋_GB2312"/>
          <w:sz w:val="28"/>
          <w:szCs w:val="28"/>
          <w:lang w:val="en-US" w:eastAsia="zh-CN"/>
        </w:rPr>
      </w:pPr>
      <w:r>
        <w:rPr>
          <w:rFonts w:hint="eastAsia" w:ascii="仿宋_GB2312" w:hAnsi="仿宋" w:eastAsia="仿宋_GB2312"/>
          <w:sz w:val="28"/>
          <w:szCs w:val="28"/>
          <w:lang w:eastAsia="zh-CN"/>
        </w:rPr>
        <w:t>平顺县环境保护局，编制</w:t>
      </w:r>
      <w:r>
        <w:rPr>
          <w:rFonts w:hint="eastAsia" w:ascii="仿宋_GB2312" w:hAnsi="仿宋" w:eastAsia="仿宋_GB2312"/>
          <w:sz w:val="28"/>
          <w:szCs w:val="28"/>
          <w:lang w:val="en-US" w:eastAsia="zh-CN"/>
        </w:rPr>
        <w:t>6人，实有人员5人；平顺县环境监测站，编制13人，实有11人；平顺县环境监察大队，编制29人，实有28人。</w:t>
      </w:r>
    </w:p>
    <w:p>
      <w:pPr>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20</w:t>
      </w:r>
      <w:r>
        <w:rPr>
          <w:rFonts w:hint="eastAsia" w:ascii="黑体" w:hAnsi="黑体" w:eastAsia="黑体"/>
          <w:sz w:val="32"/>
          <w:szCs w:val="32"/>
          <w:lang w:val="en-US" w:eastAsia="zh-CN"/>
        </w:rPr>
        <w:t>20</w:t>
      </w:r>
      <w:r>
        <w:rPr>
          <w:rFonts w:hint="eastAsia" w:ascii="黑体" w:hAnsi="黑体" w:eastAsia="黑体"/>
          <w:sz w:val="32"/>
          <w:szCs w:val="32"/>
        </w:rPr>
        <w:t>年度部门预算报表</w:t>
      </w:r>
    </w:p>
    <w:p>
      <w:pPr>
        <w:ind w:firstLine="640" w:firstLineChars="200"/>
        <w:rPr>
          <w:rFonts w:ascii="楷体" w:hAnsi="楷体" w:eastAsia="楷体"/>
          <w:sz w:val="32"/>
          <w:szCs w:val="32"/>
        </w:rPr>
      </w:pPr>
      <w:r>
        <w:rPr>
          <w:rFonts w:hint="eastAsia" w:ascii="楷体" w:hAnsi="楷体" w:eastAsia="楷体"/>
          <w:sz w:val="32"/>
          <w:szCs w:val="32"/>
        </w:rPr>
        <w:t>一、</w:t>
      </w:r>
      <w:r>
        <w:rPr>
          <w:rFonts w:hint="eastAsia" w:ascii="楷体" w:hAnsi="楷体" w:eastAsia="楷体"/>
          <w:sz w:val="32"/>
          <w:szCs w:val="32"/>
          <w:lang w:eastAsia="zh-CN"/>
        </w:rPr>
        <w:t>长治市生态环境局平顺分局20</w:t>
      </w:r>
      <w:r>
        <w:rPr>
          <w:rFonts w:hint="eastAsia" w:ascii="楷体" w:hAnsi="楷体" w:eastAsia="楷体"/>
          <w:sz w:val="32"/>
          <w:szCs w:val="32"/>
          <w:lang w:val="en-US" w:eastAsia="zh-CN"/>
        </w:rPr>
        <w:t>20</w:t>
      </w:r>
      <w:r>
        <w:rPr>
          <w:rFonts w:hint="eastAsia" w:ascii="楷体" w:hAnsi="楷体" w:eastAsia="楷体"/>
          <w:sz w:val="32"/>
          <w:szCs w:val="32"/>
        </w:rPr>
        <w:t>年预算收支总表</w:t>
      </w:r>
    </w:p>
    <w:p>
      <w:pPr>
        <w:ind w:left="1438" w:leftChars="304" w:hanging="800" w:hangingChars="250"/>
        <w:rPr>
          <w:rFonts w:ascii="楷体" w:hAnsi="楷体" w:eastAsia="楷体"/>
          <w:sz w:val="32"/>
          <w:szCs w:val="32"/>
        </w:rPr>
      </w:pPr>
      <w:r>
        <w:rPr>
          <w:rFonts w:hint="eastAsia" w:ascii="楷体" w:hAnsi="楷体" w:eastAsia="楷体"/>
          <w:sz w:val="32"/>
          <w:szCs w:val="32"/>
        </w:rPr>
        <w:t>二、</w:t>
      </w:r>
      <w:r>
        <w:rPr>
          <w:rFonts w:hint="eastAsia" w:ascii="楷体" w:hAnsi="楷体" w:eastAsia="楷体"/>
          <w:sz w:val="32"/>
          <w:szCs w:val="32"/>
          <w:lang w:eastAsia="zh-CN"/>
        </w:rPr>
        <w:t>长治市生态环境局平顺分局20</w:t>
      </w:r>
      <w:r>
        <w:rPr>
          <w:rFonts w:hint="eastAsia" w:ascii="楷体" w:hAnsi="楷体" w:eastAsia="楷体"/>
          <w:sz w:val="32"/>
          <w:szCs w:val="32"/>
          <w:lang w:val="en-US" w:eastAsia="zh-CN"/>
        </w:rPr>
        <w:t>20</w:t>
      </w:r>
      <w:r>
        <w:rPr>
          <w:rFonts w:hint="eastAsia" w:ascii="楷体" w:hAnsi="楷体" w:eastAsia="楷体"/>
          <w:sz w:val="32"/>
          <w:szCs w:val="32"/>
        </w:rPr>
        <w:t>年预算收入总表</w:t>
      </w:r>
    </w:p>
    <w:p>
      <w:pPr>
        <w:ind w:left="1438" w:leftChars="304" w:hanging="800" w:hangingChars="250"/>
        <w:rPr>
          <w:rFonts w:ascii="楷体" w:hAnsi="楷体" w:eastAsia="楷体"/>
          <w:sz w:val="32"/>
          <w:szCs w:val="32"/>
        </w:rPr>
      </w:pPr>
      <w:r>
        <w:rPr>
          <w:rFonts w:hint="eastAsia" w:ascii="楷体" w:hAnsi="楷体" w:eastAsia="楷体"/>
          <w:sz w:val="32"/>
          <w:szCs w:val="32"/>
        </w:rPr>
        <w:t>三、</w:t>
      </w:r>
      <w:r>
        <w:rPr>
          <w:rFonts w:hint="eastAsia" w:ascii="楷体" w:hAnsi="楷体" w:eastAsia="楷体"/>
          <w:sz w:val="32"/>
          <w:szCs w:val="32"/>
          <w:lang w:eastAsia="zh-CN"/>
        </w:rPr>
        <w:t>长治市生态环境局平顺分局20</w:t>
      </w:r>
      <w:r>
        <w:rPr>
          <w:rFonts w:hint="eastAsia" w:ascii="楷体" w:hAnsi="楷体" w:eastAsia="楷体"/>
          <w:sz w:val="32"/>
          <w:szCs w:val="32"/>
          <w:lang w:val="en-US" w:eastAsia="zh-CN"/>
        </w:rPr>
        <w:t>20</w:t>
      </w:r>
      <w:r>
        <w:rPr>
          <w:rFonts w:hint="eastAsia" w:ascii="楷体" w:hAnsi="楷体" w:eastAsia="楷体"/>
          <w:sz w:val="32"/>
          <w:szCs w:val="32"/>
        </w:rPr>
        <w:t>年预算支出总表</w:t>
      </w:r>
    </w:p>
    <w:p>
      <w:pPr>
        <w:ind w:left="1438" w:leftChars="304" w:hanging="800" w:hangingChars="250"/>
        <w:rPr>
          <w:rFonts w:ascii="楷体" w:hAnsi="楷体" w:eastAsia="楷体"/>
          <w:sz w:val="32"/>
          <w:szCs w:val="32"/>
        </w:rPr>
      </w:pPr>
      <w:r>
        <w:rPr>
          <w:rFonts w:hint="eastAsia" w:ascii="楷体" w:hAnsi="楷体" w:eastAsia="楷体"/>
          <w:sz w:val="32"/>
          <w:szCs w:val="32"/>
        </w:rPr>
        <w:t>四、</w:t>
      </w:r>
      <w:r>
        <w:rPr>
          <w:rFonts w:hint="eastAsia" w:ascii="楷体" w:hAnsi="楷体" w:eastAsia="楷体"/>
          <w:sz w:val="32"/>
          <w:szCs w:val="32"/>
          <w:lang w:eastAsia="zh-CN"/>
        </w:rPr>
        <w:t>长治市生态环境局平顺分局20</w:t>
      </w:r>
      <w:r>
        <w:rPr>
          <w:rFonts w:hint="eastAsia" w:ascii="楷体" w:hAnsi="楷体" w:eastAsia="楷体"/>
          <w:sz w:val="32"/>
          <w:szCs w:val="32"/>
          <w:lang w:val="en-US" w:eastAsia="zh-CN"/>
        </w:rPr>
        <w:t>20年</w:t>
      </w:r>
      <w:r>
        <w:rPr>
          <w:rFonts w:hint="eastAsia" w:ascii="楷体" w:hAnsi="楷体" w:eastAsia="楷体"/>
          <w:sz w:val="32"/>
          <w:szCs w:val="32"/>
        </w:rPr>
        <w:t>财政拨款收支总表</w:t>
      </w:r>
    </w:p>
    <w:p>
      <w:pPr>
        <w:ind w:left="1438" w:leftChars="304" w:hanging="800" w:hangingChars="250"/>
        <w:rPr>
          <w:rFonts w:ascii="楷体" w:hAnsi="楷体" w:eastAsia="楷体"/>
          <w:sz w:val="32"/>
          <w:szCs w:val="32"/>
        </w:rPr>
      </w:pPr>
      <w:r>
        <w:rPr>
          <w:rFonts w:hint="eastAsia" w:ascii="楷体" w:hAnsi="楷体" w:eastAsia="楷体"/>
          <w:sz w:val="32"/>
          <w:szCs w:val="32"/>
        </w:rPr>
        <w:t>五、</w:t>
      </w:r>
      <w:r>
        <w:rPr>
          <w:rFonts w:hint="eastAsia" w:ascii="楷体" w:hAnsi="楷体" w:eastAsia="楷体"/>
          <w:sz w:val="32"/>
          <w:szCs w:val="32"/>
          <w:lang w:eastAsia="zh-CN"/>
        </w:rPr>
        <w:t>长治市生态环境局平顺分局20</w:t>
      </w:r>
      <w:r>
        <w:rPr>
          <w:rFonts w:hint="eastAsia" w:ascii="楷体" w:hAnsi="楷体" w:eastAsia="楷体"/>
          <w:sz w:val="32"/>
          <w:szCs w:val="32"/>
          <w:lang w:val="en-US" w:eastAsia="zh-CN"/>
        </w:rPr>
        <w:t>20</w:t>
      </w:r>
      <w:r>
        <w:rPr>
          <w:rFonts w:hint="eastAsia" w:ascii="楷体" w:hAnsi="楷体" w:eastAsia="楷体"/>
          <w:sz w:val="32"/>
          <w:szCs w:val="32"/>
        </w:rPr>
        <w:t>年一般公共预算支出预算表</w:t>
      </w:r>
    </w:p>
    <w:p>
      <w:pPr>
        <w:ind w:firstLine="640" w:firstLineChars="200"/>
        <w:rPr>
          <w:rFonts w:ascii="楷体" w:hAnsi="楷体" w:eastAsia="楷体"/>
          <w:sz w:val="32"/>
          <w:szCs w:val="32"/>
        </w:rPr>
      </w:pPr>
      <w:r>
        <w:rPr>
          <w:rFonts w:hint="eastAsia" w:ascii="楷体" w:hAnsi="楷体" w:eastAsia="楷体"/>
          <w:sz w:val="32"/>
          <w:szCs w:val="32"/>
        </w:rPr>
        <w:t>六、</w:t>
      </w:r>
      <w:r>
        <w:rPr>
          <w:rFonts w:hint="eastAsia" w:ascii="楷体" w:hAnsi="楷体" w:eastAsia="楷体"/>
          <w:sz w:val="32"/>
          <w:szCs w:val="32"/>
          <w:lang w:eastAsia="zh-CN"/>
        </w:rPr>
        <w:t>长治市生态环境局平顺分局20</w:t>
      </w:r>
      <w:r>
        <w:rPr>
          <w:rFonts w:hint="eastAsia" w:ascii="楷体" w:hAnsi="楷体" w:eastAsia="楷体"/>
          <w:sz w:val="32"/>
          <w:szCs w:val="32"/>
          <w:lang w:val="en-US" w:eastAsia="zh-CN"/>
        </w:rPr>
        <w:t>20</w:t>
      </w:r>
      <w:r>
        <w:rPr>
          <w:rFonts w:hint="eastAsia" w:ascii="楷体" w:hAnsi="楷体" w:eastAsia="楷体"/>
          <w:sz w:val="32"/>
          <w:szCs w:val="32"/>
        </w:rPr>
        <w:t>年一般公共预算安排基本支出分经济科目表</w:t>
      </w:r>
    </w:p>
    <w:p>
      <w:pPr>
        <w:ind w:firstLine="640" w:firstLineChars="200"/>
        <w:rPr>
          <w:rFonts w:ascii="楷体" w:hAnsi="楷体" w:eastAsia="楷体"/>
          <w:sz w:val="32"/>
          <w:szCs w:val="32"/>
        </w:rPr>
      </w:pPr>
      <w:r>
        <w:rPr>
          <w:rFonts w:hint="eastAsia" w:ascii="楷体" w:hAnsi="楷体" w:eastAsia="楷体"/>
          <w:sz w:val="32"/>
          <w:szCs w:val="32"/>
        </w:rPr>
        <w:t>七、</w:t>
      </w:r>
      <w:r>
        <w:rPr>
          <w:rFonts w:hint="eastAsia" w:ascii="楷体" w:hAnsi="楷体" w:eastAsia="楷体"/>
          <w:sz w:val="32"/>
          <w:szCs w:val="32"/>
          <w:lang w:eastAsia="zh-CN"/>
        </w:rPr>
        <w:t>长治市生态环境局平顺分局20</w:t>
      </w:r>
      <w:r>
        <w:rPr>
          <w:rFonts w:hint="eastAsia" w:ascii="楷体" w:hAnsi="楷体" w:eastAsia="楷体"/>
          <w:sz w:val="32"/>
          <w:szCs w:val="32"/>
          <w:lang w:val="en-US" w:eastAsia="zh-CN"/>
        </w:rPr>
        <w:t>20</w:t>
      </w:r>
      <w:r>
        <w:rPr>
          <w:rFonts w:hint="eastAsia" w:ascii="楷体" w:hAnsi="楷体" w:eastAsia="楷体"/>
          <w:sz w:val="32"/>
          <w:szCs w:val="32"/>
        </w:rPr>
        <w:t>年政府性基金预算收入预算表</w:t>
      </w:r>
    </w:p>
    <w:p>
      <w:pPr>
        <w:ind w:firstLine="640" w:firstLineChars="200"/>
        <w:rPr>
          <w:rFonts w:ascii="楷体" w:hAnsi="楷体" w:eastAsia="楷体"/>
          <w:sz w:val="32"/>
          <w:szCs w:val="32"/>
        </w:rPr>
      </w:pPr>
      <w:r>
        <w:rPr>
          <w:rFonts w:hint="eastAsia" w:ascii="楷体" w:hAnsi="楷体" w:eastAsia="楷体"/>
          <w:sz w:val="32"/>
          <w:szCs w:val="32"/>
        </w:rPr>
        <w:t>八、</w:t>
      </w:r>
      <w:r>
        <w:rPr>
          <w:rFonts w:hint="eastAsia" w:ascii="楷体" w:hAnsi="楷体" w:eastAsia="楷体"/>
          <w:sz w:val="32"/>
          <w:szCs w:val="32"/>
          <w:lang w:eastAsia="zh-CN"/>
        </w:rPr>
        <w:t>长治市生态环境局平顺分局20</w:t>
      </w:r>
      <w:r>
        <w:rPr>
          <w:rFonts w:hint="eastAsia" w:ascii="楷体" w:hAnsi="楷体" w:eastAsia="楷体"/>
          <w:sz w:val="32"/>
          <w:szCs w:val="32"/>
          <w:lang w:val="en-US" w:eastAsia="zh-CN"/>
        </w:rPr>
        <w:t>20</w:t>
      </w:r>
      <w:r>
        <w:rPr>
          <w:rFonts w:hint="eastAsia" w:ascii="楷体" w:hAnsi="楷体" w:eastAsia="楷体"/>
          <w:sz w:val="32"/>
          <w:szCs w:val="32"/>
        </w:rPr>
        <w:t>年政府性基金预算支出预算表</w:t>
      </w:r>
    </w:p>
    <w:p>
      <w:pPr>
        <w:ind w:firstLine="640" w:firstLineChars="200"/>
        <w:rPr>
          <w:rFonts w:ascii="楷体" w:hAnsi="楷体" w:eastAsia="楷体"/>
          <w:sz w:val="32"/>
          <w:szCs w:val="32"/>
        </w:rPr>
      </w:pPr>
      <w:r>
        <w:rPr>
          <w:rFonts w:hint="eastAsia" w:ascii="楷体" w:hAnsi="楷体" w:eastAsia="楷体"/>
          <w:sz w:val="32"/>
          <w:szCs w:val="32"/>
        </w:rPr>
        <w:t>九、</w:t>
      </w:r>
      <w:r>
        <w:rPr>
          <w:rFonts w:hint="eastAsia" w:ascii="楷体" w:hAnsi="楷体" w:eastAsia="楷体"/>
          <w:sz w:val="32"/>
          <w:szCs w:val="32"/>
          <w:lang w:eastAsia="zh-CN"/>
        </w:rPr>
        <w:t>长治市生态环境局平顺分局20</w:t>
      </w:r>
      <w:r>
        <w:rPr>
          <w:rFonts w:hint="eastAsia" w:ascii="楷体" w:hAnsi="楷体" w:eastAsia="楷体"/>
          <w:sz w:val="32"/>
          <w:szCs w:val="32"/>
          <w:lang w:val="en-US" w:eastAsia="zh-CN"/>
        </w:rPr>
        <w:t>20</w:t>
      </w:r>
      <w:r>
        <w:rPr>
          <w:rFonts w:hint="eastAsia" w:ascii="楷体" w:hAnsi="楷体" w:eastAsia="楷体"/>
          <w:sz w:val="32"/>
          <w:szCs w:val="32"/>
        </w:rPr>
        <w:t>年“三公”经费预算财政拨款情况统计表</w:t>
      </w:r>
    </w:p>
    <w:p>
      <w:pPr>
        <w:ind w:firstLine="640" w:firstLineChars="200"/>
        <w:rPr>
          <w:rFonts w:ascii="楷体" w:hAnsi="楷体" w:eastAsia="楷体"/>
          <w:sz w:val="32"/>
          <w:szCs w:val="32"/>
        </w:rPr>
      </w:pPr>
      <w:r>
        <w:rPr>
          <w:rFonts w:hint="eastAsia" w:ascii="楷体" w:hAnsi="楷体" w:eastAsia="楷体"/>
          <w:sz w:val="32"/>
          <w:szCs w:val="32"/>
        </w:rPr>
        <w:t>十、</w:t>
      </w:r>
      <w:r>
        <w:rPr>
          <w:rFonts w:hint="eastAsia" w:ascii="楷体" w:hAnsi="楷体" w:eastAsia="楷体"/>
          <w:sz w:val="32"/>
          <w:szCs w:val="32"/>
          <w:lang w:eastAsia="zh-CN"/>
        </w:rPr>
        <w:t>长治市生态环境局平顺分局20</w:t>
      </w:r>
      <w:r>
        <w:rPr>
          <w:rFonts w:hint="eastAsia" w:ascii="楷体" w:hAnsi="楷体" w:eastAsia="楷体"/>
          <w:sz w:val="32"/>
          <w:szCs w:val="32"/>
          <w:lang w:val="en-US" w:eastAsia="zh-CN"/>
        </w:rPr>
        <w:t>20</w:t>
      </w:r>
      <w:r>
        <w:rPr>
          <w:rFonts w:hint="eastAsia" w:ascii="楷体" w:hAnsi="楷体" w:eastAsia="楷体"/>
          <w:sz w:val="32"/>
          <w:szCs w:val="32"/>
        </w:rPr>
        <w:t>年机关运行经费预算财政拨款情况统计表</w:t>
      </w:r>
    </w:p>
    <w:p>
      <w:pPr>
        <w:snapToGrid w:val="0"/>
        <w:spacing w:line="520" w:lineRule="exact"/>
        <w:ind w:firstLine="560" w:firstLineChars="200"/>
        <w:rPr>
          <w:rFonts w:hint="eastAsia" w:ascii="仿宋_GB2312" w:hAnsi="仿宋" w:eastAsia="仿宋_GB2312"/>
          <w:sz w:val="28"/>
          <w:szCs w:val="28"/>
          <w:lang w:val="en-US" w:eastAsia="zh-CN"/>
        </w:rPr>
      </w:pPr>
    </w:p>
    <w:p>
      <w:pPr>
        <w:jc w:val="both"/>
        <w:rPr>
          <w:rFonts w:ascii="黑体" w:hAnsi="黑体" w:eastAsia="黑体"/>
          <w:sz w:val="32"/>
          <w:szCs w:val="32"/>
        </w:rPr>
      </w:pPr>
      <w:bookmarkStart w:id="0" w:name="_GoBack"/>
      <w:bookmarkEnd w:id="0"/>
      <w:r>
        <w:rPr>
          <w:rFonts w:hint="eastAsia" w:ascii="黑体" w:hAnsi="黑体" w:eastAsia="黑体"/>
          <w:sz w:val="32"/>
          <w:szCs w:val="32"/>
        </w:rPr>
        <w:t xml:space="preserve">第三部分  </w:t>
      </w:r>
      <w:r>
        <w:rPr>
          <w:rFonts w:hint="eastAsia" w:ascii="黑体" w:hAnsi="黑体" w:eastAsia="黑体"/>
          <w:sz w:val="32"/>
          <w:szCs w:val="32"/>
          <w:lang w:eastAsia="zh-CN"/>
        </w:rPr>
        <w:t>20</w:t>
      </w:r>
      <w:r>
        <w:rPr>
          <w:rFonts w:hint="eastAsia" w:ascii="黑体" w:hAnsi="黑体" w:eastAsia="黑体"/>
          <w:sz w:val="32"/>
          <w:szCs w:val="32"/>
          <w:lang w:val="en-US" w:eastAsia="zh-CN"/>
        </w:rPr>
        <w:t>20</w:t>
      </w:r>
      <w:r>
        <w:rPr>
          <w:rFonts w:hint="eastAsia" w:ascii="黑体" w:hAnsi="黑体" w:eastAsia="黑体"/>
          <w:sz w:val="32"/>
          <w:szCs w:val="32"/>
        </w:rPr>
        <w:t>年度部门预算情况说明</w:t>
      </w:r>
    </w:p>
    <w:p>
      <w:pPr>
        <w:ind w:firstLine="636"/>
        <w:rPr>
          <w:rFonts w:hint="eastAsia" w:ascii="楷体" w:hAnsi="楷体" w:eastAsia="楷体"/>
          <w:sz w:val="32"/>
          <w:szCs w:val="32"/>
        </w:rPr>
      </w:pPr>
      <w:r>
        <w:rPr>
          <w:rFonts w:hint="eastAsia" w:ascii="楷体" w:hAnsi="楷体" w:eastAsia="楷体"/>
          <w:sz w:val="32"/>
          <w:szCs w:val="32"/>
        </w:rPr>
        <w:t>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年度部门预算数据变动情况及原因</w:t>
      </w:r>
    </w:p>
    <w:p>
      <w:pPr>
        <w:ind w:firstLine="636"/>
        <w:rPr>
          <w:rFonts w:hint="eastAsia" w:ascii="仿宋" w:hAnsi="仿宋" w:eastAsia="仿宋" w:cs="仿宋"/>
          <w:sz w:val="32"/>
          <w:szCs w:val="32"/>
        </w:rPr>
      </w:pPr>
      <w:r>
        <w:rPr>
          <w:rFonts w:hint="eastAsia" w:ascii="仿宋" w:hAnsi="仿宋" w:eastAsia="仿宋" w:cs="仿宋"/>
          <w:sz w:val="32"/>
          <w:szCs w:val="32"/>
          <w:lang w:val="en-US" w:eastAsia="zh-CN"/>
        </w:rPr>
        <w:t>2020年预算支出总数为447.17万元，其中基本支出229.17万元，项目支出218元。2020年预算比2019年预算减少了27.66%，因为2020年项目支出减少。</w:t>
      </w:r>
    </w:p>
    <w:p>
      <w:pPr>
        <w:numPr>
          <w:ilvl w:val="0"/>
          <w:numId w:val="1"/>
        </w:numPr>
        <w:ind w:firstLine="636"/>
        <w:rPr>
          <w:rFonts w:hint="eastAsia" w:ascii="楷体" w:hAnsi="楷体" w:eastAsia="楷体"/>
          <w:sz w:val="32"/>
          <w:szCs w:val="32"/>
        </w:rPr>
      </w:pPr>
      <w:r>
        <w:rPr>
          <w:rFonts w:hint="eastAsia" w:ascii="楷体" w:hAnsi="楷体" w:eastAsia="楷体"/>
          <w:sz w:val="32"/>
          <w:szCs w:val="32"/>
        </w:rPr>
        <w:t>“三公”经费增减变动原因说明</w:t>
      </w:r>
    </w:p>
    <w:p>
      <w:pPr>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三公经费</w:t>
      </w:r>
      <w:r>
        <w:rPr>
          <w:rFonts w:hint="eastAsia" w:ascii="仿宋" w:hAnsi="仿宋" w:eastAsia="仿宋" w:cs="仿宋"/>
          <w:sz w:val="32"/>
          <w:szCs w:val="32"/>
          <w:lang w:val="en-US" w:eastAsia="zh-CN"/>
        </w:rPr>
        <w:t>2020年</w:t>
      </w:r>
      <w:r>
        <w:rPr>
          <w:rFonts w:hint="eastAsia" w:ascii="仿宋" w:hAnsi="仿宋" w:eastAsia="仿宋" w:cs="仿宋"/>
          <w:sz w:val="32"/>
          <w:szCs w:val="32"/>
          <w:lang w:eastAsia="zh-CN"/>
        </w:rPr>
        <w:t>预算总数为</w:t>
      </w:r>
      <w:r>
        <w:rPr>
          <w:rFonts w:hint="eastAsia" w:ascii="仿宋" w:hAnsi="仿宋" w:eastAsia="仿宋" w:cs="仿宋"/>
          <w:sz w:val="32"/>
          <w:szCs w:val="32"/>
          <w:lang w:val="en-US" w:eastAsia="zh-CN"/>
        </w:rPr>
        <w:t>0.5万元，相比上年度大幅度减少，因为2020年我单位厉行节约，缩减各项开支。</w:t>
      </w:r>
    </w:p>
    <w:p>
      <w:pPr>
        <w:ind w:firstLine="636"/>
        <w:rPr>
          <w:rFonts w:ascii="楷体" w:hAnsi="楷体" w:eastAsia="楷体"/>
          <w:sz w:val="32"/>
          <w:szCs w:val="32"/>
        </w:rPr>
      </w:pPr>
      <w:r>
        <w:rPr>
          <w:rFonts w:hint="eastAsia" w:ascii="楷体" w:hAnsi="楷体" w:eastAsia="楷体"/>
          <w:sz w:val="32"/>
          <w:szCs w:val="32"/>
        </w:rPr>
        <w:t>三、机关运行经费增减变动原因说明</w:t>
      </w:r>
    </w:p>
    <w:p>
      <w:pPr>
        <w:ind w:firstLine="636"/>
        <w:rPr>
          <w:rFonts w:ascii="仿宋" w:hAnsi="仿宋" w:eastAsia="仿宋"/>
          <w:sz w:val="32"/>
          <w:szCs w:val="32"/>
        </w:rPr>
      </w:pPr>
      <w:r>
        <w:rPr>
          <w:rFonts w:hint="eastAsia" w:ascii="仿宋" w:hAnsi="仿宋" w:eastAsia="仿宋"/>
          <w:sz w:val="32"/>
          <w:szCs w:val="32"/>
          <w:lang w:eastAsia="zh-CN"/>
        </w:rPr>
        <w:t>长治市生态环境局平顺分局</w:t>
      </w:r>
      <w:r>
        <w:rPr>
          <w:rFonts w:hint="eastAsia" w:ascii="仿宋" w:hAnsi="仿宋" w:eastAsia="仿宋"/>
          <w:sz w:val="32"/>
          <w:szCs w:val="32"/>
          <w:lang w:val="en-US" w:eastAsia="zh-CN"/>
        </w:rPr>
        <w:t>2020</w:t>
      </w:r>
      <w:r>
        <w:rPr>
          <w:rFonts w:hint="eastAsia" w:ascii="仿宋" w:hAnsi="仿宋" w:eastAsia="仿宋"/>
          <w:sz w:val="32"/>
          <w:szCs w:val="32"/>
        </w:rPr>
        <w:t>年机关运行经费财政拨款预算</w:t>
      </w:r>
      <w:r>
        <w:rPr>
          <w:rFonts w:hint="eastAsia" w:ascii="仿宋" w:hAnsi="仿宋" w:eastAsia="仿宋"/>
          <w:sz w:val="32"/>
          <w:szCs w:val="32"/>
          <w:lang w:val="en-US" w:eastAsia="zh-CN"/>
        </w:rPr>
        <w:t>15.97</w:t>
      </w:r>
      <w:r>
        <w:rPr>
          <w:rFonts w:hint="eastAsia" w:ascii="仿宋" w:hAnsi="仿宋" w:eastAsia="仿宋"/>
          <w:sz w:val="32"/>
          <w:szCs w:val="32"/>
        </w:rPr>
        <w:t>万元，比201</w:t>
      </w:r>
      <w:r>
        <w:rPr>
          <w:rFonts w:hint="eastAsia" w:ascii="仿宋" w:hAnsi="仿宋" w:eastAsia="仿宋"/>
          <w:sz w:val="32"/>
          <w:szCs w:val="32"/>
          <w:lang w:val="en-US" w:eastAsia="zh-CN"/>
        </w:rPr>
        <w:t>9</w:t>
      </w:r>
      <w:r>
        <w:rPr>
          <w:rFonts w:hint="eastAsia" w:ascii="仿宋" w:hAnsi="仿宋" w:eastAsia="仿宋"/>
          <w:sz w:val="32"/>
          <w:szCs w:val="32"/>
        </w:rPr>
        <w:t>年预算增加</w:t>
      </w:r>
      <w:r>
        <w:rPr>
          <w:rFonts w:hint="eastAsia" w:ascii="仿宋" w:hAnsi="仿宋" w:eastAsia="仿宋"/>
          <w:sz w:val="32"/>
          <w:szCs w:val="32"/>
          <w:lang w:val="en-US" w:eastAsia="zh-CN"/>
        </w:rPr>
        <w:t>5.86</w:t>
      </w:r>
      <w:r>
        <w:rPr>
          <w:rFonts w:hint="eastAsia" w:ascii="仿宋" w:hAnsi="仿宋" w:eastAsia="仿宋"/>
          <w:sz w:val="32"/>
          <w:szCs w:val="32"/>
        </w:rPr>
        <w:t>万元，增长</w:t>
      </w:r>
      <w:r>
        <w:rPr>
          <w:rFonts w:hint="eastAsia" w:ascii="仿宋" w:hAnsi="仿宋" w:eastAsia="仿宋"/>
          <w:sz w:val="32"/>
          <w:szCs w:val="32"/>
          <w:lang w:val="en-US" w:eastAsia="zh-CN"/>
        </w:rPr>
        <w:t>57.96</w:t>
      </w:r>
      <w:r>
        <w:rPr>
          <w:rFonts w:hint="eastAsia" w:ascii="仿宋" w:hAnsi="仿宋" w:eastAsia="仿宋"/>
          <w:sz w:val="32"/>
          <w:szCs w:val="32"/>
        </w:rPr>
        <w:t>%。</w:t>
      </w:r>
    </w:p>
    <w:p>
      <w:pPr>
        <w:ind w:firstLine="636"/>
        <w:rPr>
          <w:rFonts w:ascii="楷体" w:hAnsi="楷体" w:eastAsia="楷体"/>
          <w:sz w:val="32"/>
          <w:szCs w:val="32"/>
        </w:rPr>
      </w:pPr>
      <w:r>
        <w:rPr>
          <w:rFonts w:hint="eastAsia" w:ascii="楷体" w:hAnsi="楷体" w:eastAsia="楷体"/>
          <w:sz w:val="32"/>
          <w:szCs w:val="32"/>
        </w:rPr>
        <w:t>四、其他说明（参考模板，各单位可根据本单位实际情况进行修改和完善）</w:t>
      </w:r>
    </w:p>
    <w:p>
      <w:pPr>
        <w:ind w:firstLine="636"/>
        <w:rPr>
          <w:rFonts w:ascii="仿宋" w:hAnsi="仿宋" w:eastAsia="仿宋"/>
          <w:sz w:val="32"/>
          <w:szCs w:val="32"/>
        </w:rPr>
      </w:pPr>
      <w:r>
        <w:rPr>
          <w:rFonts w:hint="eastAsia" w:ascii="仿宋" w:hAnsi="仿宋" w:eastAsia="仿宋"/>
          <w:sz w:val="32"/>
          <w:szCs w:val="32"/>
        </w:rPr>
        <w:t>（一）政府采购情况</w:t>
      </w:r>
    </w:p>
    <w:p>
      <w:pPr>
        <w:ind w:firstLine="636"/>
        <w:rPr>
          <w:rFonts w:ascii="仿宋" w:hAnsi="仿宋" w:eastAsia="仿宋"/>
          <w:sz w:val="32"/>
          <w:szCs w:val="32"/>
        </w:rPr>
      </w:pPr>
      <w:r>
        <w:rPr>
          <w:rFonts w:hint="eastAsia" w:ascii="仿宋" w:hAnsi="仿宋" w:eastAsia="仿宋"/>
          <w:sz w:val="32"/>
          <w:szCs w:val="32"/>
        </w:rPr>
        <w:t>（二）政府购买服务指导性目录</w:t>
      </w:r>
    </w:p>
    <w:p>
      <w:pPr>
        <w:ind w:firstLine="636"/>
        <w:rPr>
          <w:rFonts w:ascii="仿宋" w:hAnsi="仿宋" w:eastAsia="仿宋"/>
          <w:sz w:val="32"/>
          <w:szCs w:val="32"/>
        </w:rPr>
      </w:pPr>
      <w:r>
        <w:rPr>
          <w:rFonts w:hint="eastAsia" w:ascii="仿宋" w:hAnsi="仿宋" w:eastAsia="仿宋"/>
          <w:sz w:val="32"/>
          <w:szCs w:val="32"/>
        </w:rPr>
        <w:t>（三）国有资产占有使用情况</w:t>
      </w:r>
    </w:p>
    <w:p>
      <w:pPr>
        <w:ind w:firstLine="636"/>
        <w:rPr>
          <w:rFonts w:hint="eastAsia" w:ascii="仿宋" w:hAnsi="仿宋" w:eastAsia="仿宋"/>
          <w:sz w:val="32"/>
          <w:szCs w:val="32"/>
        </w:rPr>
      </w:pPr>
      <w:r>
        <w:rPr>
          <w:rFonts w:hint="eastAsia" w:ascii="仿宋" w:hAnsi="仿宋" w:eastAsia="仿宋"/>
          <w:sz w:val="32"/>
          <w:szCs w:val="32"/>
        </w:rPr>
        <w:t>1.车辆情况；</w:t>
      </w:r>
    </w:p>
    <w:p>
      <w:pPr>
        <w:ind w:firstLine="636"/>
        <w:rPr>
          <w:rFonts w:hint="eastAsia" w:ascii="仿宋" w:hAnsi="仿宋" w:eastAsia="仿宋"/>
          <w:color w:val="000000"/>
          <w:sz w:val="32"/>
          <w:szCs w:val="32"/>
          <w:lang w:val="en-US" w:eastAsia="zh-CN"/>
        </w:rPr>
      </w:pPr>
      <w:r>
        <w:rPr>
          <w:rFonts w:hint="eastAsia" w:ascii="仿宋" w:hAnsi="仿宋" w:eastAsia="仿宋"/>
          <w:color w:val="000000"/>
          <w:sz w:val="32"/>
          <w:szCs w:val="32"/>
        </w:rPr>
        <w:t>我单位车辆账面数量</w:t>
      </w:r>
      <w:r>
        <w:rPr>
          <w:rFonts w:hint="eastAsia" w:ascii="仿宋" w:hAnsi="仿宋" w:eastAsia="仿宋"/>
          <w:color w:val="000000"/>
          <w:sz w:val="32"/>
          <w:szCs w:val="32"/>
          <w:lang w:val="en-US" w:eastAsia="zh-CN"/>
        </w:rPr>
        <w:t>6</w:t>
      </w:r>
      <w:r>
        <w:rPr>
          <w:rFonts w:hint="eastAsia" w:ascii="仿宋" w:hAnsi="仿宋" w:eastAsia="仿宋"/>
          <w:color w:val="000000"/>
          <w:sz w:val="32"/>
          <w:szCs w:val="32"/>
        </w:rPr>
        <w:t>辆，账面原值</w:t>
      </w:r>
      <w:r>
        <w:rPr>
          <w:rFonts w:hint="eastAsia" w:ascii="仿宋" w:hAnsi="仿宋" w:eastAsia="仿宋"/>
          <w:color w:val="000000"/>
          <w:sz w:val="32"/>
          <w:szCs w:val="32"/>
          <w:lang w:val="en-US" w:eastAsia="zh-CN"/>
        </w:rPr>
        <w:t>124.38</w:t>
      </w:r>
      <w:r>
        <w:rPr>
          <w:rFonts w:hint="eastAsia" w:ascii="仿宋" w:hAnsi="仿宋" w:eastAsia="仿宋"/>
          <w:color w:val="000000"/>
          <w:sz w:val="32"/>
          <w:szCs w:val="32"/>
        </w:rPr>
        <w:t>万元。其中</w:t>
      </w:r>
      <w:r>
        <w:rPr>
          <w:rFonts w:hint="eastAsia" w:ascii="仿宋" w:hAnsi="仿宋" w:eastAsia="仿宋"/>
          <w:color w:val="000000"/>
          <w:sz w:val="32"/>
          <w:szCs w:val="32"/>
          <w:lang w:eastAsia="zh-CN"/>
        </w:rPr>
        <w:t>雾炮车</w:t>
      </w:r>
      <w:r>
        <w:rPr>
          <w:rFonts w:hint="eastAsia" w:ascii="仿宋" w:hAnsi="仿宋" w:eastAsia="仿宋"/>
          <w:color w:val="000000"/>
          <w:sz w:val="32"/>
          <w:szCs w:val="32"/>
        </w:rPr>
        <w:t>1辆，其他用车</w:t>
      </w:r>
      <w:r>
        <w:rPr>
          <w:rFonts w:hint="eastAsia" w:ascii="仿宋" w:hAnsi="仿宋" w:eastAsia="仿宋"/>
          <w:color w:val="000000"/>
          <w:sz w:val="32"/>
          <w:szCs w:val="32"/>
          <w:lang w:val="en-US" w:eastAsia="zh-CN"/>
        </w:rPr>
        <w:t>5辆。</w:t>
      </w:r>
    </w:p>
    <w:p>
      <w:pPr>
        <w:ind w:firstLine="636"/>
        <w:rPr>
          <w:rFonts w:hint="eastAsia" w:ascii="仿宋" w:hAnsi="仿宋" w:eastAsia="仿宋"/>
          <w:sz w:val="32"/>
          <w:szCs w:val="32"/>
        </w:rPr>
      </w:pPr>
      <w:r>
        <w:rPr>
          <w:rFonts w:hint="eastAsia" w:ascii="仿宋" w:hAnsi="仿宋" w:eastAsia="仿宋"/>
          <w:sz w:val="32"/>
          <w:szCs w:val="32"/>
        </w:rPr>
        <w:t>2.房屋情况；</w:t>
      </w:r>
    </w:p>
    <w:p>
      <w:pPr>
        <w:ind w:firstLine="636"/>
        <w:rPr>
          <w:rFonts w:hint="eastAsia" w:ascii="仿宋" w:hAnsi="仿宋" w:eastAsia="仿宋"/>
          <w:sz w:val="32"/>
          <w:szCs w:val="32"/>
        </w:rPr>
      </w:pPr>
      <w:r>
        <w:rPr>
          <w:rFonts w:hint="eastAsia" w:ascii="仿宋" w:hAnsi="仿宋" w:eastAsia="仿宋"/>
          <w:color w:val="000000"/>
          <w:sz w:val="32"/>
          <w:szCs w:val="32"/>
        </w:rPr>
        <w:t>我单位房屋账面面积</w:t>
      </w:r>
      <w:r>
        <w:rPr>
          <w:rFonts w:hint="eastAsia" w:ascii="仿宋" w:hAnsi="仿宋" w:eastAsia="仿宋"/>
          <w:color w:val="000000"/>
          <w:sz w:val="32"/>
          <w:szCs w:val="32"/>
          <w:lang w:val="en-US" w:eastAsia="zh-CN"/>
        </w:rPr>
        <w:t>2766.5</w:t>
      </w:r>
      <w:r>
        <w:rPr>
          <w:rFonts w:hint="eastAsia" w:ascii="仿宋" w:hAnsi="仿宋" w:eastAsia="仿宋"/>
          <w:color w:val="000000"/>
          <w:sz w:val="32"/>
          <w:szCs w:val="32"/>
        </w:rPr>
        <w:t>平方米，账面原值</w:t>
      </w:r>
      <w:r>
        <w:rPr>
          <w:rFonts w:hint="eastAsia" w:ascii="仿宋" w:hAnsi="仿宋" w:eastAsia="仿宋"/>
          <w:color w:val="000000"/>
          <w:sz w:val="32"/>
          <w:szCs w:val="32"/>
          <w:lang w:val="en-US" w:eastAsia="zh-CN"/>
        </w:rPr>
        <w:t>469.38</w:t>
      </w:r>
      <w:r>
        <w:rPr>
          <w:rFonts w:hint="eastAsia" w:ascii="仿宋" w:hAnsi="仿宋" w:eastAsia="仿宋"/>
          <w:color w:val="000000"/>
          <w:sz w:val="32"/>
          <w:szCs w:val="32"/>
        </w:rPr>
        <w:t>万元，其中，办公用房面积</w:t>
      </w:r>
      <w:r>
        <w:rPr>
          <w:rFonts w:hint="eastAsia" w:ascii="仿宋" w:hAnsi="仿宋" w:eastAsia="仿宋"/>
          <w:color w:val="000000"/>
          <w:sz w:val="32"/>
          <w:szCs w:val="32"/>
          <w:lang w:val="en-US" w:eastAsia="zh-CN"/>
        </w:rPr>
        <w:t>2597.5</w:t>
      </w:r>
      <w:r>
        <w:rPr>
          <w:rFonts w:hint="eastAsia" w:ascii="仿宋" w:hAnsi="仿宋" w:eastAsia="仿宋"/>
          <w:color w:val="000000"/>
          <w:sz w:val="32"/>
          <w:szCs w:val="32"/>
        </w:rPr>
        <w:t>平方米，占房屋的</w:t>
      </w:r>
      <w:r>
        <w:rPr>
          <w:rFonts w:hint="eastAsia" w:ascii="仿宋" w:hAnsi="仿宋" w:eastAsia="仿宋"/>
          <w:color w:val="000000"/>
          <w:sz w:val="32"/>
          <w:szCs w:val="32"/>
          <w:lang w:val="en-US" w:eastAsia="zh-CN"/>
        </w:rPr>
        <w:t>93.89</w:t>
      </w:r>
      <w:r>
        <w:rPr>
          <w:rFonts w:hint="eastAsia" w:ascii="仿宋" w:hAnsi="仿宋" w:eastAsia="仿宋"/>
          <w:color w:val="000000"/>
          <w:sz w:val="32"/>
          <w:szCs w:val="32"/>
        </w:rPr>
        <w:t>%；业务用房面积</w:t>
      </w:r>
      <w:r>
        <w:rPr>
          <w:rFonts w:hint="eastAsia" w:ascii="仿宋" w:hAnsi="仿宋" w:eastAsia="仿宋"/>
          <w:color w:val="000000"/>
          <w:sz w:val="32"/>
          <w:szCs w:val="32"/>
          <w:lang w:val="en-US" w:eastAsia="zh-CN"/>
        </w:rPr>
        <w:t>169</w:t>
      </w:r>
      <w:r>
        <w:rPr>
          <w:rFonts w:hint="eastAsia" w:ascii="仿宋" w:hAnsi="仿宋" w:eastAsia="仿宋"/>
          <w:color w:val="000000"/>
          <w:sz w:val="32"/>
          <w:szCs w:val="32"/>
        </w:rPr>
        <w:t>平方米，占</w:t>
      </w:r>
      <w:r>
        <w:rPr>
          <w:rFonts w:hint="eastAsia" w:ascii="仿宋" w:hAnsi="仿宋" w:eastAsia="仿宋"/>
          <w:color w:val="000000"/>
          <w:sz w:val="32"/>
          <w:szCs w:val="32"/>
          <w:lang w:val="en-US" w:eastAsia="zh-CN"/>
        </w:rPr>
        <w:t>6.11</w:t>
      </w:r>
      <w:r>
        <w:rPr>
          <w:rFonts w:hint="eastAsia" w:ascii="仿宋" w:hAnsi="仿宋" w:eastAsia="仿宋"/>
          <w:color w:val="000000"/>
          <w:sz w:val="32"/>
          <w:szCs w:val="32"/>
        </w:rPr>
        <w:t>%；其他用房</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平方米，占</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%。从使用状况分析：在用</w:t>
      </w:r>
      <w:r>
        <w:rPr>
          <w:rFonts w:hint="eastAsia" w:ascii="仿宋" w:hAnsi="仿宋" w:eastAsia="仿宋"/>
          <w:color w:val="000000"/>
          <w:sz w:val="32"/>
          <w:szCs w:val="32"/>
          <w:lang w:val="en-US" w:eastAsia="zh-CN"/>
        </w:rPr>
        <w:t>2766.5</w:t>
      </w:r>
      <w:r>
        <w:rPr>
          <w:rFonts w:hint="eastAsia" w:ascii="仿宋" w:hAnsi="仿宋" w:eastAsia="仿宋"/>
          <w:color w:val="000000"/>
          <w:sz w:val="32"/>
          <w:szCs w:val="32"/>
        </w:rPr>
        <w:t>平方米，占100.00%,出租出借0.00平方米，占0.00%,闲置0.00平方米，占0.00%,待处置0.00平方米，占0.00%。</w:t>
      </w:r>
    </w:p>
    <w:p>
      <w:pPr>
        <w:ind w:firstLine="636"/>
        <w:rPr>
          <w:rFonts w:ascii="仿宋" w:hAnsi="仿宋" w:eastAsia="仿宋"/>
          <w:sz w:val="32"/>
          <w:szCs w:val="32"/>
        </w:rPr>
      </w:pPr>
      <w:r>
        <w:rPr>
          <w:rFonts w:hint="eastAsia" w:ascii="仿宋" w:hAnsi="仿宋" w:eastAsia="仿宋"/>
          <w:sz w:val="32"/>
          <w:szCs w:val="32"/>
        </w:rPr>
        <w:t>3.其他国有资产占有使用情况。</w:t>
      </w:r>
    </w:p>
    <w:p>
      <w:pPr>
        <w:ind w:firstLine="636"/>
        <w:rPr>
          <w:rFonts w:ascii="仿宋" w:hAnsi="仿宋" w:eastAsia="仿宋"/>
          <w:sz w:val="32"/>
          <w:szCs w:val="32"/>
        </w:rPr>
      </w:pPr>
      <w:r>
        <w:rPr>
          <w:rFonts w:hint="eastAsia" w:ascii="仿宋" w:hAnsi="仿宋" w:eastAsia="仿宋"/>
          <w:sz w:val="32"/>
          <w:szCs w:val="32"/>
        </w:rPr>
        <w:t>（四）绩效管理情况</w:t>
      </w:r>
    </w:p>
    <w:p>
      <w:pPr>
        <w:ind w:firstLine="636"/>
        <w:rPr>
          <w:rFonts w:hint="eastAsia" w:ascii="仿宋" w:hAnsi="仿宋" w:eastAsia="仿宋"/>
          <w:sz w:val="32"/>
          <w:szCs w:val="32"/>
        </w:rPr>
      </w:pPr>
      <w:r>
        <w:rPr>
          <w:rFonts w:hint="eastAsia" w:ascii="仿宋" w:hAnsi="仿宋" w:eastAsia="仿宋"/>
          <w:sz w:val="32"/>
          <w:szCs w:val="32"/>
          <w:lang w:eastAsia="zh-CN"/>
        </w:rPr>
        <w:t>按上级部门要求</w:t>
      </w:r>
      <w:r>
        <w:rPr>
          <w:rFonts w:hint="eastAsia" w:ascii="仿宋" w:hAnsi="仿宋" w:eastAsia="仿宋"/>
          <w:sz w:val="32"/>
          <w:szCs w:val="32"/>
        </w:rPr>
        <w:t>实行绩效目标管理</w:t>
      </w:r>
    </w:p>
    <w:p>
      <w:pPr>
        <w:ind w:firstLine="636"/>
        <w:rPr>
          <w:rFonts w:ascii="仿宋" w:hAnsi="仿宋" w:eastAsia="仿宋"/>
          <w:sz w:val="32"/>
          <w:szCs w:val="32"/>
        </w:rPr>
      </w:pPr>
      <w:r>
        <w:rPr>
          <w:rFonts w:hint="eastAsia" w:ascii="仿宋" w:hAnsi="仿宋" w:eastAsia="仿宋"/>
          <w:sz w:val="32"/>
          <w:szCs w:val="32"/>
        </w:rPr>
        <w:t>（五） 其他</w:t>
      </w:r>
    </w:p>
    <w:p>
      <w:pPr>
        <w:rPr>
          <w:rFonts w:ascii="黑体" w:hAnsi="黑体" w:eastAsia="黑体"/>
          <w:sz w:val="32"/>
          <w:szCs w:val="32"/>
        </w:rPr>
      </w:pPr>
      <w:r>
        <w:rPr>
          <w:rFonts w:hint="eastAsia" w:ascii="黑体" w:hAnsi="黑体" w:eastAsia="黑体"/>
          <w:sz w:val="32"/>
          <w:szCs w:val="32"/>
        </w:rPr>
        <w:t>第四部分  名词解释</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（一）基本支出</w:t>
      </w:r>
      <w:r>
        <w:rPr>
          <w:rFonts w:hint="eastAsia" w:ascii="仿宋" w:hAnsi="仿宋" w:eastAsia="仿宋"/>
          <w:sz w:val="32"/>
          <w:szCs w:val="32"/>
        </w:rPr>
        <w:t>：指为保障机构正常运转、完成日常</w:t>
      </w:r>
    </w:p>
    <w:p>
      <w:pPr>
        <w:autoSpaceDE w:val="0"/>
        <w:autoSpaceDN w:val="0"/>
        <w:adjustRightInd w:val="0"/>
        <w:rPr>
          <w:rFonts w:ascii="仿宋" w:hAnsi="仿宋" w:eastAsia="仿宋"/>
          <w:sz w:val="32"/>
          <w:szCs w:val="32"/>
        </w:rPr>
      </w:pPr>
      <w:r>
        <w:rPr>
          <w:rFonts w:hint="eastAsia" w:ascii="仿宋" w:hAnsi="仿宋" w:eastAsia="仿宋"/>
          <w:sz w:val="32"/>
          <w:szCs w:val="32"/>
        </w:rPr>
        <w:t>工作任务而发生的人员支出和公用支出。</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（二）项目支出</w:t>
      </w:r>
      <w:r>
        <w:rPr>
          <w:rFonts w:hint="eastAsia" w:ascii="仿宋" w:hAnsi="仿宋" w:eastAsia="仿宋"/>
          <w:sz w:val="32"/>
          <w:szCs w:val="32"/>
        </w:rPr>
        <w:t>：指在基本支出之外为完成特定行政任</w:t>
      </w:r>
    </w:p>
    <w:p>
      <w:pPr>
        <w:rPr>
          <w:rFonts w:ascii="仿宋" w:hAnsi="仿宋" w:eastAsia="仿宋"/>
          <w:sz w:val="32"/>
          <w:szCs w:val="32"/>
        </w:rPr>
      </w:pPr>
      <w:r>
        <w:rPr>
          <w:rFonts w:hint="eastAsia" w:ascii="仿宋" w:hAnsi="仿宋" w:eastAsia="仿宋"/>
          <w:sz w:val="32"/>
          <w:szCs w:val="32"/>
        </w:rPr>
        <w:t>务和事业发展目标所发生的支出。</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（三）“三公”经费</w:t>
      </w:r>
      <w:r>
        <w:rPr>
          <w:rFonts w:hint="eastAsia" w:ascii="仿宋" w:hAnsi="仿宋" w:eastAsia="仿宋"/>
          <w:sz w:val="3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（四）机关运行经费</w:t>
      </w:r>
      <w:r>
        <w:rPr>
          <w:rFonts w:hint="eastAsia" w:ascii="仿宋" w:hAnsi="仿宋" w:eastAsia="仿宋"/>
          <w:sz w:val="32"/>
          <w:szCs w:val="32"/>
        </w:rPr>
        <w:t>：指行政单位和参照公务员法管理的事业单位使用一般公共预算安排的基本支出中的日常公用经费支出。</w:t>
      </w:r>
    </w:p>
    <w:p>
      <w:pPr>
        <w:rPr>
          <w:rFonts w:ascii="仿宋" w:hAnsi="仿宋" w:eastAsia="仿宋"/>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626002"/>
    <w:multiLevelType w:val="singleLevel"/>
    <w:tmpl w:val="A562600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4B2521"/>
    <w:rsid w:val="634B252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character" w:styleId="5">
    <w:name w:val="page number"/>
    <w:basedOn w:val="4"/>
    <w:uiPriority w:val="0"/>
  </w:style>
  <w:style w:type="paragraph" w:styleId="6">
    <w:name w:val="No Spacing"/>
    <w:qFormat/>
    <w:uiPriority w:val="99"/>
    <w:pPr>
      <w:ind w:firstLine="200" w:firstLineChars="200"/>
    </w:pPr>
    <w:rPr>
      <w:rFonts w:ascii="Times New Roman" w:hAnsi="Times New Roman" w:eastAsia="仿宋_GB2312" w:cs="Times New Roman"/>
      <w:sz w:val="30"/>
      <w:szCs w:val="22"/>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2020-06-03T02:57:00Z</dcterms:created>
  <dc:creator>Administrator</dc:creator>
  <cp:lastModifiedBy>Administrator</cp:lastModifiedBy>
  <dcterms:modified xsi:type="dcterms:W3CDTF">2020-06-03T03:57:54Z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