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pPr>
      <w:r>
        <w:rPr>
          <w:rFonts w:hint="eastAsia"/>
        </w:rPr>
        <w:t>附件</w:t>
      </w:r>
    </w:p>
    <w:p>
      <w:pPr>
        <w:spacing w:line="220" w:lineRule="atLeast"/>
        <w:jc w:val="center"/>
      </w:pPr>
      <w:bookmarkStart w:id="0" w:name="_GoBack"/>
      <w:r>
        <w:rPr>
          <w:rFonts w:hint="eastAsia"/>
          <w:b/>
          <w:sz w:val="32"/>
          <w:szCs w:val="32"/>
        </w:rPr>
        <w:t>701平顺县民政局2021年度部门决算公开</w:t>
      </w:r>
    </w:p>
    <w:bookmarkEnd w:id="0"/>
    <w:p>
      <w:pPr>
        <w:spacing w:line="220" w:lineRule="atLeast"/>
        <w:jc w:val="center"/>
        <w:rPr>
          <w:b/>
        </w:rPr>
      </w:pPr>
      <w:r>
        <w:rPr>
          <w:rFonts w:hint="eastAsia"/>
          <w:b/>
        </w:rPr>
        <w:t>目      录</w:t>
      </w:r>
    </w:p>
    <w:p>
      <w:pPr>
        <w:spacing w:line="220" w:lineRule="atLeast"/>
        <w:rPr>
          <w:b/>
          <w:sz w:val="28"/>
          <w:szCs w:val="28"/>
        </w:rPr>
      </w:pPr>
      <w:r>
        <w:rPr>
          <w:rFonts w:hint="eastAsia"/>
          <w:b/>
          <w:sz w:val="28"/>
          <w:szCs w:val="28"/>
        </w:rPr>
        <w:t>第一部分    概况</w:t>
      </w:r>
    </w:p>
    <w:p>
      <w:pPr>
        <w:spacing w:line="220" w:lineRule="atLeast"/>
        <w:rPr>
          <w:sz w:val="28"/>
          <w:szCs w:val="28"/>
        </w:rPr>
      </w:pPr>
      <w:r>
        <w:rPr>
          <w:rFonts w:hint="eastAsia"/>
          <w:sz w:val="28"/>
          <w:szCs w:val="28"/>
        </w:rPr>
        <w:t>一、本部门职责</w:t>
      </w:r>
    </w:p>
    <w:p>
      <w:pPr>
        <w:spacing w:line="220" w:lineRule="atLeast"/>
        <w:rPr>
          <w:sz w:val="28"/>
          <w:szCs w:val="28"/>
        </w:rPr>
      </w:pPr>
      <w:r>
        <w:rPr>
          <w:rFonts w:hint="eastAsia"/>
          <w:sz w:val="28"/>
          <w:szCs w:val="28"/>
        </w:rPr>
        <w:t>二、机构设置情况</w:t>
      </w:r>
    </w:p>
    <w:p>
      <w:pPr>
        <w:spacing w:line="220" w:lineRule="atLeast"/>
        <w:rPr>
          <w:sz w:val="28"/>
          <w:szCs w:val="28"/>
        </w:rPr>
      </w:pPr>
      <w:r>
        <w:rPr>
          <w:rFonts w:hint="eastAsia"/>
          <w:sz w:val="28"/>
          <w:szCs w:val="28"/>
        </w:rPr>
        <w:t>三、年度工作计划及执行情况</w:t>
      </w:r>
    </w:p>
    <w:p>
      <w:pPr>
        <w:spacing w:line="220" w:lineRule="atLeast"/>
        <w:rPr>
          <w:b/>
          <w:sz w:val="28"/>
          <w:szCs w:val="28"/>
        </w:rPr>
      </w:pPr>
      <w:r>
        <w:rPr>
          <w:rFonts w:hint="eastAsia"/>
          <w:b/>
          <w:sz w:val="28"/>
          <w:szCs w:val="28"/>
        </w:rPr>
        <w:t>第二部分    2021年度部门决算报表</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九、国有资本经营预算财政拨款支出决算表</w:t>
      </w:r>
    </w:p>
    <w:p>
      <w:pPr>
        <w:spacing w:line="220" w:lineRule="atLeast"/>
        <w:rPr>
          <w:sz w:val="28"/>
          <w:szCs w:val="28"/>
        </w:rPr>
      </w:pPr>
      <w:r>
        <w:rPr>
          <w:rFonts w:hint="eastAsia"/>
          <w:sz w:val="28"/>
          <w:szCs w:val="28"/>
        </w:rPr>
        <w:t>十、部门决算公开相关信息统计表</w:t>
      </w:r>
    </w:p>
    <w:p>
      <w:pPr>
        <w:spacing w:line="220" w:lineRule="atLeast"/>
        <w:rPr>
          <w:b/>
          <w:sz w:val="28"/>
          <w:szCs w:val="28"/>
        </w:rPr>
      </w:pPr>
      <w:r>
        <w:rPr>
          <w:rFonts w:hint="eastAsia"/>
          <w:b/>
          <w:sz w:val="28"/>
          <w:szCs w:val="28"/>
        </w:rPr>
        <w:t>第三部分   2021年度部门决算情况说明</w:t>
      </w:r>
    </w:p>
    <w:p>
      <w:pPr>
        <w:spacing w:line="220" w:lineRule="atLeast"/>
        <w:rPr>
          <w:sz w:val="28"/>
          <w:szCs w:val="28"/>
        </w:rPr>
      </w:pPr>
      <w:r>
        <w:rPr>
          <w:rFonts w:hint="eastAsia"/>
          <w:sz w:val="28"/>
          <w:szCs w:val="28"/>
        </w:rPr>
        <w:t>一、收入支出决算总体情况说明</w:t>
      </w:r>
    </w:p>
    <w:p>
      <w:pPr>
        <w:spacing w:line="220" w:lineRule="atLeast"/>
        <w:rPr>
          <w:sz w:val="28"/>
          <w:szCs w:val="28"/>
        </w:rPr>
      </w:pPr>
      <w:r>
        <w:rPr>
          <w:rFonts w:hint="eastAsia"/>
          <w:sz w:val="28"/>
          <w:szCs w:val="28"/>
        </w:rPr>
        <w:t>二、收入决算情况说明</w:t>
      </w:r>
    </w:p>
    <w:p>
      <w:pPr>
        <w:spacing w:line="220" w:lineRule="atLeast"/>
        <w:rPr>
          <w:sz w:val="28"/>
          <w:szCs w:val="28"/>
        </w:rPr>
      </w:pPr>
      <w:r>
        <w:rPr>
          <w:rFonts w:hint="eastAsia"/>
          <w:sz w:val="28"/>
          <w:szCs w:val="28"/>
        </w:rPr>
        <w:t>三、支出决算情况说明</w:t>
      </w:r>
    </w:p>
    <w:p>
      <w:pPr>
        <w:spacing w:line="220" w:lineRule="atLeast"/>
        <w:rPr>
          <w:sz w:val="28"/>
          <w:szCs w:val="28"/>
        </w:rPr>
      </w:pPr>
      <w:r>
        <w:rPr>
          <w:rFonts w:hint="eastAsia"/>
          <w:sz w:val="28"/>
          <w:szCs w:val="28"/>
        </w:rPr>
        <w:t>四、财政拨款收入支出决算总体情况说明</w:t>
      </w:r>
    </w:p>
    <w:p>
      <w:pPr>
        <w:spacing w:line="220" w:lineRule="atLeast"/>
        <w:rPr>
          <w:sz w:val="28"/>
          <w:szCs w:val="28"/>
        </w:rPr>
      </w:pPr>
      <w:r>
        <w:rPr>
          <w:rFonts w:hint="eastAsia"/>
          <w:sz w:val="28"/>
          <w:szCs w:val="28"/>
        </w:rPr>
        <w:t>五、一般公共预算财政拨款支出决算情况说明</w:t>
      </w:r>
    </w:p>
    <w:p>
      <w:pPr>
        <w:spacing w:line="220" w:lineRule="atLeast"/>
        <w:rPr>
          <w:sz w:val="28"/>
          <w:szCs w:val="28"/>
        </w:rPr>
      </w:pPr>
      <w:r>
        <w:rPr>
          <w:rFonts w:hint="eastAsia"/>
          <w:sz w:val="28"/>
          <w:szCs w:val="28"/>
        </w:rPr>
        <w:t>六、一般公共预算财政拨款基本支出决算情况说明</w:t>
      </w:r>
    </w:p>
    <w:p>
      <w:pPr>
        <w:spacing w:line="220" w:lineRule="atLeast"/>
        <w:rPr>
          <w:sz w:val="28"/>
          <w:szCs w:val="28"/>
        </w:rPr>
      </w:pPr>
      <w:r>
        <w:rPr>
          <w:rFonts w:hint="eastAsia"/>
          <w:sz w:val="28"/>
          <w:szCs w:val="28"/>
        </w:rPr>
        <w:t>七、一般公共预算财政拨款“三公”经费支出决算情况说明</w:t>
      </w:r>
    </w:p>
    <w:p>
      <w:pPr>
        <w:spacing w:line="220" w:lineRule="atLeast"/>
        <w:rPr>
          <w:sz w:val="28"/>
          <w:szCs w:val="28"/>
        </w:rPr>
      </w:pPr>
      <w:r>
        <w:rPr>
          <w:rFonts w:hint="eastAsia"/>
          <w:sz w:val="28"/>
          <w:szCs w:val="28"/>
        </w:rPr>
        <w:t>八、其他重要事项情况说明</w:t>
      </w:r>
    </w:p>
    <w:p>
      <w:pPr>
        <w:spacing w:line="220" w:lineRule="atLeast"/>
        <w:rPr>
          <w:b/>
          <w:sz w:val="28"/>
          <w:szCs w:val="28"/>
        </w:rPr>
      </w:pPr>
      <w:r>
        <w:rPr>
          <w:rFonts w:hint="eastAsia"/>
          <w:b/>
          <w:sz w:val="28"/>
          <w:szCs w:val="28"/>
        </w:rPr>
        <w:t>第四部分    名词解释</w:t>
      </w:r>
    </w:p>
    <w:p>
      <w:pPr>
        <w:spacing w:line="220" w:lineRule="atLeast"/>
        <w:rPr>
          <w:b/>
          <w:sz w:val="28"/>
          <w:szCs w:val="28"/>
        </w:rPr>
      </w:pPr>
      <w:r>
        <w:rPr>
          <w:rFonts w:hint="eastAsia"/>
          <w:b/>
          <w:sz w:val="28"/>
          <w:szCs w:val="28"/>
        </w:rPr>
        <w:t>第五部分    附件</w:t>
      </w: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b/>
          <w:sz w:val="28"/>
          <w:szCs w:val="28"/>
        </w:rPr>
      </w:pPr>
    </w:p>
    <w:p>
      <w:pPr>
        <w:spacing w:line="220" w:lineRule="atLeast"/>
        <w:rPr>
          <w:rFonts w:hint="eastAsia"/>
          <w:b/>
          <w:sz w:val="28"/>
          <w:szCs w:val="28"/>
        </w:rPr>
      </w:pPr>
    </w:p>
    <w:p>
      <w:pPr>
        <w:spacing w:line="220" w:lineRule="atLeast"/>
        <w:rPr>
          <w:b/>
          <w:sz w:val="28"/>
          <w:szCs w:val="28"/>
        </w:rPr>
      </w:pPr>
      <w:r>
        <w:rPr>
          <w:rFonts w:hint="eastAsia"/>
          <w:b/>
          <w:sz w:val="28"/>
          <w:szCs w:val="28"/>
        </w:rPr>
        <w:t>第一部分概况</w:t>
      </w:r>
    </w:p>
    <w:p>
      <w:pPr>
        <w:spacing w:line="220" w:lineRule="atLeast"/>
        <w:rPr>
          <w:sz w:val="28"/>
          <w:szCs w:val="28"/>
        </w:rPr>
      </w:pPr>
      <w:r>
        <w:rPr>
          <w:rFonts w:hint="eastAsia"/>
          <w:sz w:val="28"/>
          <w:szCs w:val="28"/>
        </w:rPr>
        <w:t>一、本部门职责</w:t>
      </w:r>
    </w:p>
    <w:p>
      <w:pPr>
        <w:spacing w:line="220" w:lineRule="atLeast"/>
        <w:ind w:firstLine="560" w:firstLineChars="200"/>
        <w:rPr>
          <w:sz w:val="28"/>
          <w:szCs w:val="28"/>
        </w:rPr>
      </w:pPr>
      <w:r>
        <w:rPr>
          <w:rFonts w:hint="eastAsia"/>
          <w:sz w:val="28"/>
          <w:szCs w:val="28"/>
        </w:rPr>
        <w:t>1、贯彻落实民政工作的法律法规和方针政策；拟定全县民政事业发展规划。</w:t>
      </w:r>
    </w:p>
    <w:p>
      <w:pPr>
        <w:spacing w:line="220" w:lineRule="atLeast"/>
        <w:ind w:firstLine="560" w:firstLineChars="200"/>
        <w:rPr>
          <w:sz w:val="28"/>
          <w:szCs w:val="28"/>
        </w:rPr>
      </w:pPr>
      <w:r>
        <w:rPr>
          <w:rFonts w:hint="eastAsia"/>
          <w:sz w:val="28"/>
          <w:szCs w:val="28"/>
        </w:rPr>
        <w:t>2、负责全县社会团体、基金会、社会服务机构等社会组织登记和监督管理。</w:t>
      </w:r>
    </w:p>
    <w:p>
      <w:pPr>
        <w:spacing w:line="220" w:lineRule="atLeast"/>
        <w:ind w:firstLine="560" w:firstLineChars="200"/>
        <w:rPr>
          <w:sz w:val="28"/>
          <w:szCs w:val="28"/>
        </w:rPr>
      </w:pPr>
      <w:r>
        <w:rPr>
          <w:rFonts w:hint="eastAsia"/>
          <w:sz w:val="28"/>
          <w:szCs w:val="28"/>
        </w:rPr>
        <w:t>3、宣传和贯彻执行党的路线、方针、政策，促进中央、省委、市委和县委各项决策部署在社会组织的贯彻落实。</w:t>
      </w:r>
    </w:p>
    <w:p>
      <w:pPr>
        <w:spacing w:line="220" w:lineRule="atLeast"/>
        <w:ind w:firstLine="560" w:firstLineChars="200"/>
        <w:rPr>
          <w:sz w:val="28"/>
          <w:szCs w:val="28"/>
        </w:rPr>
      </w:pPr>
      <w:r>
        <w:rPr>
          <w:rFonts w:hint="eastAsia"/>
          <w:sz w:val="28"/>
          <w:szCs w:val="28"/>
        </w:rPr>
        <w:t>4、促进全县慈善事业发展，指导社会捐助工作。</w:t>
      </w:r>
    </w:p>
    <w:p>
      <w:pPr>
        <w:spacing w:line="220" w:lineRule="atLeast"/>
        <w:ind w:firstLine="560" w:firstLineChars="200"/>
        <w:rPr>
          <w:sz w:val="28"/>
          <w:szCs w:val="28"/>
        </w:rPr>
      </w:pPr>
      <w:r>
        <w:rPr>
          <w:rFonts w:hint="eastAsia"/>
          <w:sz w:val="28"/>
          <w:szCs w:val="28"/>
        </w:rPr>
        <w:t>5、承担全县社会工作、志愿服务政策的落实，会同有关部门推进社会工作人才队伍建设和志愿者队伍建设。</w:t>
      </w:r>
    </w:p>
    <w:p>
      <w:pPr>
        <w:spacing w:line="220" w:lineRule="atLeast"/>
        <w:ind w:firstLine="560" w:firstLineChars="200"/>
        <w:rPr>
          <w:sz w:val="28"/>
          <w:szCs w:val="28"/>
        </w:rPr>
      </w:pPr>
      <w:r>
        <w:rPr>
          <w:rFonts w:hint="eastAsia"/>
          <w:sz w:val="28"/>
          <w:szCs w:val="28"/>
        </w:rPr>
        <w:t>6、拟订全县社会救助规划和措施，建立健全城乡社会救助体系，负责全县城乡居民最低生活保障、特困人员救助供养、临时救助、生活无着流浪乞讨人员救助工作。</w:t>
      </w:r>
    </w:p>
    <w:p>
      <w:pPr>
        <w:spacing w:line="220" w:lineRule="atLeast"/>
        <w:ind w:firstLine="560" w:firstLineChars="200"/>
        <w:rPr>
          <w:sz w:val="28"/>
          <w:szCs w:val="28"/>
        </w:rPr>
      </w:pPr>
      <w:r>
        <w:rPr>
          <w:rFonts w:hint="eastAsia"/>
          <w:sz w:val="28"/>
          <w:szCs w:val="28"/>
        </w:rPr>
        <w:t>7、拟定全县城乡基层群众自治建设和社区治理措施和意见，指导全县城乡社区治理体系和治理能力建设，研究提出加强和改进全县基层政权建设的意见和建议，推动基层民主政治建设。</w:t>
      </w:r>
    </w:p>
    <w:p>
      <w:pPr>
        <w:spacing w:line="220" w:lineRule="atLeast"/>
        <w:ind w:firstLine="560" w:firstLineChars="200"/>
        <w:rPr>
          <w:sz w:val="28"/>
          <w:szCs w:val="28"/>
        </w:rPr>
      </w:pPr>
      <w:r>
        <w:rPr>
          <w:rFonts w:hint="eastAsia"/>
          <w:sz w:val="28"/>
          <w:szCs w:val="28"/>
        </w:rPr>
        <w:t>8、承担县域内行政区划、行政区域界线管理和地名管理工作，承办村以上行政区域的设立、命名、变更和同级政府驻地迁移的审核工作，负责本县及其与相邻县（区）行政区域界线的勘定工作，承办全县地名标志和门牌的设置与管理工作。</w:t>
      </w:r>
    </w:p>
    <w:p>
      <w:pPr>
        <w:spacing w:line="220" w:lineRule="atLeast"/>
        <w:ind w:firstLine="560" w:firstLineChars="200"/>
        <w:rPr>
          <w:sz w:val="28"/>
          <w:szCs w:val="28"/>
        </w:rPr>
      </w:pPr>
      <w:r>
        <w:rPr>
          <w:rFonts w:hint="eastAsia"/>
          <w:sz w:val="28"/>
          <w:szCs w:val="28"/>
        </w:rPr>
        <w:t>9、承办全县婚姻登记管理，推进婚俗改革。</w:t>
      </w:r>
    </w:p>
    <w:p>
      <w:pPr>
        <w:spacing w:line="220" w:lineRule="atLeast"/>
        <w:ind w:firstLine="560" w:firstLineChars="200"/>
        <w:rPr>
          <w:sz w:val="28"/>
          <w:szCs w:val="28"/>
        </w:rPr>
      </w:pPr>
      <w:r>
        <w:rPr>
          <w:rFonts w:hint="eastAsia"/>
          <w:sz w:val="28"/>
          <w:szCs w:val="28"/>
        </w:rPr>
        <w:t>10、贯彻落实殡葬管理政策，负责全县殡葬服务监管，推进全县殡葬改革工作。</w:t>
      </w:r>
    </w:p>
    <w:p>
      <w:pPr>
        <w:spacing w:line="220" w:lineRule="atLeast"/>
        <w:ind w:firstLine="560" w:firstLineChars="200"/>
        <w:rPr>
          <w:sz w:val="28"/>
          <w:szCs w:val="28"/>
        </w:rPr>
      </w:pPr>
      <w:r>
        <w:rPr>
          <w:rFonts w:hint="eastAsia"/>
          <w:sz w:val="28"/>
          <w:szCs w:val="28"/>
        </w:rPr>
        <w:t>11、负责落实全县残疾人权益保护政策，统筹推进残疾人福利制度建设。</w:t>
      </w:r>
    </w:p>
    <w:p>
      <w:pPr>
        <w:spacing w:line="220" w:lineRule="atLeast"/>
        <w:ind w:firstLine="560" w:firstLineChars="200"/>
        <w:rPr>
          <w:sz w:val="28"/>
          <w:szCs w:val="28"/>
        </w:rPr>
      </w:pPr>
      <w:r>
        <w:rPr>
          <w:rFonts w:hint="eastAsia"/>
          <w:sz w:val="28"/>
          <w:szCs w:val="28"/>
        </w:rPr>
        <w:t>12、负责落实全县儿童福利、孤弃儿童保障、儿童收养、儿童救助保护政策、标准，健全农村留守儿童关爱服务体系和困境儿童保障制度。</w:t>
      </w:r>
    </w:p>
    <w:p>
      <w:pPr>
        <w:spacing w:line="220" w:lineRule="atLeast"/>
        <w:ind w:firstLine="560" w:firstLineChars="200"/>
        <w:rPr>
          <w:sz w:val="28"/>
          <w:szCs w:val="28"/>
        </w:rPr>
      </w:pPr>
      <w:r>
        <w:rPr>
          <w:rFonts w:hint="eastAsia"/>
          <w:sz w:val="28"/>
          <w:szCs w:val="28"/>
        </w:rPr>
        <w:t>13、统筹推进、督促指导、监督管理养老服务工作，负责承办全县养老服务体系建设规划、政策、标准，承担老年人福利和特殊困难老年人救助工作。</w:t>
      </w:r>
    </w:p>
    <w:p>
      <w:pPr>
        <w:spacing w:line="220" w:lineRule="atLeast"/>
        <w:ind w:firstLine="560" w:firstLineChars="200"/>
        <w:rPr>
          <w:sz w:val="28"/>
          <w:szCs w:val="28"/>
        </w:rPr>
      </w:pPr>
      <w:r>
        <w:rPr>
          <w:rFonts w:hint="eastAsia"/>
          <w:sz w:val="28"/>
          <w:szCs w:val="28"/>
        </w:rPr>
        <w:t>14、完成县委、县政府交办的其他任务。</w:t>
      </w:r>
    </w:p>
    <w:p>
      <w:pPr>
        <w:spacing w:line="220" w:lineRule="atLeast"/>
        <w:ind w:firstLine="560" w:firstLineChars="200"/>
        <w:rPr>
          <w:sz w:val="28"/>
          <w:szCs w:val="28"/>
        </w:rPr>
      </w:pPr>
      <w:r>
        <w:rPr>
          <w:rFonts w:hint="eastAsia"/>
          <w:sz w:val="28"/>
          <w:szCs w:val="28"/>
        </w:rPr>
        <w:t>15、职能转变。践行“民政为民、民政爱民”工作理念，强化基本民生保障职能，为困难群众、孤老、孤残、孤儿等特殊群体提供基本社会服务，积极培育社会组织、社会工作者等多元参与主体，推动搭建基层社会治理和社区公共服务平台。</w:t>
      </w:r>
    </w:p>
    <w:p>
      <w:pPr>
        <w:spacing w:line="220" w:lineRule="atLeast"/>
        <w:ind w:firstLine="560" w:firstLineChars="200"/>
        <w:rPr>
          <w:sz w:val="28"/>
          <w:szCs w:val="28"/>
        </w:rPr>
      </w:pPr>
      <w:r>
        <w:rPr>
          <w:rFonts w:hint="eastAsia"/>
          <w:sz w:val="28"/>
          <w:szCs w:val="28"/>
        </w:rPr>
        <w:t>16、有关职责分工。</w:t>
      </w:r>
    </w:p>
    <w:p>
      <w:pPr>
        <w:spacing w:line="220" w:lineRule="atLeast"/>
        <w:ind w:firstLine="560" w:firstLineChars="200"/>
        <w:rPr>
          <w:sz w:val="28"/>
          <w:szCs w:val="28"/>
        </w:rPr>
      </w:pPr>
      <w:r>
        <w:rPr>
          <w:rFonts w:hint="eastAsia"/>
          <w:sz w:val="28"/>
          <w:szCs w:val="28"/>
        </w:rPr>
        <w:t>（1）、与县卫生健康和体育局的有关职责分工。县民政局负责统筹推进、督促指导、监督管理养老服务工作，拟订养老服务体系建设规划、政策、标准并组织实施，承担老年人福利和特殊困难老年人救助工作。县卫生健康和体育局负责拟订应对人口老龄化、医养结合政策措施，综合协调、督促指导、组织推进老龄事业发展，承担老年疾病防治、老年人医疗照护、老年人心理健康与关怀服务等老年健康工作。</w:t>
      </w:r>
    </w:p>
    <w:p>
      <w:pPr>
        <w:spacing w:line="220" w:lineRule="atLeast"/>
        <w:ind w:firstLine="560" w:firstLineChars="200"/>
        <w:rPr>
          <w:sz w:val="28"/>
          <w:szCs w:val="28"/>
        </w:rPr>
      </w:pPr>
      <w:r>
        <w:rPr>
          <w:rFonts w:hint="eastAsia"/>
          <w:sz w:val="28"/>
          <w:szCs w:val="28"/>
        </w:rPr>
        <w:t>（2）、与县自然资源局的有关职责分工。县民政局会同县自然资源局组织编制公布行政区划信息的平顺县行政区划</w:t>
      </w:r>
    </w:p>
    <w:p>
      <w:pPr>
        <w:spacing w:line="220" w:lineRule="atLeast"/>
        <w:rPr>
          <w:sz w:val="28"/>
          <w:szCs w:val="28"/>
        </w:rPr>
      </w:pPr>
      <w:r>
        <w:rPr>
          <w:rFonts w:hint="eastAsia"/>
          <w:sz w:val="28"/>
          <w:szCs w:val="28"/>
        </w:rPr>
        <w:t>二、机构设置情况</w:t>
      </w:r>
    </w:p>
    <w:p>
      <w:pPr>
        <w:spacing w:line="220" w:lineRule="atLeast"/>
        <w:ind w:firstLine="560" w:firstLineChars="200"/>
        <w:rPr>
          <w:sz w:val="28"/>
          <w:szCs w:val="28"/>
        </w:rPr>
      </w:pPr>
      <w:r>
        <w:rPr>
          <w:sz w:val="28"/>
          <w:szCs w:val="28"/>
        </w:rPr>
        <w:t>1. 根据部门职责分工，本部门内设机构包括</w:t>
      </w:r>
      <w:r>
        <w:rPr>
          <w:rFonts w:hint="eastAsia"/>
          <w:sz w:val="28"/>
          <w:szCs w:val="28"/>
        </w:rPr>
        <w:t>综合办公室（机关党办）、社会福利和救助中心、基层政权建设及社会事务股</w:t>
      </w:r>
      <w:r>
        <w:rPr>
          <w:sz w:val="28"/>
          <w:szCs w:val="28"/>
        </w:rPr>
        <w:t>。本部门下属单位包括：</w:t>
      </w:r>
      <w:r>
        <w:rPr>
          <w:rFonts w:hint="eastAsia"/>
          <w:sz w:val="28"/>
          <w:szCs w:val="28"/>
        </w:rPr>
        <w:t>平顺县社会福利和救助中心</w:t>
      </w:r>
      <w:r>
        <w:rPr>
          <w:sz w:val="28"/>
          <w:szCs w:val="28"/>
        </w:rPr>
        <w:t>。</w:t>
      </w:r>
    </w:p>
    <w:p>
      <w:pPr>
        <w:spacing w:line="220" w:lineRule="atLeast"/>
        <w:ind w:firstLine="560" w:firstLineChars="200"/>
        <w:rPr>
          <w:sz w:val="28"/>
          <w:szCs w:val="28"/>
        </w:rPr>
      </w:pPr>
      <w:r>
        <w:rPr>
          <w:sz w:val="28"/>
          <w:szCs w:val="28"/>
        </w:rPr>
        <w:t>2. 从决算单位构成看，纳入</w:t>
      </w:r>
      <w:r>
        <w:rPr>
          <w:rFonts w:hint="eastAsia"/>
          <w:sz w:val="28"/>
          <w:szCs w:val="28"/>
        </w:rPr>
        <w:t>平顺县民政局</w:t>
      </w:r>
      <w:r>
        <w:rPr>
          <w:sz w:val="28"/>
          <w:szCs w:val="28"/>
        </w:rPr>
        <w:t>20</w:t>
      </w:r>
      <w:r>
        <w:rPr>
          <w:rFonts w:hint="eastAsia"/>
          <w:sz w:val="28"/>
          <w:szCs w:val="28"/>
        </w:rPr>
        <w:t>21</w:t>
      </w:r>
      <w:r>
        <w:rPr>
          <w:sz w:val="28"/>
          <w:szCs w:val="28"/>
        </w:rPr>
        <w:t>年部门汇总决算编制范围的预算单位共计</w:t>
      </w:r>
      <w:r>
        <w:rPr>
          <w:rFonts w:hint="eastAsia"/>
          <w:sz w:val="28"/>
          <w:szCs w:val="28"/>
        </w:rPr>
        <w:t>1</w:t>
      </w:r>
      <w:r>
        <w:rPr>
          <w:sz w:val="28"/>
          <w:szCs w:val="28"/>
        </w:rPr>
        <w:t xml:space="preserve">家，具体包括： </w:t>
      </w:r>
      <w:r>
        <w:rPr>
          <w:rFonts w:hint="eastAsia"/>
          <w:sz w:val="28"/>
          <w:szCs w:val="28"/>
        </w:rPr>
        <w:t>平顺县民政局</w:t>
      </w:r>
      <w:r>
        <w:rPr>
          <w:sz w:val="28"/>
          <w:szCs w:val="28"/>
        </w:rPr>
        <w:t>本级</w:t>
      </w:r>
      <w:r>
        <w:rPr>
          <w:rFonts w:hint="eastAsia"/>
          <w:sz w:val="28"/>
          <w:szCs w:val="28"/>
        </w:rPr>
        <w:t>。</w:t>
      </w:r>
    </w:p>
    <w:p>
      <w:pPr>
        <w:spacing w:line="220" w:lineRule="atLeast"/>
        <w:ind w:firstLine="560" w:firstLineChars="200"/>
        <w:rPr>
          <w:sz w:val="28"/>
          <w:szCs w:val="28"/>
        </w:rPr>
      </w:pPr>
      <w:r>
        <w:rPr>
          <w:rFonts w:hint="eastAsia"/>
          <w:sz w:val="28"/>
          <w:szCs w:val="28"/>
        </w:rPr>
        <w:t>三、年度工作计划及执行情况</w:t>
      </w:r>
    </w:p>
    <w:p>
      <w:pPr>
        <w:spacing w:line="220" w:lineRule="atLeast"/>
        <w:ind w:firstLine="560" w:firstLineChars="200"/>
        <w:rPr>
          <w:sz w:val="28"/>
          <w:szCs w:val="28"/>
        </w:rPr>
      </w:pPr>
      <w:r>
        <w:rPr>
          <w:rFonts w:hint="eastAsia"/>
          <w:sz w:val="28"/>
          <w:szCs w:val="28"/>
        </w:rPr>
        <w:t>1、优化审批程序。出台了《平顺县社会救助事项审批权限下放乡（镇）人民政府工作方案》，从5月1日起，将城乡低保、特困人员供养救助审批权限下放至各乡（镇），由乡（镇）负责社会救助的受理、审核、审批工作，有效缩短审批时间，提高工作效能，做到及时救助，切实维护了困难群众基本生活权益。</w:t>
      </w:r>
    </w:p>
    <w:p>
      <w:pPr>
        <w:spacing w:line="220" w:lineRule="atLeast"/>
        <w:ind w:firstLine="560" w:firstLineChars="200"/>
        <w:rPr>
          <w:sz w:val="28"/>
          <w:szCs w:val="28"/>
        </w:rPr>
      </w:pPr>
      <w:r>
        <w:rPr>
          <w:rFonts w:hint="eastAsia"/>
          <w:sz w:val="28"/>
          <w:szCs w:val="28"/>
        </w:rPr>
        <w:t>2、进一步提升规范化管理水平。为提升特困供养服务质量，出台了《平顺县民政局关于特困供养分散供养照料护理管理办法（试行）》，切实保障特困供养人员基本生活保障。</w:t>
      </w:r>
    </w:p>
    <w:p>
      <w:pPr>
        <w:spacing w:line="220" w:lineRule="atLeast"/>
        <w:ind w:firstLine="560" w:firstLineChars="200"/>
        <w:rPr>
          <w:sz w:val="28"/>
          <w:szCs w:val="28"/>
        </w:rPr>
      </w:pPr>
      <w:r>
        <w:rPr>
          <w:rFonts w:hint="eastAsia"/>
          <w:sz w:val="28"/>
          <w:szCs w:val="28"/>
        </w:rPr>
        <w:t>3、城乡低保。稳步提高困难群众救助水平，全面落实最低生活保障制度。及时提高低保、特困供养标准。农村低保在2020年的基础上每月提高20元，达到每年5250元，2021年1-6月农村低保保障6366户、7951人，发放资金1942.9679万元；城市低保557户、939人，发放资金245.752万元。</w:t>
      </w:r>
    </w:p>
    <w:p>
      <w:pPr>
        <w:spacing w:line="220" w:lineRule="atLeast"/>
        <w:ind w:firstLine="560" w:firstLineChars="200"/>
        <w:rPr>
          <w:sz w:val="28"/>
          <w:szCs w:val="28"/>
        </w:rPr>
      </w:pPr>
      <w:r>
        <w:rPr>
          <w:rFonts w:hint="eastAsia"/>
          <w:sz w:val="28"/>
          <w:szCs w:val="28"/>
        </w:rPr>
        <w:t>4、特困供养。2021年1-6月，特困供养1151人，其中分散供养1015人，集中供养120人，丧葬补贴16人，发放资金519.6952万元。</w:t>
      </w:r>
    </w:p>
    <w:p>
      <w:pPr>
        <w:spacing w:line="220" w:lineRule="atLeast"/>
        <w:ind w:firstLine="560" w:firstLineChars="200"/>
        <w:rPr>
          <w:sz w:val="28"/>
          <w:szCs w:val="28"/>
        </w:rPr>
      </w:pPr>
      <w:r>
        <w:rPr>
          <w:rFonts w:hint="eastAsia"/>
          <w:sz w:val="28"/>
          <w:szCs w:val="28"/>
        </w:rPr>
        <w:t>5、临时救助。2021年1-6月，临时救助501人，共发放救助金77.4901万元。</w:t>
      </w:r>
    </w:p>
    <w:p>
      <w:pPr>
        <w:spacing w:line="220" w:lineRule="atLeast"/>
        <w:ind w:firstLine="560" w:firstLineChars="200"/>
        <w:rPr>
          <w:sz w:val="28"/>
          <w:szCs w:val="28"/>
        </w:rPr>
      </w:pPr>
      <w:r>
        <w:rPr>
          <w:rFonts w:hint="eastAsia"/>
          <w:sz w:val="28"/>
          <w:szCs w:val="28"/>
        </w:rPr>
        <w:t>6、核对工作。开展低收入家庭经济状况核对，确保困难群众得到精准救助。2021年1—5月复核1525户5529人，新申请742户3325人。</w:t>
      </w:r>
    </w:p>
    <w:p>
      <w:pPr>
        <w:spacing w:line="220" w:lineRule="atLeast"/>
        <w:ind w:firstLine="560" w:firstLineChars="200"/>
        <w:rPr>
          <w:sz w:val="28"/>
          <w:szCs w:val="28"/>
        </w:rPr>
      </w:pPr>
      <w:r>
        <w:rPr>
          <w:rFonts w:hint="eastAsia"/>
          <w:sz w:val="28"/>
          <w:szCs w:val="28"/>
        </w:rPr>
        <w:t>7、开展“解忧暖心传党恩”活动。印发了《平顺县民政系统开展“解忧暖心传党恩”专项行动实施方案的通知》，</w:t>
      </w:r>
      <w:r>
        <w:rPr>
          <w:rFonts w:hint="eastAsia"/>
          <w:sz w:val="28"/>
          <w:szCs w:val="28"/>
          <w:lang w:eastAsia="zh-CN"/>
        </w:rPr>
        <w:t>截至目前</w:t>
      </w:r>
      <w:r>
        <w:rPr>
          <w:rFonts w:hint="eastAsia"/>
          <w:sz w:val="28"/>
          <w:szCs w:val="28"/>
        </w:rPr>
        <w:t>，共走访民政服务对象10025人次，其中优抚对象 55人次，老党员56人次，走访后解决的政策问题15个；摸排总人次650人次，其中已脱贫不稳定581人次，脱贫攻坚牺牲家庭1个，摸排后年解决的政策问题5个，摸排后解决的个案问题1个。救助热线受理件数8件，均已办结。</w:t>
      </w:r>
    </w:p>
    <w:p>
      <w:pPr>
        <w:spacing w:line="220" w:lineRule="atLeast"/>
        <w:ind w:firstLine="560" w:firstLineChars="200"/>
        <w:rPr>
          <w:sz w:val="28"/>
          <w:szCs w:val="28"/>
        </w:rPr>
      </w:pPr>
      <w:r>
        <w:rPr>
          <w:rFonts w:hint="eastAsia"/>
          <w:sz w:val="28"/>
          <w:szCs w:val="28"/>
        </w:rPr>
        <w:t>8、开展“农村低保专项治理巩固提升行动”。退出不再符合条件低保对象数2988户、3517人；新纳入低保对象数933户、1082人。特困供养1135人，签订协议1135人，其中集中入住120人。</w:t>
      </w:r>
    </w:p>
    <w:p>
      <w:pPr>
        <w:spacing w:line="220" w:lineRule="atLeast"/>
        <w:ind w:firstLine="560" w:firstLineChars="200"/>
        <w:rPr>
          <w:sz w:val="28"/>
          <w:szCs w:val="28"/>
        </w:rPr>
      </w:pPr>
      <w:r>
        <w:rPr>
          <w:rFonts w:hint="eastAsia"/>
          <w:sz w:val="28"/>
          <w:szCs w:val="28"/>
        </w:rPr>
        <w:t>“三帐合一”。通过开展乡镇低保系统录入人员的培训，财务数据、业务数据、系统数据实现"三帐合一"，确保线上线下数据一致。</w:t>
      </w:r>
    </w:p>
    <w:p>
      <w:pPr>
        <w:spacing w:line="220" w:lineRule="atLeast"/>
        <w:ind w:firstLine="560" w:firstLineChars="200"/>
        <w:rPr>
          <w:sz w:val="28"/>
          <w:szCs w:val="28"/>
        </w:rPr>
      </w:pPr>
      <w:r>
        <w:rPr>
          <w:rFonts w:hint="eastAsia"/>
          <w:sz w:val="28"/>
          <w:szCs w:val="28"/>
        </w:rPr>
        <w:t>9、残疾人两项补贴发放。开展残疾人两项补贴资格认定“跨省通办”。“两项补贴”从2021年1月份提高补贴标准，提标后困难残疾人生活补贴每人每月66元，重度残疾人护理补贴每人每月89元,“两项补贴”按月发放，截止6月份，困难残疾人生活补贴人数2395人，1--6月份共发放94.578万元；重度残疾人护理补贴人数2244人，1--6月份共发放120.3369万元。同时完善两项补贴信息系统录入，做到线上线下数据一致。</w:t>
      </w:r>
    </w:p>
    <w:p>
      <w:pPr>
        <w:spacing w:line="220" w:lineRule="atLeast"/>
        <w:ind w:firstLine="560" w:firstLineChars="200"/>
        <w:rPr>
          <w:sz w:val="28"/>
          <w:szCs w:val="28"/>
        </w:rPr>
      </w:pPr>
      <w:r>
        <w:rPr>
          <w:rFonts w:hint="eastAsia"/>
          <w:sz w:val="28"/>
          <w:szCs w:val="28"/>
        </w:rPr>
        <w:t>10、养老服务。一是提升养老服务质量，积极申报养老康养项目。二是开展养老机构消防安全三年行动计划。进一步提升全县养老服务机构消防安全管理水平，确保老年人生命财产安全，切实解决养老机构消防安全隐患问题。三是联合市场监管局、消防队开展检查6次，发现隐患，立即整改。四是督促已建成的30个日间照料中心全部开展娱乐休闲活动并提供用餐服务，切实解决农村老年人、特别是空巢老人、困难老人的实际生活困难，让老年人共享改革发展成果。</w:t>
      </w:r>
    </w:p>
    <w:p>
      <w:pPr>
        <w:spacing w:line="220" w:lineRule="atLeast"/>
        <w:ind w:firstLine="560" w:firstLineChars="200"/>
        <w:rPr>
          <w:sz w:val="28"/>
          <w:szCs w:val="28"/>
        </w:rPr>
      </w:pPr>
      <w:r>
        <w:rPr>
          <w:rFonts w:hint="eastAsia"/>
          <w:sz w:val="28"/>
          <w:szCs w:val="28"/>
        </w:rPr>
        <w:t>11、殡葬改革。进一步做好移风易俗和殡葬改革，严格殡仪馆运行管理制度，抓紧推进殡葬基础设施建设,积极谋划农村公益性公墓（骨灰堂）建设。全县共规划建设农村公益性公墓15个，今年力争开工建设5 个农村公益性公墓（骨灰堂），3年完成全覆盖，满足当地的群众的殡葬需求。</w:t>
      </w:r>
    </w:p>
    <w:p>
      <w:pPr>
        <w:spacing w:line="220" w:lineRule="atLeast"/>
        <w:ind w:firstLine="560" w:firstLineChars="200"/>
        <w:rPr>
          <w:sz w:val="28"/>
          <w:szCs w:val="28"/>
        </w:rPr>
      </w:pPr>
      <w:r>
        <w:rPr>
          <w:rFonts w:hint="eastAsia"/>
          <w:sz w:val="28"/>
          <w:szCs w:val="28"/>
        </w:rPr>
        <w:t>12、婚姻登记。充分发挥登记窗口作用，积极配合卫生健康部门对拟登记结婚对象免费婚前检查进行现场动员、政策宣传、发放婚检资料等，为婚检机构提供核对数据等。2021年1-6月，我县共办理婚姻登记621对，其中结婚登记491 对,补发婚姻登记84对，离婚登记46对。</w:t>
      </w:r>
    </w:p>
    <w:p>
      <w:pPr>
        <w:spacing w:line="220" w:lineRule="atLeast"/>
        <w:ind w:firstLine="560" w:firstLineChars="200"/>
        <w:rPr>
          <w:sz w:val="28"/>
          <w:szCs w:val="28"/>
        </w:rPr>
      </w:pPr>
      <w:r>
        <w:rPr>
          <w:rFonts w:hint="eastAsia"/>
          <w:sz w:val="28"/>
          <w:szCs w:val="28"/>
        </w:rPr>
        <w:t>13、流浪乞讨人员救助。严格贯彻执行“自愿求助、无偿救助”的原则，全体干部职工全力以赴抓好对流浪乞讨人员的求助接待、管理服务、宣传教育、护送返乡、主动劝导救助等工作。</w:t>
      </w:r>
      <w:r>
        <w:rPr>
          <w:rFonts w:hint="eastAsia"/>
          <w:sz w:val="28"/>
          <w:szCs w:val="28"/>
          <w:lang w:eastAsia="zh-CN"/>
        </w:rPr>
        <w:t>截至目前</w:t>
      </w:r>
      <w:r>
        <w:rPr>
          <w:rFonts w:hint="eastAsia"/>
          <w:sz w:val="28"/>
          <w:szCs w:val="28"/>
        </w:rPr>
        <w:t>，共接待和劝导救助人员7人次，受助人员都得到了妥善安置，救助率达100%。</w:t>
      </w:r>
    </w:p>
    <w:p>
      <w:pPr>
        <w:spacing w:line="220" w:lineRule="atLeast"/>
        <w:ind w:firstLine="560" w:firstLineChars="200"/>
        <w:rPr>
          <w:sz w:val="28"/>
          <w:szCs w:val="28"/>
        </w:rPr>
      </w:pPr>
      <w:r>
        <w:rPr>
          <w:rFonts w:hint="eastAsia"/>
          <w:sz w:val="28"/>
          <w:szCs w:val="28"/>
        </w:rPr>
        <w:t>14、儿童福利服务和困境儿童保障工作。加强社会散居孤儿生活保障力度，上半年发放孤儿生活补助22人，共发放12万元；为6名符合条件的孤儿发放2021年1--6月“福彩圆梦·孤儿助学工程”项目助学金3万元，为父母双方服刑或重残等符合条件的19名事实无人抚养儿童发放基本生活补贴7.8327万元。建立未成年人保护工作协调机制，牵头组织开展新修订的《中华人民共和国未成年人保护法》宣传活动，开展农村留守儿童和困境儿童关爱保护“政策宣讲进村（居）活动”十余次。</w:t>
      </w:r>
    </w:p>
    <w:p>
      <w:pPr>
        <w:spacing w:line="220" w:lineRule="atLeast"/>
        <w:ind w:firstLine="560" w:firstLineChars="200"/>
        <w:rPr>
          <w:sz w:val="28"/>
          <w:szCs w:val="28"/>
        </w:rPr>
      </w:pPr>
      <w:r>
        <w:rPr>
          <w:rFonts w:hint="eastAsia"/>
          <w:sz w:val="28"/>
          <w:szCs w:val="28"/>
        </w:rPr>
        <w:t>15、完成了乡级行政区划调整。一是将中五井乡、青羊镇合并，设立青羊镇，镇政府所在地设在城关村。二是撤销杏城镇，更名设立玉峡关镇，镇政府所在地设在杏城村。调整后，由以前的12个乡镇，调整为11个乡镇（5镇6乡）。</w:t>
      </w:r>
    </w:p>
    <w:p>
      <w:pPr>
        <w:spacing w:line="220" w:lineRule="atLeast"/>
        <w:ind w:firstLine="560" w:firstLineChars="200"/>
        <w:rPr>
          <w:sz w:val="28"/>
          <w:szCs w:val="28"/>
        </w:rPr>
      </w:pPr>
      <w:r>
        <w:rPr>
          <w:rFonts w:hint="eastAsia"/>
          <w:sz w:val="28"/>
          <w:szCs w:val="28"/>
        </w:rPr>
        <w:t>16、依法依规完成村（社区）“两委”换届前期准备工作。提前谋划研究解决村（社区）任期调整、合并行政村后首次换届等新情况新问题，及时对各行政村进行调查摸底，摸清可能影响换届选举各种因素，适时组织有关工作人员学习培训，做好换届选举前调研摸底、财务审计、舆论宣传、财力保障等准备工作。</w:t>
      </w:r>
    </w:p>
    <w:p>
      <w:pPr>
        <w:spacing w:line="220" w:lineRule="atLeast"/>
        <w:ind w:firstLine="560" w:firstLineChars="200"/>
        <w:rPr>
          <w:sz w:val="28"/>
          <w:szCs w:val="28"/>
        </w:rPr>
      </w:pPr>
      <w:r>
        <w:rPr>
          <w:rFonts w:hint="eastAsia"/>
          <w:sz w:val="28"/>
          <w:szCs w:val="28"/>
        </w:rPr>
        <w:t>17、防范化解社会组织领域重大风险。完善以理事会为核心的法人治理结构，建立健全决策，执行和监督相对分离的法人治理机制、民主选举、民主决策、民主管理和民主监督的运行机制，尤其是严格健全财务管理和审计制度、社会组织重大活动报告和信息公开制度等内部治理制度。</w:t>
      </w:r>
    </w:p>
    <w:p>
      <w:pPr>
        <w:spacing w:line="220" w:lineRule="atLeast"/>
        <w:ind w:firstLine="560" w:firstLineChars="200"/>
        <w:rPr>
          <w:sz w:val="28"/>
          <w:szCs w:val="28"/>
        </w:rPr>
      </w:pPr>
      <w:r>
        <w:rPr>
          <w:rFonts w:hint="eastAsia"/>
          <w:sz w:val="28"/>
          <w:szCs w:val="28"/>
        </w:rPr>
        <w:t>18、提升社会组织监管效能。一是登记管理机关依法对社会组织实施网上年检年报；二是加强等级评估，完善分类评估指标体系，建立健全第三方社会评估机制；三是实行信息公开，建立统一的社会组织信息披露平台；四是建立重大事项报告制度；五是规范组织行为；六是加强信用体系建设，制定社会组织信用建设办法，完善社会组织信用信息记录、共享和使用管理制度。同时，推行社会组织信用承诺，建设社会组织法人信息库，建立社会组织及负责人信用记录制度，开展社会组织信用等级评价，建立“黑名单”制度和失信惩戒制度。</w:t>
      </w:r>
    </w:p>
    <w:p>
      <w:pPr>
        <w:spacing w:line="220" w:lineRule="atLeast"/>
        <w:ind w:firstLine="562" w:firstLineChars="200"/>
        <w:rPr>
          <w:b/>
          <w:sz w:val="28"/>
          <w:szCs w:val="28"/>
        </w:rPr>
      </w:pPr>
      <w:r>
        <w:rPr>
          <w:rFonts w:hint="eastAsia"/>
          <w:b/>
          <w:sz w:val="28"/>
          <w:szCs w:val="28"/>
        </w:rPr>
        <w:t>第二部分 2021年度部门决算报表（见附表1）</w:t>
      </w:r>
    </w:p>
    <w:p>
      <w:pPr>
        <w:spacing w:line="220" w:lineRule="atLeast"/>
        <w:rPr>
          <w:sz w:val="28"/>
          <w:szCs w:val="28"/>
        </w:rPr>
      </w:pPr>
      <w:r>
        <w:rPr>
          <w:rFonts w:hint="eastAsia"/>
          <w:sz w:val="28"/>
          <w:szCs w:val="28"/>
        </w:rPr>
        <w:t>一、收入支出决算总表</w:t>
      </w:r>
    </w:p>
    <w:p>
      <w:pPr>
        <w:spacing w:line="220" w:lineRule="atLeast"/>
        <w:rPr>
          <w:sz w:val="28"/>
          <w:szCs w:val="28"/>
        </w:rPr>
      </w:pPr>
      <w:r>
        <w:rPr>
          <w:rFonts w:hint="eastAsia"/>
          <w:sz w:val="28"/>
          <w:szCs w:val="28"/>
        </w:rPr>
        <w:t>二、收入决算表</w:t>
      </w:r>
    </w:p>
    <w:p>
      <w:pPr>
        <w:spacing w:line="220" w:lineRule="atLeast"/>
        <w:rPr>
          <w:sz w:val="28"/>
          <w:szCs w:val="28"/>
        </w:rPr>
      </w:pPr>
      <w:r>
        <w:rPr>
          <w:rFonts w:hint="eastAsia"/>
          <w:sz w:val="28"/>
          <w:szCs w:val="28"/>
        </w:rPr>
        <w:t>三、支出决算表</w:t>
      </w:r>
    </w:p>
    <w:p>
      <w:pPr>
        <w:spacing w:line="220" w:lineRule="atLeast"/>
        <w:rPr>
          <w:sz w:val="28"/>
          <w:szCs w:val="28"/>
        </w:rPr>
      </w:pPr>
      <w:r>
        <w:rPr>
          <w:rFonts w:hint="eastAsia"/>
          <w:sz w:val="28"/>
          <w:szCs w:val="28"/>
        </w:rPr>
        <w:t>四、财政拨款收入支出决算总表</w:t>
      </w:r>
    </w:p>
    <w:p>
      <w:pPr>
        <w:spacing w:line="220" w:lineRule="atLeast"/>
        <w:rPr>
          <w:sz w:val="28"/>
          <w:szCs w:val="28"/>
        </w:rPr>
      </w:pPr>
      <w:r>
        <w:rPr>
          <w:rFonts w:hint="eastAsia"/>
          <w:sz w:val="28"/>
          <w:szCs w:val="28"/>
        </w:rPr>
        <w:t>五、一般公共预算财政拨款支出决算表（一）</w:t>
      </w:r>
    </w:p>
    <w:p>
      <w:pPr>
        <w:spacing w:line="220" w:lineRule="atLeast"/>
        <w:rPr>
          <w:sz w:val="28"/>
          <w:szCs w:val="28"/>
        </w:rPr>
      </w:pPr>
      <w:r>
        <w:rPr>
          <w:rFonts w:hint="eastAsia"/>
          <w:sz w:val="28"/>
          <w:szCs w:val="28"/>
        </w:rPr>
        <w:t>六、一般公共预算财政拨款支出决算表（二）</w:t>
      </w:r>
    </w:p>
    <w:p>
      <w:pPr>
        <w:spacing w:line="220" w:lineRule="atLeast"/>
        <w:rPr>
          <w:sz w:val="28"/>
          <w:szCs w:val="28"/>
        </w:rPr>
      </w:pPr>
      <w:r>
        <w:rPr>
          <w:rFonts w:hint="eastAsia"/>
          <w:sz w:val="28"/>
          <w:szCs w:val="28"/>
        </w:rPr>
        <w:t>七、一般公共预算财政拨款“三公”经费支出决算表</w:t>
      </w:r>
    </w:p>
    <w:p>
      <w:pPr>
        <w:spacing w:line="220" w:lineRule="atLeast"/>
        <w:rPr>
          <w:sz w:val="28"/>
          <w:szCs w:val="28"/>
        </w:rPr>
      </w:pPr>
      <w:r>
        <w:rPr>
          <w:rFonts w:hint="eastAsia"/>
          <w:sz w:val="28"/>
          <w:szCs w:val="28"/>
        </w:rPr>
        <w:t>八、政府性基金预算财政拨款收入支出决算表</w:t>
      </w:r>
    </w:p>
    <w:p>
      <w:pPr>
        <w:spacing w:line="220" w:lineRule="atLeast"/>
        <w:rPr>
          <w:sz w:val="28"/>
          <w:szCs w:val="28"/>
        </w:rPr>
      </w:pPr>
      <w:r>
        <w:rPr>
          <w:rFonts w:hint="eastAsia"/>
          <w:sz w:val="28"/>
          <w:szCs w:val="28"/>
        </w:rPr>
        <w:t>九、国有资本经营预算财政   拨款支出决算表</w:t>
      </w:r>
    </w:p>
    <w:p>
      <w:pPr>
        <w:spacing w:line="220" w:lineRule="atLeast"/>
        <w:rPr>
          <w:sz w:val="28"/>
          <w:szCs w:val="28"/>
        </w:rPr>
      </w:pPr>
      <w:r>
        <w:rPr>
          <w:rFonts w:hint="eastAsia"/>
          <w:sz w:val="28"/>
          <w:szCs w:val="28"/>
        </w:rPr>
        <w:t>十、部门决算公开相关信息统计表</w:t>
      </w:r>
    </w:p>
    <w:p>
      <w:pPr>
        <w:spacing w:line="220" w:lineRule="atLeast"/>
        <w:ind w:firstLine="420" w:firstLineChars="150"/>
        <w:rPr>
          <w:sz w:val="28"/>
          <w:szCs w:val="28"/>
        </w:rPr>
      </w:pPr>
      <w:r>
        <w:rPr>
          <w:rFonts w:hint="eastAsia"/>
          <w:sz w:val="28"/>
          <w:szCs w:val="28"/>
        </w:rPr>
        <w:t>（注：</w:t>
      </w:r>
      <w:r>
        <w:rPr>
          <w:rFonts w:hint="eastAsia"/>
          <w:sz w:val="28"/>
          <w:szCs w:val="28"/>
          <w:lang w:eastAsia="zh-CN"/>
        </w:rPr>
        <w:t>我</w:t>
      </w:r>
      <w:r>
        <w:rPr>
          <w:rFonts w:hint="eastAsia"/>
          <w:sz w:val="28"/>
          <w:szCs w:val="28"/>
        </w:rPr>
        <w:t>单位没有使用国有资本经营预算安排的支出，故无数据）</w:t>
      </w:r>
    </w:p>
    <w:p>
      <w:pPr>
        <w:spacing w:line="220" w:lineRule="atLeast"/>
        <w:rPr>
          <w:sz w:val="28"/>
          <w:szCs w:val="28"/>
        </w:rPr>
      </w:pPr>
      <w:r>
        <w:rPr>
          <w:rFonts w:hint="eastAsia"/>
          <w:b/>
          <w:sz w:val="28"/>
          <w:szCs w:val="28"/>
        </w:rPr>
        <w:t>第三部分 2021年度部门决算情况说明</w:t>
      </w:r>
    </w:p>
    <w:p>
      <w:pPr>
        <w:spacing w:line="220" w:lineRule="atLeast"/>
        <w:ind w:firstLine="562" w:firstLineChars="200"/>
        <w:rPr>
          <w:b/>
          <w:sz w:val="28"/>
          <w:szCs w:val="28"/>
        </w:rPr>
      </w:pPr>
      <w:r>
        <w:rPr>
          <w:rFonts w:hint="eastAsia"/>
          <w:b/>
          <w:sz w:val="28"/>
          <w:szCs w:val="28"/>
        </w:rPr>
        <w:t>一、收入支出决算总体情况说明</w:t>
      </w:r>
    </w:p>
    <w:p>
      <w:pPr>
        <w:spacing w:line="220" w:lineRule="atLeast"/>
        <w:ind w:firstLine="560" w:firstLineChars="200"/>
        <w:rPr>
          <w:sz w:val="28"/>
          <w:szCs w:val="28"/>
        </w:rPr>
      </w:pPr>
      <w:r>
        <w:rPr>
          <w:rFonts w:hint="eastAsia"/>
          <w:sz w:val="28"/>
          <w:szCs w:val="28"/>
        </w:rPr>
        <w:t>2021年度收入总计6451.664326万元、支出总计7327.373324万元。与上年相比，收入总计减少1007.481978万元，减少13.51%，支出总计减少651.61643万元，减少8.17%。主要原因是本年度城乡低保和城乡特困等困难群众人员较上年减少，随之减少。</w:t>
      </w:r>
    </w:p>
    <w:p>
      <w:pPr>
        <w:spacing w:line="220" w:lineRule="atLeast"/>
        <w:ind w:firstLine="562" w:firstLineChars="200"/>
        <w:rPr>
          <w:b/>
          <w:sz w:val="28"/>
          <w:szCs w:val="28"/>
        </w:rPr>
      </w:pPr>
      <w:r>
        <w:rPr>
          <w:rFonts w:hint="eastAsia"/>
          <w:b/>
          <w:sz w:val="28"/>
          <w:szCs w:val="28"/>
        </w:rPr>
        <w:t>二、收入决算情况说明</w:t>
      </w:r>
    </w:p>
    <w:p>
      <w:pPr>
        <w:spacing w:line="220" w:lineRule="atLeast"/>
        <w:ind w:firstLine="560" w:firstLineChars="200"/>
        <w:rPr>
          <w:sz w:val="28"/>
          <w:szCs w:val="28"/>
        </w:rPr>
      </w:pPr>
      <w:r>
        <w:rPr>
          <w:rFonts w:hint="eastAsia"/>
          <w:sz w:val="28"/>
          <w:szCs w:val="28"/>
        </w:rPr>
        <w:t>2021年度收入合计6451.664326万元，其中：财政拨款收入6161.918342万元，占比95.5%；上级补助收入0万元，占比0%；事业收入0万元，占比0%；经营收入0万元，占比0%；附属单位上缴收入0万元，占比0%；其他收入289.745984万元，占比4.5%。</w:t>
      </w:r>
    </w:p>
    <w:p>
      <w:pPr>
        <w:spacing w:line="220" w:lineRule="atLeast"/>
        <w:ind w:firstLine="562" w:firstLineChars="200"/>
        <w:rPr>
          <w:b/>
          <w:sz w:val="28"/>
          <w:szCs w:val="28"/>
        </w:rPr>
      </w:pPr>
      <w:r>
        <w:rPr>
          <w:rFonts w:hint="eastAsia"/>
          <w:b/>
          <w:sz w:val="28"/>
          <w:szCs w:val="28"/>
        </w:rPr>
        <w:t>三、支出决算情况说明</w:t>
      </w:r>
    </w:p>
    <w:p>
      <w:pPr>
        <w:spacing w:line="220" w:lineRule="atLeast"/>
        <w:ind w:firstLine="560" w:firstLineChars="200"/>
        <w:rPr>
          <w:sz w:val="28"/>
          <w:szCs w:val="28"/>
        </w:rPr>
      </w:pPr>
      <w:r>
        <w:rPr>
          <w:rFonts w:hint="eastAsia"/>
          <w:sz w:val="28"/>
          <w:szCs w:val="28"/>
        </w:rPr>
        <w:t>2021年度支出合计7327.373324万元，其中：基本支出216.506278万元，占比2.95%；项目支出7110.867046万元，占比97.04%；上缴上级支出0万元，占比0%，经营支出0万元，占比0%， 对附属单位补助支出0万元，占比0%。</w:t>
      </w:r>
    </w:p>
    <w:p>
      <w:pPr>
        <w:spacing w:line="220" w:lineRule="atLeast"/>
        <w:ind w:firstLine="562" w:firstLineChars="200"/>
        <w:rPr>
          <w:b/>
          <w:sz w:val="28"/>
          <w:szCs w:val="28"/>
        </w:rPr>
      </w:pPr>
      <w:r>
        <w:rPr>
          <w:rFonts w:hint="eastAsia"/>
          <w:b/>
          <w:sz w:val="28"/>
          <w:szCs w:val="28"/>
        </w:rPr>
        <w:t>四、财政拨款收入支出决算总体情况说明</w:t>
      </w:r>
    </w:p>
    <w:p>
      <w:pPr>
        <w:spacing w:line="220" w:lineRule="atLeast"/>
        <w:ind w:firstLine="560" w:firstLineChars="200"/>
        <w:rPr>
          <w:sz w:val="28"/>
          <w:szCs w:val="28"/>
        </w:rPr>
      </w:pPr>
      <w:r>
        <w:rPr>
          <w:rFonts w:hint="eastAsia"/>
          <w:sz w:val="28"/>
          <w:szCs w:val="28"/>
        </w:rPr>
        <w:t>2021年度财政拨款收入总计6161.918342万元、支出总计7065.770872万元。与上年相比，财政拨款收入总计减少1196.424599万元，减少16.26%，财政拨款支出总计减少913.218882万元，减少11.55%。主要原因是本年度城乡低保和城乡特困等困难群众人员较上年减少，随之减少。</w:t>
      </w:r>
    </w:p>
    <w:p>
      <w:pPr>
        <w:spacing w:line="220" w:lineRule="atLeast"/>
        <w:ind w:firstLine="562" w:firstLineChars="200"/>
        <w:rPr>
          <w:b/>
          <w:sz w:val="28"/>
          <w:szCs w:val="28"/>
        </w:rPr>
      </w:pPr>
      <w:r>
        <w:rPr>
          <w:rFonts w:hint="eastAsia"/>
          <w:b/>
          <w:sz w:val="28"/>
          <w:szCs w:val="28"/>
        </w:rPr>
        <w:t>五、一般公共预算财政拨款支出决算情况说明</w:t>
      </w:r>
    </w:p>
    <w:p>
      <w:pPr>
        <w:spacing w:line="220" w:lineRule="atLeast"/>
        <w:ind w:firstLine="421" w:firstLineChars="150"/>
        <w:rPr>
          <w:b/>
          <w:sz w:val="28"/>
          <w:szCs w:val="28"/>
        </w:rPr>
      </w:pPr>
      <w:r>
        <w:rPr>
          <w:rFonts w:hint="eastAsia"/>
          <w:b/>
          <w:sz w:val="28"/>
          <w:szCs w:val="28"/>
        </w:rPr>
        <w:t>（一）财政拨款支出决算总体情况</w:t>
      </w:r>
    </w:p>
    <w:p>
      <w:pPr>
        <w:spacing w:line="220" w:lineRule="atLeast"/>
        <w:ind w:firstLine="560" w:firstLineChars="200"/>
        <w:rPr>
          <w:sz w:val="28"/>
          <w:szCs w:val="28"/>
        </w:rPr>
      </w:pPr>
      <w:r>
        <w:rPr>
          <w:rFonts w:hint="eastAsia"/>
          <w:sz w:val="28"/>
          <w:szCs w:val="28"/>
        </w:rPr>
        <w:t>2021年度财政拨款支出6974.450872万元，占本年支出合计的95.18%。与上年相比，财政拨款支出增加减少963.538882万元，减少12.14%。主要原因是本年度城乡低保和城乡特困等困难群众人员较上年减少，随之减少。其中，人员经费173.77464万元，占比2.48%， 日常公用经费42.731638万元，占比0.61%。</w:t>
      </w:r>
    </w:p>
    <w:p>
      <w:pPr>
        <w:spacing w:line="220" w:lineRule="atLeast"/>
        <w:ind w:firstLine="421" w:firstLineChars="150"/>
        <w:rPr>
          <w:b/>
          <w:sz w:val="28"/>
          <w:szCs w:val="28"/>
        </w:rPr>
      </w:pPr>
      <w:r>
        <w:rPr>
          <w:rFonts w:hint="eastAsia"/>
          <w:b/>
          <w:sz w:val="28"/>
          <w:szCs w:val="28"/>
        </w:rPr>
        <w:t>（二）财政拨款支出决算结构情况</w:t>
      </w:r>
    </w:p>
    <w:p>
      <w:pPr>
        <w:spacing w:line="220" w:lineRule="atLeast"/>
        <w:ind w:firstLine="560" w:firstLineChars="200"/>
        <w:rPr>
          <w:rFonts w:hint="eastAsia" w:eastAsia="微软雅黑"/>
          <w:sz w:val="28"/>
          <w:szCs w:val="28"/>
          <w:lang w:eastAsia="zh-CN"/>
        </w:rPr>
      </w:pPr>
      <w:r>
        <w:rPr>
          <w:rFonts w:hint="eastAsia"/>
          <w:sz w:val="28"/>
          <w:szCs w:val="28"/>
        </w:rPr>
        <w:t>2021年度财政拨款支出6974.450872万元，主要用于以下方面：一般公共服务（类）支出2.34万元，占0.03%；外交（类）支出0万元，占0%；国防（类）支出0万元，占0%；公共安全（类）支出0万元，占0%；教育（类）支出0万元，占0%；科学技术（类）支出0万元，占0%；文化旅游体育与传媒（类）支出0万元，占0%；社会保障和就业（类）支出6949.523076万元，</w:t>
      </w:r>
      <w:r>
        <w:rPr>
          <w:sz w:val="28"/>
          <w:szCs w:val="28"/>
        </w:rPr>
        <w:t xml:space="preserve"> </w:t>
      </w:r>
      <w:r>
        <w:rPr>
          <w:rFonts w:hint="eastAsia"/>
          <w:sz w:val="28"/>
          <w:szCs w:val="28"/>
        </w:rPr>
        <w:t>占99.64%；卫生健康（类）支出8.455396万元，占0.12%；节能环保（类）支出0万元，占0%；城乡社区（类）支出0万元，占0%；农林水（类）支出0万元，占0%；交通运输（类）支出0万元，占0%；资源勘探工业信息等（类）支出0万元，占0%；商业服务业等（类）支出0万元，占0%；金融（类）支出0万元，占0%；援助其他地区（类）支出0万元，占0%；自然资源海洋气象等（类）支出0万元，占0%；住房保障（类）支出14.1324万元，占0.2%；粮油物资储备（类）支出0万元，占0%；国有资本经营预算（类）支出0万元，占0%；灾害防治及应急管理（类）支出0万元，占0%；其（类）支出0万元，占0%；债务还本（类）支出0万元，占0%；债务付息（类）支出0万元，占0%；抗疫特别国债安排（类）支出0万元，占0%</w:t>
      </w:r>
      <w:r>
        <w:rPr>
          <w:rFonts w:hint="eastAsia"/>
          <w:sz w:val="28"/>
          <w:szCs w:val="28"/>
          <w:lang w:eastAsia="zh-CN"/>
        </w:rPr>
        <w:t>。</w:t>
      </w:r>
    </w:p>
    <w:p>
      <w:pPr>
        <w:spacing w:line="220" w:lineRule="atLeast"/>
        <w:ind w:firstLine="421" w:firstLineChars="150"/>
        <w:rPr>
          <w:b/>
          <w:sz w:val="28"/>
          <w:szCs w:val="28"/>
        </w:rPr>
      </w:pPr>
      <w:r>
        <w:rPr>
          <w:rFonts w:hint="eastAsia"/>
          <w:b/>
          <w:sz w:val="28"/>
          <w:szCs w:val="28"/>
        </w:rPr>
        <w:t>（三）财政拨款支出决算具体情况</w:t>
      </w:r>
    </w:p>
    <w:p>
      <w:pPr>
        <w:spacing w:line="220" w:lineRule="atLeast"/>
        <w:ind w:firstLine="560" w:firstLineChars="200"/>
        <w:rPr>
          <w:sz w:val="28"/>
          <w:szCs w:val="28"/>
        </w:rPr>
      </w:pPr>
      <w:r>
        <w:rPr>
          <w:rFonts w:hint="eastAsia"/>
          <w:sz w:val="28"/>
          <w:szCs w:val="28"/>
        </w:rPr>
        <w:t>2021年度财政拨款支出年初预算821.56万元，支出决算6974.450872万元，完成年初预算的848.92%。其中：</w:t>
      </w:r>
    </w:p>
    <w:p>
      <w:pPr>
        <w:spacing w:line="220" w:lineRule="atLeast"/>
        <w:ind w:firstLine="560" w:firstLineChars="200"/>
        <w:rPr>
          <w:sz w:val="28"/>
          <w:szCs w:val="28"/>
        </w:rPr>
      </w:pPr>
      <w:r>
        <w:rPr>
          <w:rFonts w:hint="eastAsia"/>
          <w:sz w:val="28"/>
          <w:szCs w:val="28"/>
        </w:rPr>
        <w:t>一般公共服务支出年初预算2.34万元，支出决算2.34万元完成年初预算的100%，用于工会会费较上年决算减少0.1944万元，减少7.68%，主要原因人员减少;  社会保障和就业支出年初预算795.99万元，支出决算6949.523076万元完成年初预算的873.06%，用于困难群众救助等较上年决算减少961.093369万元，减少12.25%，主要原因本年度城乡低保和城乡特困等困难群众人员较上年减少，随之减少;卫生健康支出年初预算8.28万元，支出决算8.455396万元完成年初预算的102.11%，用于行政和事业人员医疗保险较上年决算减少0.979113万元，减少10.38%，主要原因较上年度在职人员减少1人（退休）;</w:t>
      </w:r>
      <w:r>
        <w:rPr>
          <w:rFonts w:hint="eastAsia"/>
        </w:rPr>
        <w:t xml:space="preserve"> </w:t>
      </w:r>
      <w:r>
        <w:rPr>
          <w:rFonts w:hint="eastAsia"/>
          <w:sz w:val="28"/>
          <w:szCs w:val="28"/>
        </w:rPr>
        <w:t>住房保障支出年初预算14.95万元，支出决算14.1324万元完成年初预算的94.53%，用于行政和事业人员住房公积金较上年决算增加0.472万元，增长3.24%，主要原因较上年度在职人员减少1人（退休）。</w:t>
      </w:r>
    </w:p>
    <w:p>
      <w:pPr>
        <w:spacing w:line="220" w:lineRule="atLeast"/>
        <w:ind w:firstLine="562" w:firstLineChars="200"/>
        <w:rPr>
          <w:b/>
          <w:sz w:val="28"/>
          <w:szCs w:val="28"/>
        </w:rPr>
      </w:pPr>
      <w:r>
        <w:rPr>
          <w:rFonts w:hint="eastAsia"/>
          <w:b/>
          <w:sz w:val="28"/>
          <w:szCs w:val="28"/>
        </w:rPr>
        <w:t>六、一般公共预算财政拨款基本支出决算情况说明</w:t>
      </w:r>
    </w:p>
    <w:p>
      <w:pPr>
        <w:spacing w:line="220" w:lineRule="atLeast"/>
        <w:ind w:firstLine="560" w:firstLineChars="200"/>
        <w:rPr>
          <w:sz w:val="28"/>
          <w:szCs w:val="28"/>
        </w:rPr>
      </w:pPr>
      <w:r>
        <w:rPr>
          <w:rFonts w:hint="eastAsia"/>
          <w:sz w:val="28"/>
          <w:szCs w:val="28"/>
        </w:rPr>
        <w:t>2021年度财政拨款基本支出216.506278万元，其中：人员经费173.77464万元，主要包括行政事业人员工资和社会保险等支出；公用经费42.731638万元，主要包括办公费、水费、电费、差旅费等支出。</w:t>
      </w:r>
    </w:p>
    <w:p>
      <w:pPr>
        <w:spacing w:line="220" w:lineRule="atLeast"/>
        <w:ind w:firstLine="562" w:firstLineChars="200"/>
        <w:rPr>
          <w:b/>
          <w:sz w:val="28"/>
          <w:szCs w:val="28"/>
        </w:rPr>
      </w:pPr>
      <w:r>
        <w:rPr>
          <w:rFonts w:hint="eastAsia"/>
          <w:b/>
          <w:sz w:val="28"/>
          <w:szCs w:val="28"/>
        </w:rPr>
        <w:t>七、一般公共预算财政拨款“三公”经费支出决算情况说明</w:t>
      </w:r>
    </w:p>
    <w:p>
      <w:pPr>
        <w:spacing w:line="220" w:lineRule="atLeast"/>
        <w:ind w:firstLine="562" w:firstLineChars="200"/>
        <w:rPr>
          <w:b/>
          <w:sz w:val="28"/>
          <w:szCs w:val="28"/>
        </w:rPr>
      </w:pPr>
      <w:r>
        <w:rPr>
          <w:rFonts w:hint="eastAsia"/>
          <w:b/>
          <w:sz w:val="28"/>
          <w:szCs w:val="28"/>
        </w:rPr>
        <w:t>（一）“三公”经费财政拨款支出决算总体情况说明。</w:t>
      </w:r>
    </w:p>
    <w:p>
      <w:pPr>
        <w:spacing w:line="220" w:lineRule="atLeast"/>
        <w:ind w:firstLine="560" w:firstLineChars="200"/>
        <w:rPr>
          <w:sz w:val="28"/>
          <w:szCs w:val="28"/>
        </w:rPr>
      </w:pPr>
      <w:r>
        <w:rPr>
          <w:rFonts w:hint="eastAsia"/>
          <w:sz w:val="28"/>
          <w:szCs w:val="28"/>
        </w:rPr>
        <w:t>2021年度“三公”经费财政拨款支出预算0万元，支出决算0万元，完成预算的0%，比上年减少1万元，减少100%，主要原因是：本年度无“三公”经费支出。</w:t>
      </w:r>
    </w:p>
    <w:p>
      <w:pPr>
        <w:spacing w:line="220" w:lineRule="atLeast"/>
        <w:ind w:firstLine="562" w:firstLineChars="200"/>
        <w:rPr>
          <w:sz w:val="28"/>
          <w:szCs w:val="28"/>
        </w:rPr>
      </w:pPr>
      <w:r>
        <w:rPr>
          <w:rFonts w:hint="eastAsia"/>
          <w:b/>
          <w:sz w:val="28"/>
          <w:szCs w:val="28"/>
        </w:rPr>
        <w:t>（二）“三公”经费财政拨款支出决算具体情况说明。</w:t>
      </w:r>
    </w:p>
    <w:p>
      <w:pPr>
        <w:ind w:firstLine="636"/>
        <w:rPr>
          <w:rFonts w:ascii="仿宋_GB2312" w:hAnsi="仿宋" w:eastAsia="仿宋_GB2312"/>
          <w:b/>
          <w:sz w:val="32"/>
          <w:szCs w:val="32"/>
        </w:rPr>
      </w:pPr>
      <w:r>
        <w:rPr>
          <w:rFonts w:hint="eastAsia" w:ascii="仿宋_GB2312" w:hAnsi="仿宋" w:eastAsia="仿宋_GB2312"/>
          <w:b/>
          <w:sz w:val="32"/>
          <w:szCs w:val="32"/>
        </w:rPr>
        <w:t>（1）与预算数比较</w:t>
      </w:r>
    </w:p>
    <w:tbl>
      <w:tblPr>
        <w:tblStyle w:val="4"/>
        <w:tblW w:w="0" w:type="auto"/>
        <w:tblInd w:w="91" w:type="dxa"/>
        <w:tblLayout w:type="autofit"/>
        <w:tblCellMar>
          <w:top w:w="0" w:type="dxa"/>
          <w:left w:w="108" w:type="dxa"/>
          <w:bottom w:w="0" w:type="dxa"/>
          <w:right w:w="108" w:type="dxa"/>
        </w:tblCellMar>
      </w:tblPr>
      <w:tblGrid>
        <w:gridCol w:w="2876"/>
        <w:gridCol w:w="1819"/>
        <w:gridCol w:w="1843"/>
        <w:gridCol w:w="1843"/>
      </w:tblGrid>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2021三公经费明细</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预算数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决算数</w:t>
            </w:r>
            <w:r>
              <w:rPr>
                <w:rFonts w:hint="eastAsia" w:ascii="宋体" w:hAnsi="宋体" w:cs="宋体"/>
                <w:b/>
                <w:bCs/>
                <w:color w:val="000000"/>
              </w:rPr>
              <w:t>（万元）</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color w:val="000000"/>
                <w:sz w:val="20"/>
                <w:szCs w:val="20"/>
              </w:rPr>
            </w:pPr>
            <w:r>
              <w:rPr>
                <w:rFonts w:hint="eastAsia" w:ascii="宋体" w:hAnsi="宋体" w:cs="宋体"/>
                <w:b/>
                <w:bCs/>
                <w:color w:val="000000"/>
                <w:sz w:val="20"/>
                <w:szCs w:val="20"/>
              </w:rPr>
              <w:t>决算完成预算比例%</w:t>
            </w:r>
          </w:p>
        </w:tc>
      </w:tr>
      <w:tr>
        <w:tblPrEx>
          <w:tblCellMar>
            <w:top w:w="0" w:type="dxa"/>
            <w:left w:w="108" w:type="dxa"/>
            <w:bottom w:w="0" w:type="dxa"/>
            <w:right w:w="108" w:type="dxa"/>
          </w:tblCellMar>
        </w:tblPrEx>
        <w:trPr>
          <w:trHeight w:val="552"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因公出国（境）费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公务用车购置及运行维护费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 xml:space="preserve">   其中：公务用车购置费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20"/>
                <w:szCs w:val="20"/>
              </w:rPr>
            </w:pPr>
            <w:r>
              <w:rPr>
                <w:rFonts w:hint="eastAsia" w:ascii="宋体" w:hAnsi="宋体" w:cs="宋体"/>
                <w:color w:val="000000"/>
              </w:rPr>
              <w:t xml:space="preserve">      </w:t>
            </w:r>
            <w:r>
              <w:rPr>
                <w:rFonts w:hint="eastAsia" w:ascii="宋体" w:hAnsi="宋体" w:cs="宋体"/>
                <w:color w:val="000000"/>
                <w:sz w:val="20"/>
                <w:szCs w:val="20"/>
              </w:rPr>
              <w:t xml:space="preserve">  公务用车运行维护费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0" w:type="auto"/>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rPr>
            </w:pPr>
            <w:r>
              <w:rPr>
                <w:rFonts w:hint="eastAsia" w:ascii="宋体" w:hAnsi="宋体" w:cs="宋体"/>
                <w:color w:val="000000"/>
              </w:rPr>
              <w:t>公务接待费</w:t>
            </w:r>
          </w:p>
        </w:tc>
        <w:tc>
          <w:tcPr>
            <w:tcW w:w="18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84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000000"/>
              </w:rPr>
            </w:pPr>
            <w:r>
              <w:rPr>
                <w:rFonts w:hint="eastAsia" w:ascii="宋体" w:hAnsi="宋体" w:cs="宋体"/>
                <w:color w:val="000000"/>
              </w:rPr>
              <w:t>0</w:t>
            </w:r>
          </w:p>
        </w:tc>
      </w:tr>
    </w:tbl>
    <w:p>
      <w:pPr>
        <w:rPr>
          <w:rFonts w:ascii="仿宋_GB2312" w:hAnsi="仿宋" w:eastAsia="仿宋_GB2312"/>
          <w:b/>
          <w:sz w:val="32"/>
          <w:szCs w:val="32"/>
        </w:rPr>
      </w:pPr>
    </w:p>
    <w:p>
      <w:pPr>
        <w:ind w:firstLine="642" w:firstLineChars="200"/>
        <w:rPr>
          <w:rFonts w:ascii="仿宋_GB2312" w:hAnsi="仿宋" w:eastAsia="仿宋_GB2312"/>
          <w:b/>
          <w:sz w:val="32"/>
          <w:szCs w:val="32"/>
        </w:rPr>
      </w:pPr>
      <w:r>
        <w:rPr>
          <w:rFonts w:hint="eastAsia" w:ascii="仿宋_GB2312" w:hAnsi="仿宋" w:eastAsia="仿宋_GB2312"/>
          <w:b/>
          <w:sz w:val="32"/>
          <w:szCs w:val="32"/>
        </w:rPr>
        <w:t>（2）上下年度比较</w:t>
      </w:r>
    </w:p>
    <w:tbl>
      <w:tblPr>
        <w:tblStyle w:val="4"/>
        <w:tblW w:w="8431" w:type="dxa"/>
        <w:tblInd w:w="91" w:type="dxa"/>
        <w:tblLayout w:type="autofit"/>
        <w:tblCellMar>
          <w:top w:w="0" w:type="dxa"/>
          <w:left w:w="108" w:type="dxa"/>
          <w:bottom w:w="0" w:type="dxa"/>
          <w:right w:w="108" w:type="dxa"/>
        </w:tblCellMar>
      </w:tblPr>
      <w:tblGrid>
        <w:gridCol w:w="2711"/>
        <w:gridCol w:w="1701"/>
        <w:gridCol w:w="1417"/>
        <w:gridCol w:w="1418"/>
        <w:gridCol w:w="1184"/>
      </w:tblGrid>
      <w:tr>
        <w:tblPrEx>
          <w:tblCellMar>
            <w:top w:w="0" w:type="dxa"/>
            <w:left w:w="108" w:type="dxa"/>
            <w:bottom w:w="0" w:type="dxa"/>
            <w:right w:w="108" w:type="dxa"/>
          </w:tblCellMar>
        </w:tblPrEx>
        <w:trPr>
          <w:trHeight w:val="510" w:hRule="atLeast"/>
        </w:trPr>
        <w:tc>
          <w:tcPr>
            <w:tcW w:w="2711"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三公经费明细</w:t>
            </w:r>
          </w:p>
        </w:tc>
        <w:tc>
          <w:tcPr>
            <w:tcW w:w="3118" w:type="dxa"/>
            <w:gridSpan w:val="2"/>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w:t>
            </w:r>
          </w:p>
        </w:tc>
        <w:tc>
          <w:tcPr>
            <w:tcW w:w="1184" w:type="dxa"/>
            <w:vMerge w:val="restart"/>
            <w:tcBorders>
              <w:top w:val="single" w:color="auto" w:sz="4" w:space="0"/>
              <w:left w:val="nil"/>
              <w:right w:val="single" w:color="auto" w:sz="4" w:space="0"/>
            </w:tcBorders>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27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000000"/>
              </w:rPr>
            </w:pP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84" w:type="dxa"/>
            <w:vMerge w:val="continue"/>
            <w:tcBorders>
              <w:left w:val="single" w:color="auto" w:sz="4" w:space="0"/>
              <w:bottom w:val="single" w:color="auto" w:sz="4" w:space="0"/>
              <w:right w:val="single" w:color="auto" w:sz="4" w:space="0"/>
            </w:tcBorders>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b/>
                <w:bCs/>
                <w:color w:val="000000"/>
              </w:rPr>
            </w:pPr>
            <w:r>
              <w:rPr>
                <w:rFonts w:hint="eastAsia" w:ascii="宋体" w:hAnsi="宋体" w:cs="宋体"/>
                <w:b/>
                <w:bCs/>
                <w:color w:val="000000"/>
              </w:rPr>
              <w:t>合计</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-100</w:t>
            </w:r>
          </w:p>
        </w:tc>
      </w:tr>
      <w:tr>
        <w:tblPrEx>
          <w:tblCellMar>
            <w:top w:w="0" w:type="dxa"/>
            <w:left w:w="108" w:type="dxa"/>
            <w:bottom w:w="0" w:type="dxa"/>
            <w:right w:w="108" w:type="dxa"/>
          </w:tblCellMar>
        </w:tblPrEx>
        <w:trPr>
          <w:trHeight w:val="540" w:hRule="atLeast"/>
        </w:trPr>
        <w:tc>
          <w:tcPr>
            <w:tcW w:w="2711" w:type="dxa"/>
            <w:tcBorders>
              <w:top w:val="nil"/>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因公出国（境）费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公务用车购置及运行维护费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其中：公务用车购置费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 xml:space="preserve">        公务用车运行维护费</w:t>
            </w:r>
          </w:p>
        </w:tc>
        <w:tc>
          <w:tcPr>
            <w:tcW w:w="17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1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r>
      <w:tr>
        <w:tblPrEx>
          <w:tblCellMar>
            <w:top w:w="0" w:type="dxa"/>
            <w:left w:w="108" w:type="dxa"/>
            <w:bottom w:w="0" w:type="dxa"/>
            <w:right w:w="108" w:type="dxa"/>
          </w:tblCellMar>
        </w:tblPrEx>
        <w:trPr>
          <w:trHeight w:val="540" w:hRule="atLeast"/>
        </w:trPr>
        <w:tc>
          <w:tcPr>
            <w:tcW w:w="2711"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000000"/>
                <w:sz w:val="18"/>
                <w:szCs w:val="18"/>
              </w:rPr>
            </w:pPr>
            <w:r>
              <w:rPr>
                <w:rFonts w:hint="eastAsia" w:ascii="宋体" w:hAnsi="宋体" w:cs="宋体"/>
                <w:color w:val="000000"/>
                <w:sz w:val="18"/>
                <w:szCs w:val="18"/>
              </w:rPr>
              <w:t>公务接待费</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-1</w:t>
            </w:r>
          </w:p>
        </w:tc>
        <w:tc>
          <w:tcPr>
            <w:tcW w:w="118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-100</w:t>
            </w:r>
          </w:p>
        </w:tc>
      </w:tr>
    </w:tbl>
    <w:p>
      <w:pPr>
        <w:ind w:firstLine="636"/>
        <w:rPr>
          <w:rFonts w:ascii="仿宋_GB2312" w:hAnsi="仿宋" w:eastAsia="仿宋_GB2312"/>
          <w:b/>
          <w:sz w:val="32"/>
          <w:szCs w:val="32"/>
        </w:rPr>
      </w:pPr>
      <w:r>
        <w:rPr>
          <w:rFonts w:hint="eastAsia" w:ascii="仿宋_GB2312" w:hAnsi="仿宋" w:eastAsia="仿宋_GB2312"/>
          <w:b/>
          <w:sz w:val="32"/>
          <w:szCs w:val="32"/>
        </w:rPr>
        <w:t>（3）具体情况说明</w:t>
      </w:r>
    </w:p>
    <w:p>
      <w:pPr>
        <w:ind w:firstLine="560" w:firstLineChars="200"/>
        <w:rPr>
          <w:rFonts w:ascii="微软雅黑" w:hAnsi="微软雅黑" w:cs="宋体"/>
          <w:color w:val="000000"/>
          <w:sz w:val="28"/>
          <w:szCs w:val="28"/>
        </w:rPr>
      </w:pPr>
      <w:r>
        <w:rPr>
          <w:rFonts w:hint="eastAsia" w:ascii="微软雅黑" w:hAnsi="微软雅黑"/>
          <w:color w:val="000000"/>
          <w:sz w:val="28"/>
          <w:szCs w:val="28"/>
        </w:rPr>
        <w:t>2021年一般公共预算安排的“三公”经费年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-1</w:t>
      </w:r>
      <w:r>
        <w:rPr>
          <w:rFonts w:hint="eastAsia" w:ascii="微软雅黑" w:hAnsi="微软雅黑"/>
          <w:color w:val="000000"/>
          <w:sz w:val="28"/>
          <w:szCs w:val="28"/>
        </w:rPr>
        <w:t>万元，增长</w:t>
      </w:r>
      <w:r>
        <w:rPr>
          <w:rFonts w:hint="eastAsia" w:ascii="微软雅黑" w:hAnsi="微软雅黑" w:cs="宋体"/>
          <w:color w:val="000000"/>
          <w:sz w:val="28"/>
          <w:szCs w:val="28"/>
        </w:rPr>
        <w:t>-100</w:t>
      </w:r>
      <w:r>
        <w:rPr>
          <w:rFonts w:hint="eastAsia" w:ascii="微软雅黑" w:hAnsi="微软雅黑"/>
          <w:color w:val="000000"/>
          <w:sz w:val="28"/>
          <w:szCs w:val="28"/>
        </w:rPr>
        <w:t>%。其中：因公出国（境）费用年初预算0万元，支出决算0万元，完成年初预算的0%，比上年增加0万元，增长0%，原因是我单位2021年度未发生因公出国（境）费用（全年使用一般公共预算拨款支出安排的出国（境）团组0个，累计0人次）；其中公务用车购置及运行维护费用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%（具体：其中公务用车购置费年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%，原因是无；公务用车运行维护费年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0</w:t>
      </w:r>
      <w:r>
        <w:rPr>
          <w:rFonts w:hint="eastAsia" w:ascii="微软雅黑" w:hAnsi="微软雅黑"/>
          <w:color w:val="000000"/>
          <w:sz w:val="28"/>
          <w:szCs w:val="28"/>
        </w:rPr>
        <w:t>万元，增长</w:t>
      </w:r>
      <w:r>
        <w:rPr>
          <w:rFonts w:hint="eastAsia" w:ascii="微软雅黑" w:hAnsi="微软雅黑" w:cs="宋体"/>
          <w:color w:val="000000"/>
          <w:sz w:val="28"/>
          <w:szCs w:val="28"/>
        </w:rPr>
        <w:t>0</w:t>
      </w:r>
      <w:r>
        <w:rPr>
          <w:rFonts w:hint="eastAsia" w:ascii="微软雅黑" w:hAnsi="微软雅黑"/>
          <w:color w:val="000000"/>
          <w:sz w:val="28"/>
          <w:szCs w:val="28"/>
        </w:rPr>
        <w:t>%，原因是无）；公务接待费年</w:t>
      </w:r>
      <w:r>
        <w:rPr>
          <w:rFonts w:hint="eastAsia" w:ascii="微软雅黑" w:hAnsi="微软雅黑"/>
          <w:sz w:val="28"/>
          <w:szCs w:val="28"/>
        </w:rPr>
        <w:t>初预算</w:t>
      </w:r>
      <w:r>
        <w:rPr>
          <w:rFonts w:hint="eastAsia" w:ascii="微软雅黑" w:hAnsi="微软雅黑" w:cs="宋体"/>
          <w:color w:val="000000"/>
          <w:sz w:val="28"/>
          <w:szCs w:val="28"/>
        </w:rPr>
        <w:t>0</w:t>
      </w:r>
      <w:r>
        <w:rPr>
          <w:rFonts w:hint="eastAsia" w:ascii="微软雅黑" w:hAnsi="微软雅黑"/>
          <w:sz w:val="28"/>
          <w:szCs w:val="28"/>
        </w:rPr>
        <w:t>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w:t>
      </w:r>
      <w:r>
        <w:rPr>
          <w:rFonts w:hint="eastAsia" w:ascii="微软雅黑" w:hAnsi="微软雅黑" w:cs="宋体"/>
          <w:color w:val="000000"/>
          <w:sz w:val="28"/>
          <w:szCs w:val="28"/>
        </w:rPr>
        <w:t>0</w:t>
      </w:r>
      <w:r>
        <w:rPr>
          <w:rFonts w:hint="eastAsia" w:ascii="微软雅黑" w:hAnsi="微软雅黑"/>
          <w:sz w:val="28"/>
          <w:szCs w:val="28"/>
        </w:rPr>
        <w:t>%</w:t>
      </w:r>
      <w:r>
        <w:rPr>
          <w:rFonts w:hint="eastAsia" w:ascii="微软雅黑" w:hAnsi="微软雅黑"/>
          <w:color w:val="000000"/>
          <w:sz w:val="28"/>
          <w:szCs w:val="28"/>
        </w:rPr>
        <w:t>，比上年增加</w:t>
      </w:r>
      <w:r>
        <w:rPr>
          <w:rFonts w:hint="eastAsia" w:ascii="微软雅黑" w:hAnsi="微软雅黑" w:cs="宋体"/>
          <w:color w:val="000000"/>
          <w:sz w:val="28"/>
          <w:szCs w:val="28"/>
        </w:rPr>
        <w:t>-1</w:t>
      </w:r>
      <w:r>
        <w:rPr>
          <w:rFonts w:hint="eastAsia" w:ascii="微软雅黑" w:hAnsi="微软雅黑"/>
          <w:color w:val="000000"/>
          <w:sz w:val="28"/>
          <w:szCs w:val="28"/>
        </w:rPr>
        <w:t>万元，增长</w:t>
      </w:r>
      <w:r>
        <w:rPr>
          <w:rFonts w:hint="eastAsia" w:ascii="微软雅黑" w:hAnsi="微软雅黑" w:cs="宋体"/>
          <w:color w:val="000000"/>
          <w:sz w:val="28"/>
          <w:szCs w:val="28"/>
        </w:rPr>
        <w:t>-100</w:t>
      </w:r>
      <w:r>
        <w:rPr>
          <w:rFonts w:hint="eastAsia" w:ascii="微软雅黑" w:hAnsi="微软雅黑"/>
          <w:color w:val="000000"/>
          <w:sz w:val="28"/>
          <w:szCs w:val="28"/>
        </w:rPr>
        <w:t>%，原因是</w:t>
      </w:r>
      <w:r>
        <w:rPr>
          <w:rFonts w:hint="eastAsia"/>
          <w:sz w:val="28"/>
          <w:szCs w:val="28"/>
        </w:rPr>
        <w:t>本部门无三公经费（全年年使用一般公共预算拨款开支的国内公务接待0批次，0人次。）</w:t>
      </w:r>
      <w:r>
        <w:rPr>
          <w:rFonts w:hint="eastAsia" w:ascii="微软雅黑" w:hAnsi="微软雅黑"/>
          <w:color w:val="000000"/>
          <w:sz w:val="28"/>
          <w:szCs w:val="28"/>
        </w:rPr>
        <w:t>。</w:t>
      </w:r>
    </w:p>
    <w:p>
      <w:pPr>
        <w:spacing w:line="220" w:lineRule="atLeast"/>
        <w:ind w:firstLine="562" w:firstLineChars="200"/>
        <w:rPr>
          <w:b/>
          <w:sz w:val="28"/>
          <w:szCs w:val="28"/>
        </w:rPr>
      </w:pPr>
      <w:r>
        <w:rPr>
          <w:rFonts w:hint="eastAsia"/>
          <w:b/>
          <w:sz w:val="28"/>
          <w:szCs w:val="28"/>
        </w:rPr>
        <w:t>八、其他重要事项情况说明</w:t>
      </w:r>
    </w:p>
    <w:p>
      <w:pPr>
        <w:spacing w:line="220" w:lineRule="atLeast"/>
        <w:ind w:firstLine="562" w:firstLineChars="200"/>
        <w:rPr>
          <w:b/>
          <w:sz w:val="28"/>
          <w:szCs w:val="28"/>
        </w:rPr>
      </w:pPr>
      <w:r>
        <w:rPr>
          <w:rFonts w:hint="eastAsia"/>
          <w:b/>
          <w:sz w:val="28"/>
          <w:szCs w:val="28"/>
        </w:rPr>
        <w:t>（一）机关运行经费支出情况说明</w:t>
      </w:r>
    </w:p>
    <w:p>
      <w:pPr>
        <w:spacing w:line="220" w:lineRule="atLeast"/>
        <w:ind w:firstLine="560" w:firstLineChars="200"/>
        <w:rPr>
          <w:sz w:val="28"/>
          <w:szCs w:val="28"/>
        </w:rPr>
      </w:pPr>
      <w:r>
        <w:rPr>
          <w:rFonts w:hint="eastAsia"/>
          <w:sz w:val="28"/>
          <w:szCs w:val="28"/>
        </w:rPr>
        <w:t>2021年机关运行经费支出42.731638万元，比上年增加1.964718万元，增长4.6%。主要原因是：本年度新增事业人员1名。</w:t>
      </w:r>
    </w:p>
    <w:p>
      <w:pPr>
        <w:spacing w:line="220" w:lineRule="atLeast"/>
        <w:ind w:firstLine="562" w:firstLineChars="200"/>
        <w:rPr>
          <w:b/>
          <w:sz w:val="28"/>
          <w:szCs w:val="28"/>
        </w:rPr>
      </w:pPr>
      <w:r>
        <w:rPr>
          <w:rFonts w:hint="eastAsia"/>
          <w:b/>
          <w:sz w:val="28"/>
          <w:szCs w:val="28"/>
        </w:rPr>
        <w:t>（二）政府采购情况说明</w:t>
      </w:r>
    </w:p>
    <w:p>
      <w:pPr>
        <w:spacing w:line="220" w:lineRule="atLeast"/>
        <w:ind w:firstLine="560" w:firstLineChars="200"/>
        <w:rPr>
          <w:sz w:val="28"/>
          <w:szCs w:val="28"/>
        </w:rPr>
      </w:pPr>
      <w:r>
        <w:rPr>
          <w:rFonts w:hint="eastAsia"/>
          <w:sz w:val="28"/>
          <w:szCs w:val="28"/>
        </w:rPr>
        <w:t>2021年度政府采购支出总额73.895万元，其中：政府采购货物支出73.895万元、政府采购工程支出0万元、政府采购服务支出0万元。政府采购授予中小企业合同金额73.895万元，占政府采购支出总额的100%。其中：授予小微企业合同金额73.895万元，占政府采购支出总额的100%.</w:t>
      </w:r>
    </w:p>
    <w:p>
      <w:pPr>
        <w:spacing w:line="220" w:lineRule="atLeast"/>
        <w:ind w:firstLine="562" w:firstLineChars="200"/>
        <w:rPr>
          <w:b/>
          <w:sz w:val="28"/>
          <w:szCs w:val="28"/>
        </w:rPr>
      </w:pPr>
      <w:r>
        <w:rPr>
          <w:rFonts w:hint="eastAsia"/>
          <w:b/>
          <w:sz w:val="28"/>
          <w:szCs w:val="28"/>
        </w:rPr>
        <w:t>（三）国有资产占用情况说明</w:t>
      </w:r>
    </w:p>
    <w:p>
      <w:pPr>
        <w:spacing w:line="220" w:lineRule="atLeast"/>
        <w:ind w:firstLine="560" w:firstLineChars="200"/>
        <w:rPr>
          <w:sz w:val="28"/>
          <w:szCs w:val="28"/>
        </w:rPr>
      </w:pPr>
      <w:r>
        <w:rPr>
          <w:rFonts w:hint="eastAsia"/>
          <w:sz w:val="28"/>
          <w:szCs w:val="28"/>
        </w:rPr>
        <w:t>（1）房屋情况</w:t>
      </w:r>
    </w:p>
    <w:p>
      <w:pPr>
        <w:ind w:firstLine="636"/>
        <w:rPr>
          <w:rFonts w:ascii="仿宋_GB2312" w:hAnsi="仿宋" w:eastAsia="仿宋_GB2312"/>
          <w:color w:val="FF0000"/>
          <w:sz w:val="32"/>
          <w:szCs w:val="32"/>
        </w:rPr>
      </w:pPr>
      <w:r>
        <w:rPr>
          <w:rFonts w:hint="eastAsia"/>
          <w:sz w:val="28"/>
          <w:szCs w:val="28"/>
        </w:rPr>
        <w:t>截至2021年12月31日，本部门共有房屋800平方米，价值为386.938148万元，其中办公用房800平方米，价值为386.938148万元；业务用房0平方米，价值为0万元；其他（不含构筑物）0平方米，价值为0万元。</w:t>
      </w:r>
    </w:p>
    <w:p>
      <w:pPr>
        <w:spacing w:line="220" w:lineRule="atLeast"/>
        <w:ind w:firstLine="560" w:firstLineChars="200"/>
        <w:rPr>
          <w:sz w:val="28"/>
          <w:szCs w:val="28"/>
        </w:rPr>
      </w:pPr>
      <w:r>
        <w:rPr>
          <w:rFonts w:hint="eastAsia"/>
          <w:sz w:val="28"/>
          <w:szCs w:val="28"/>
        </w:rPr>
        <w:t>（2）车辆及设备情况</w:t>
      </w:r>
    </w:p>
    <w:p>
      <w:pPr>
        <w:spacing w:line="220" w:lineRule="atLeast"/>
        <w:ind w:firstLine="560" w:firstLineChars="200"/>
        <w:rPr>
          <w:sz w:val="28"/>
          <w:szCs w:val="28"/>
        </w:rPr>
      </w:pPr>
      <w:r>
        <w:rPr>
          <w:rFonts w:hint="eastAsia"/>
          <w:sz w:val="28"/>
          <w:szCs w:val="28"/>
        </w:rPr>
        <w:t>截至2021年12月31日，本部门共有车辆0辆。其中，副部（省）级及以上领导用车0辆、主要领导干部用车0辆、机要通信用车0辆、应急保障用车0辆、执法执勤用车0辆、特种专业技术用车0辆、离退休干部用车0辆、其他用车0辆，无其他用车；单价50万元（含）以上的通用设备0台（套），单价100万元（含）以上专用设备0台（套）。</w:t>
      </w:r>
    </w:p>
    <w:p>
      <w:pPr>
        <w:spacing w:line="220" w:lineRule="atLeast"/>
        <w:ind w:firstLine="562" w:firstLineChars="200"/>
        <w:rPr>
          <w:b/>
          <w:sz w:val="28"/>
          <w:szCs w:val="28"/>
        </w:rPr>
      </w:pPr>
      <w:r>
        <w:rPr>
          <w:rFonts w:hint="eastAsia"/>
          <w:b/>
          <w:sz w:val="28"/>
          <w:szCs w:val="28"/>
        </w:rPr>
        <w:t>（四）预算绩效情况说明</w:t>
      </w:r>
    </w:p>
    <w:p>
      <w:pPr>
        <w:spacing w:line="220" w:lineRule="atLeast"/>
        <w:ind w:firstLine="562" w:firstLineChars="200"/>
        <w:rPr>
          <w:b/>
          <w:sz w:val="28"/>
          <w:szCs w:val="28"/>
        </w:rPr>
      </w:pPr>
      <w:r>
        <w:rPr>
          <w:rFonts w:hint="eastAsia"/>
          <w:b/>
          <w:sz w:val="28"/>
          <w:szCs w:val="28"/>
        </w:rPr>
        <w:t>（1）预算绩效管理工作开展情况。</w:t>
      </w:r>
    </w:p>
    <w:p>
      <w:pPr>
        <w:spacing w:line="220" w:lineRule="atLeast"/>
        <w:ind w:firstLine="560" w:firstLineChars="200"/>
        <w:rPr>
          <w:sz w:val="28"/>
          <w:szCs w:val="28"/>
        </w:rPr>
      </w:pPr>
      <w:r>
        <w:rPr>
          <w:rFonts w:hint="eastAsia"/>
          <w:sz w:val="28"/>
          <w:szCs w:val="28"/>
        </w:rPr>
        <w:t>根据预算绩效管理要求，我部门组织对2021年度县级财政预算安排的专项资金类19个项目支出全面开展绩效自评，涉及预算资金2431.26万元，占一般公共预算项目支出总额的34.86%。组织对2021年度0个政府性基金预算项目支出开展绩效自评，共涉及预算资金0万元，占政府性基金预算项目支出总额的0%。</w:t>
      </w:r>
    </w:p>
    <w:p>
      <w:pPr>
        <w:spacing w:line="220" w:lineRule="atLeast"/>
        <w:ind w:firstLine="560" w:firstLineChars="200"/>
        <w:rPr>
          <w:sz w:val="28"/>
          <w:szCs w:val="28"/>
        </w:rPr>
      </w:pPr>
      <w:r>
        <w:rPr>
          <w:rFonts w:hint="eastAsia"/>
          <w:sz w:val="28"/>
          <w:szCs w:val="28"/>
        </w:rPr>
        <w:t>组织对平顺县2020年困难群众救助资金项目开展了重点绩效评价，涉及一般公共预算支出6493.36万元，政府性基金预算支出0万元。其中，对平顺县2020年困难群众救助资金项目委托长治中瑞会计师事务所有限公司第三方机构开展绩效评价。从评价情况来看， 对该项目的各个环节进行督促检查，保障专款专用，资金发放进行了跟踪督查，督导按规定及时将补助金下拨到各个乡镇及民众，确保了专项资金的专款专用，做到了有名册、有领取登记表、有领取人签名或盖章，手续齐全，较为规范。</w:t>
      </w:r>
    </w:p>
    <w:p>
      <w:pPr>
        <w:numPr>
          <w:ilvl w:val="0"/>
          <w:numId w:val="1"/>
        </w:numPr>
        <w:spacing w:line="220" w:lineRule="atLeast"/>
        <w:ind w:firstLine="562" w:firstLineChars="200"/>
        <w:rPr>
          <w:rFonts w:hint="eastAsia"/>
          <w:b/>
          <w:sz w:val="28"/>
          <w:szCs w:val="28"/>
        </w:rPr>
      </w:pPr>
      <w:r>
        <w:rPr>
          <w:rFonts w:hint="eastAsia"/>
          <w:b/>
          <w:sz w:val="28"/>
          <w:szCs w:val="28"/>
        </w:rPr>
        <w:t>部门决算中项目绩效自评结果。</w:t>
      </w:r>
    </w:p>
    <w:p>
      <w:pPr>
        <w:numPr>
          <w:ilvl w:val="0"/>
          <w:numId w:val="0"/>
        </w:numPr>
        <w:spacing w:line="220" w:lineRule="atLeast"/>
        <w:ind w:firstLine="560" w:firstLineChars="200"/>
        <w:rPr>
          <w:rFonts w:hint="eastAsia"/>
          <w:sz w:val="28"/>
          <w:szCs w:val="28"/>
        </w:rPr>
      </w:pPr>
      <w:r>
        <w:rPr>
          <w:rFonts w:hint="eastAsia"/>
          <w:sz w:val="28"/>
          <w:szCs w:val="28"/>
        </w:rPr>
        <w:t>困难残疾人生活补贴配套项目绩效自评综述：根据年初设定的绩效目标，项目自评得分为100分。全年预算数为59.4万元，执行数为59.4万元，完成预算的100%。项目绩效目标完成情况：一是资金发放及时、合规，建立主动救助机制，扩大宣传力度，与扶贫政策衔接完成兜底保障工作。二是做到“应补尽补”保障全县困难群众生活。</w:t>
      </w:r>
    </w:p>
    <w:p>
      <w:pPr>
        <w:numPr>
          <w:ilvl w:val="0"/>
          <w:numId w:val="0"/>
        </w:numPr>
        <w:spacing w:line="220" w:lineRule="atLeast"/>
        <w:ind w:firstLine="560" w:firstLineChars="200"/>
        <w:rPr>
          <w:rFonts w:hint="eastAsia" w:eastAsia="微软雅黑"/>
          <w:sz w:val="28"/>
          <w:szCs w:val="28"/>
          <w:lang w:eastAsia="zh-CN"/>
        </w:rPr>
      </w:pPr>
      <w:r>
        <w:rPr>
          <w:rFonts w:hint="eastAsia" w:eastAsia="微软雅黑"/>
          <w:sz w:val="28"/>
          <w:szCs w:val="28"/>
          <w:lang w:eastAsia="zh-CN"/>
        </w:rPr>
        <w:drawing>
          <wp:inline distT="0" distB="0" distL="114300" distR="114300">
            <wp:extent cx="5019675" cy="8858250"/>
            <wp:effectExtent l="0" t="0" r="9525" b="0"/>
            <wp:docPr id="2" name="图片 2" descr="6439eed3a0031864abfea4cb58915f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6439eed3a0031864abfea4cb58915fc"/>
                    <pic:cNvPicPr>
                      <a:picLocks noChangeAspect="true"/>
                    </pic:cNvPicPr>
                  </pic:nvPicPr>
                  <pic:blipFill>
                    <a:blip r:embed="rId4"/>
                    <a:stretch>
                      <a:fillRect/>
                    </a:stretch>
                  </pic:blipFill>
                  <pic:spPr>
                    <a:xfrm>
                      <a:off x="0" y="0"/>
                      <a:ext cx="5019675" cy="8858250"/>
                    </a:xfrm>
                    <a:prstGeom prst="rect">
                      <a:avLst/>
                    </a:prstGeom>
                  </pic:spPr>
                </pic:pic>
              </a:graphicData>
            </a:graphic>
          </wp:inline>
        </w:drawing>
      </w:r>
    </w:p>
    <w:p>
      <w:pPr>
        <w:spacing w:line="220" w:lineRule="atLeast"/>
        <w:ind w:firstLine="560" w:firstLineChars="200"/>
        <w:rPr>
          <w:rFonts w:hint="eastAsia"/>
          <w:sz w:val="28"/>
          <w:szCs w:val="28"/>
        </w:rPr>
      </w:pPr>
      <w:r>
        <w:rPr>
          <w:rFonts w:hint="eastAsia"/>
          <w:sz w:val="28"/>
          <w:szCs w:val="28"/>
        </w:rPr>
        <w:t>重度残疾人护理补贴配套资金项目绩效自评综述：根据年初设定的绩效目标，项目自评得分为100分。全年预算数为66.75万元，执行数为6</w:t>
      </w:r>
      <w:r>
        <w:rPr>
          <w:rFonts w:hint="eastAsia"/>
          <w:sz w:val="28"/>
          <w:szCs w:val="28"/>
          <w:lang w:val="en-US" w:eastAsia="zh-CN"/>
        </w:rPr>
        <w:t>5.42</w:t>
      </w:r>
      <w:r>
        <w:rPr>
          <w:rFonts w:hint="eastAsia"/>
          <w:sz w:val="28"/>
          <w:szCs w:val="28"/>
        </w:rPr>
        <w:t>万元，完成预算的</w:t>
      </w:r>
      <w:r>
        <w:rPr>
          <w:rFonts w:hint="eastAsia"/>
          <w:sz w:val="28"/>
          <w:szCs w:val="28"/>
          <w:lang w:val="en-US" w:eastAsia="zh-CN"/>
        </w:rPr>
        <w:t>98.01</w:t>
      </w:r>
      <w:r>
        <w:rPr>
          <w:rFonts w:hint="eastAsia"/>
          <w:sz w:val="28"/>
          <w:szCs w:val="28"/>
        </w:rPr>
        <w:t>%。项目绩效目标完成情况：一是资金发放及时、合规，建立主动救助机制，扩大宣传力度，与扶贫政策衔接完成兜底保障工作。二是做到“应补尽补”保障全县困难群众生活。</w:t>
      </w:r>
    </w:p>
    <w:p>
      <w:pPr>
        <w:spacing w:line="220" w:lineRule="atLeast"/>
        <w:ind w:firstLine="560" w:firstLineChars="200"/>
        <w:rPr>
          <w:rFonts w:hint="eastAsia" w:eastAsia="微软雅黑"/>
          <w:sz w:val="28"/>
          <w:szCs w:val="28"/>
          <w:lang w:eastAsia="zh-CN"/>
        </w:rPr>
      </w:pPr>
      <w:r>
        <w:rPr>
          <w:rFonts w:hint="eastAsia" w:eastAsia="微软雅黑"/>
          <w:sz w:val="28"/>
          <w:szCs w:val="28"/>
          <w:lang w:eastAsia="zh-CN"/>
        </w:rPr>
        <w:drawing>
          <wp:inline distT="0" distB="0" distL="114300" distR="114300">
            <wp:extent cx="5019675" cy="8858250"/>
            <wp:effectExtent l="0" t="0" r="9525" b="0"/>
            <wp:docPr id="3" name="图片 3" descr="6727866ae0ccedc6126d0430ad32b4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6727866ae0ccedc6126d0430ad32b46"/>
                    <pic:cNvPicPr>
                      <a:picLocks noChangeAspect="true"/>
                    </pic:cNvPicPr>
                  </pic:nvPicPr>
                  <pic:blipFill>
                    <a:blip r:embed="rId5"/>
                    <a:stretch>
                      <a:fillRect/>
                    </a:stretch>
                  </pic:blipFill>
                  <pic:spPr>
                    <a:xfrm>
                      <a:off x="0" y="0"/>
                      <a:ext cx="5019675" cy="8858250"/>
                    </a:xfrm>
                    <a:prstGeom prst="rect">
                      <a:avLst/>
                    </a:prstGeom>
                  </pic:spPr>
                </pic:pic>
              </a:graphicData>
            </a:graphic>
          </wp:inline>
        </w:drawing>
      </w:r>
    </w:p>
    <w:p>
      <w:pPr>
        <w:spacing w:line="220" w:lineRule="atLeast"/>
        <w:ind w:firstLine="560" w:firstLineChars="200"/>
        <w:rPr>
          <w:rFonts w:hint="eastAsia"/>
          <w:sz w:val="28"/>
          <w:szCs w:val="28"/>
        </w:rPr>
      </w:pPr>
      <w:r>
        <w:rPr>
          <w:rFonts w:hint="eastAsia"/>
          <w:sz w:val="28"/>
          <w:szCs w:val="28"/>
        </w:rPr>
        <w:t>精简老职工补助资金项目绩效自评综述：根据年初设定的绩效目标，项目自评得分为100分。全年预算数为56.16万元，执行数为56.16万元，完成预算的100%。项目绩效目标完成情况：一是资金发放及时、合规，建立主动救助机制，扩大宣传力度，与扶贫政策衔接完成兜底保障工作。二是做到“应补尽补”保障全县困难群众生活。</w:t>
      </w:r>
    </w:p>
    <w:p>
      <w:pPr>
        <w:spacing w:line="220" w:lineRule="atLeast"/>
        <w:ind w:firstLine="560" w:firstLineChars="200"/>
        <w:rPr>
          <w:rFonts w:hint="eastAsia" w:eastAsia="微软雅黑"/>
          <w:sz w:val="28"/>
          <w:szCs w:val="28"/>
          <w:lang w:eastAsia="zh-CN"/>
        </w:rPr>
      </w:pPr>
      <w:r>
        <w:rPr>
          <w:rFonts w:hint="eastAsia" w:eastAsia="微软雅黑"/>
          <w:sz w:val="28"/>
          <w:szCs w:val="28"/>
          <w:lang w:eastAsia="zh-CN"/>
        </w:rPr>
        <w:drawing>
          <wp:inline distT="0" distB="0" distL="114300" distR="114300">
            <wp:extent cx="5019675" cy="8858250"/>
            <wp:effectExtent l="0" t="0" r="9525" b="0"/>
            <wp:docPr id="4" name="图片 4" descr="4628701ffec7cb4c1784c8fd1fbffb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4628701ffec7cb4c1784c8fd1fbffbc"/>
                    <pic:cNvPicPr>
                      <a:picLocks noChangeAspect="true"/>
                    </pic:cNvPicPr>
                  </pic:nvPicPr>
                  <pic:blipFill>
                    <a:blip r:embed="rId6"/>
                    <a:stretch>
                      <a:fillRect/>
                    </a:stretch>
                  </pic:blipFill>
                  <pic:spPr>
                    <a:xfrm>
                      <a:off x="0" y="0"/>
                      <a:ext cx="5019675" cy="8858250"/>
                    </a:xfrm>
                    <a:prstGeom prst="rect">
                      <a:avLst/>
                    </a:prstGeom>
                  </pic:spPr>
                </pic:pic>
              </a:graphicData>
            </a:graphic>
          </wp:inline>
        </w:drawing>
      </w:r>
    </w:p>
    <w:p>
      <w:pPr>
        <w:numPr>
          <w:ilvl w:val="0"/>
          <w:numId w:val="2"/>
        </w:numPr>
        <w:spacing w:line="220" w:lineRule="atLeast"/>
        <w:ind w:firstLine="562" w:firstLineChars="200"/>
        <w:rPr>
          <w:sz w:val="28"/>
          <w:szCs w:val="28"/>
        </w:rPr>
      </w:pPr>
      <w:r>
        <w:rPr>
          <w:rFonts w:hint="eastAsia"/>
          <w:b/>
          <w:sz w:val="28"/>
          <w:szCs w:val="28"/>
        </w:rPr>
        <w:t>部门评价项目绩效评价结果。</w:t>
      </w:r>
    </w:p>
    <w:p>
      <w:pPr>
        <w:spacing w:line="220" w:lineRule="atLeast"/>
        <w:ind w:firstLine="560" w:firstLineChars="200"/>
        <w:rPr>
          <w:rFonts w:hint="eastAsia"/>
          <w:sz w:val="28"/>
          <w:szCs w:val="28"/>
        </w:rPr>
      </w:pPr>
      <w:r>
        <w:rPr>
          <w:rFonts w:hint="eastAsia"/>
          <w:sz w:val="28"/>
          <w:szCs w:val="28"/>
          <w:lang w:val="en-US" w:eastAsia="zh-CN"/>
        </w:rPr>
        <w:t>一是</w:t>
      </w:r>
      <w:r>
        <w:rPr>
          <w:rFonts w:hint="eastAsia"/>
          <w:sz w:val="28"/>
          <w:szCs w:val="28"/>
        </w:rPr>
        <w:t>困难群众救助是一项民生保障工作，关系到最底层的普通群众生活温饱问题，解决群众最迫切最实际的困难。2021年平顺县民政局共收到上级及本级救助资金拨款5714.68万元，支出5624.62万元。平顺县民政局2021年救助城乡低保6572户8458人，特困供养1131人，临时救助919人，孤儿19人以及事实无人抚养儿童21人。救助内容包括：定期发放生活补贴，按规定发放价格补贴，临时救助等。</w:t>
      </w:r>
    </w:p>
    <w:p>
      <w:pPr>
        <w:spacing w:line="220" w:lineRule="atLeast"/>
        <w:ind w:firstLine="560" w:firstLineChars="200"/>
        <w:rPr>
          <w:rFonts w:hint="eastAsia"/>
          <w:sz w:val="28"/>
          <w:szCs w:val="28"/>
        </w:rPr>
      </w:pPr>
      <w:r>
        <w:rPr>
          <w:rFonts w:hint="eastAsia"/>
          <w:sz w:val="28"/>
          <w:szCs w:val="28"/>
        </w:rPr>
        <w:t>平顺县民政局2021年困难群众救助得94.67分，依据评价标准，该项目评价等级为“优”，具体得分情况如下：</w:t>
      </w:r>
    </w:p>
    <w:p>
      <w:pPr>
        <w:spacing w:line="220" w:lineRule="atLeast"/>
        <w:ind w:firstLine="420" w:firstLineChars="150"/>
        <w:rPr>
          <w:rFonts w:hint="eastAsia"/>
          <w:sz w:val="28"/>
          <w:szCs w:val="28"/>
        </w:rPr>
      </w:pPr>
      <w:r>
        <w:rPr>
          <w:rFonts w:hint="eastAsia"/>
          <w:sz w:val="28"/>
          <w:szCs w:val="28"/>
        </w:rPr>
        <w:t>指标</w:t>
      </w:r>
      <w:r>
        <w:rPr>
          <w:rFonts w:hint="eastAsia"/>
          <w:sz w:val="28"/>
          <w:szCs w:val="28"/>
        </w:rPr>
        <w:tab/>
      </w:r>
      <w:r>
        <w:rPr>
          <w:rFonts w:hint="eastAsia"/>
          <w:sz w:val="28"/>
          <w:szCs w:val="28"/>
        </w:rPr>
        <w:t>决策</w:t>
      </w:r>
      <w:r>
        <w:rPr>
          <w:rFonts w:hint="eastAsia"/>
          <w:sz w:val="28"/>
          <w:szCs w:val="28"/>
        </w:rPr>
        <w:tab/>
      </w:r>
      <w:r>
        <w:rPr>
          <w:rFonts w:hint="eastAsia"/>
          <w:sz w:val="28"/>
          <w:szCs w:val="28"/>
        </w:rPr>
        <w:t>过程</w:t>
      </w:r>
      <w:r>
        <w:rPr>
          <w:rFonts w:hint="eastAsia"/>
          <w:sz w:val="28"/>
          <w:szCs w:val="28"/>
        </w:rPr>
        <w:tab/>
      </w:r>
      <w:r>
        <w:rPr>
          <w:rFonts w:hint="eastAsia"/>
          <w:sz w:val="28"/>
          <w:szCs w:val="28"/>
        </w:rPr>
        <w:t>产出</w:t>
      </w:r>
      <w:r>
        <w:rPr>
          <w:rFonts w:hint="eastAsia"/>
          <w:sz w:val="28"/>
          <w:szCs w:val="28"/>
        </w:rPr>
        <w:tab/>
      </w:r>
      <w:r>
        <w:rPr>
          <w:rFonts w:hint="eastAsia"/>
          <w:sz w:val="28"/>
          <w:szCs w:val="28"/>
        </w:rPr>
        <w:t>效益</w:t>
      </w:r>
      <w:r>
        <w:rPr>
          <w:rFonts w:hint="eastAsia"/>
          <w:sz w:val="28"/>
          <w:szCs w:val="28"/>
        </w:rPr>
        <w:tab/>
      </w:r>
      <w:r>
        <w:rPr>
          <w:rFonts w:hint="eastAsia"/>
          <w:sz w:val="28"/>
          <w:szCs w:val="28"/>
        </w:rPr>
        <w:t>合计</w:t>
      </w:r>
    </w:p>
    <w:p>
      <w:pPr>
        <w:spacing w:line="220" w:lineRule="atLeast"/>
        <w:ind w:firstLine="420" w:firstLineChars="150"/>
        <w:rPr>
          <w:rFonts w:hint="eastAsia"/>
          <w:sz w:val="28"/>
          <w:szCs w:val="28"/>
        </w:rPr>
      </w:pPr>
      <w:r>
        <w:rPr>
          <w:rFonts w:hint="eastAsia"/>
          <w:sz w:val="28"/>
          <w:szCs w:val="28"/>
        </w:rPr>
        <w:t>权重</w:t>
      </w:r>
      <w:r>
        <w:rPr>
          <w:rFonts w:hint="eastAsia"/>
          <w:sz w:val="28"/>
          <w:szCs w:val="28"/>
        </w:rPr>
        <w:tab/>
      </w:r>
      <w:r>
        <w:rPr>
          <w:rFonts w:hint="eastAsia"/>
          <w:sz w:val="28"/>
          <w:szCs w:val="28"/>
        </w:rPr>
        <w:t>15.00</w:t>
      </w:r>
      <w:r>
        <w:rPr>
          <w:rFonts w:hint="eastAsia"/>
          <w:sz w:val="28"/>
          <w:szCs w:val="28"/>
        </w:rPr>
        <w:tab/>
      </w:r>
      <w:r>
        <w:rPr>
          <w:rFonts w:hint="eastAsia"/>
          <w:sz w:val="28"/>
          <w:szCs w:val="28"/>
        </w:rPr>
        <w:t>25.00</w:t>
      </w:r>
      <w:r>
        <w:rPr>
          <w:rFonts w:hint="eastAsia"/>
          <w:sz w:val="28"/>
          <w:szCs w:val="28"/>
        </w:rPr>
        <w:tab/>
      </w:r>
      <w:r>
        <w:rPr>
          <w:rFonts w:hint="eastAsia"/>
          <w:sz w:val="28"/>
          <w:szCs w:val="28"/>
        </w:rPr>
        <w:t>30.00</w:t>
      </w:r>
      <w:r>
        <w:rPr>
          <w:rFonts w:hint="eastAsia"/>
          <w:sz w:val="28"/>
          <w:szCs w:val="28"/>
        </w:rPr>
        <w:tab/>
      </w:r>
      <w:r>
        <w:rPr>
          <w:rFonts w:hint="eastAsia"/>
          <w:sz w:val="28"/>
          <w:szCs w:val="28"/>
        </w:rPr>
        <w:t>30.00</w:t>
      </w:r>
      <w:r>
        <w:rPr>
          <w:rFonts w:hint="eastAsia"/>
          <w:sz w:val="28"/>
          <w:szCs w:val="28"/>
        </w:rPr>
        <w:tab/>
      </w:r>
      <w:r>
        <w:rPr>
          <w:rFonts w:hint="eastAsia"/>
          <w:sz w:val="28"/>
          <w:szCs w:val="28"/>
        </w:rPr>
        <w:t>100.00</w:t>
      </w:r>
    </w:p>
    <w:p>
      <w:pPr>
        <w:spacing w:line="220" w:lineRule="atLeast"/>
        <w:ind w:firstLine="420" w:firstLineChars="150"/>
        <w:rPr>
          <w:rFonts w:hint="eastAsia"/>
          <w:sz w:val="28"/>
          <w:szCs w:val="28"/>
        </w:rPr>
      </w:pPr>
      <w:r>
        <w:rPr>
          <w:rFonts w:hint="eastAsia"/>
          <w:sz w:val="28"/>
          <w:szCs w:val="28"/>
        </w:rPr>
        <w:t>得分</w:t>
      </w:r>
      <w:r>
        <w:rPr>
          <w:rFonts w:hint="eastAsia"/>
          <w:sz w:val="28"/>
          <w:szCs w:val="28"/>
        </w:rPr>
        <w:tab/>
      </w:r>
      <w:r>
        <w:rPr>
          <w:rFonts w:hint="eastAsia"/>
          <w:sz w:val="28"/>
          <w:szCs w:val="28"/>
        </w:rPr>
        <w:t>13.50</w:t>
      </w:r>
      <w:r>
        <w:rPr>
          <w:rFonts w:hint="eastAsia"/>
          <w:sz w:val="28"/>
          <w:szCs w:val="28"/>
        </w:rPr>
        <w:tab/>
      </w:r>
      <w:r>
        <w:rPr>
          <w:rFonts w:hint="eastAsia"/>
          <w:sz w:val="28"/>
          <w:szCs w:val="28"/>
        </w:rPr>
        <w:t>23.50</w:t>
      </w:r>
      <w:r>
        <w:rPr>
          <w:rFonts w:hint="eastAsia"/>
          <w:sz w:val="28"/>
          <w:szCs w:val="28"/>
        </w:rPr>
        <w:tab/>
      </w:r>
      <w:r>
        <w:rPr>
          <w:rFonts w:hint="eastAsia"/>
          <w:sz w:val="28"/>
          <w:szCs w:val="28"/>
        </w:rPr>
        <w:t>30.00</w:t>
      </w:r>
      <w:r>
        <w:rPr>
          <w:rFonts w:hint="eastAsia"/>
          <w:sz w:val="28"/>
          <w:szCs w:val="28"/>
        </w:rPr>
        <w:tab/>
      </w:r>
      <w:r>
        <w:rPr>
          <w:rFonts w:hint="eastAsia"/>
          <w:sz w:val="28"/>
          <w:szCs w:val="28"/>
        </w:rPr>
        <w:t>27.67</w:t>
      </w:r>
      <w:r>
        <w:rPr>
          <w:rFonts w:hint="eastAsia"/>
          <w:sz w:val="28"/>
          <w:szCs w:val="28"/>
        </w:rPr>
        <w:tab/>
      </w:r>
      <w:r>
        <w:rPr>
          <w:rFonts w:hint="eastAsia"/>
          <w:sz w:val="28"/>
          <w:szCs w:val="28"/>
        </w:rPr>
        <w:t>94.67</w:t>
      </w:r>
    </w:p>
    <w:p>
      <w:pPr>
        <w:spacing w:line="220" w:lineRule="atLeast"/>
        <w:ind w:firstLine="420" w:firstLineChars="150"/>
        <w:rPr>
          <w:rFonts w:hint="eastAsia"/>
          <w:sz w:val="28"/>
          <w:szCs w:val="28"/>
        </w:rPr>
      </w:pPr>
      <w:r>
        <w:rPr>
          <w:rFonts w:hint="eastAsia"/>
          <w:sz w:val="28"/>
          <w:szCs w:val="28"/>
        </w:rPr>
        <w:t>得分率</w:t>
      </w:r>
      <w:r>
        <w:rPr>
          <w:rFonts w:hint="eastAsia"/>
          <w:sz w:val="28"/>
          <w:szCs w:val="28"/>
        </w:rPr>
        <w:tab/>
      </w:r>
      <w:r>
        <w:rPr>
          <w:rFonts w:hint="eastAsia"/>
          <w:sz w:val="28"/>
          <w:szCs w:val="28"/>
        </w:rPr>
        <w:t>87.50%</w:t>
      </w:r>
      <w:r>
        <w:rPr>
          <w:rFonts w:hint="eastAsia"/>
          <w:sz w:val="28"/>
          <w:szCs w:val="28"/>
        </w:rPr>
        <w:tab/>
      </w:r>
      <w:r>
        <w:rPr>
          <w:rFonts w:hint="eastAsia"/>
          <w:sz w:val="28"/>
          <w:szCs w:val="28"/>
        </w:rPr>
        <w:t>94.00%</w:t>
      </w:r>
      <w:r>
        <w:rPr>
          <w:rFonts w:hint="eastAsia"/>
          <w:sz w:val="28"/>
          <w:szCs w:val="28"/>
        </w:rPr>
        <w:tab/>
      </w:r>
      <w:r>
        <w:rPr>
          <w:rFonts w:hint="eastAsia"/>
          <w:sz w:val="28"/>
          <w:szCs w:val="28"/>
        </w:rPr>
        <w:t>100.00%</w:t>
      </w:r>
      <w:r>
        <w:rPr>
          <w:rFonts w:hint="eastAsia"/>
          <w:sz w:val="28"/>
          <w:szCs w:val="28"/>
        </w:rPr>
        <w:tab/>
      </w:r>
      <w:r>
        <w:rPr>
          <w:rFonts w:hint="eastAsia"/>
          <w:sz w:val="28"/>
          <w:szCs w:val="28"/>
        </w:rPr>
        <w:t>92.23%</w:t>
      </w:r>
      <w:r>
        <w:rPr>
          <w:rFonts w:hint="eastAsia"/>
          <w:sz w:val="28"/>
          <w:szCs w:val="28"/>
        </w:rPr>
        <w:tab/>
      </w:r>
      <w:r>
        <w:rPr>
          <w:rFonts w:hint="eastAsia"/>
          <w:sz w:val="28"/>
          <w:szCs w:val="28"/>
        </w:rPr>
        <w:t>94.67%</w:t>
      </w:r>
    </w:p>
    <w:p>
      <w:pPr>
        <w:spacing w:line="220" w:lineRule="atLeast"/>
        <w:ind w:firstLine="560" w:firstLineChars="200"/>
        <w:rPr>
          <w:rFonts w:hint="eastAsia"/>
          <w:sz w:val="28"/>
          <w:szCs w:val="28"/>
        </w:rPr>
      </w:pPr>
      <w:r>
        <w:rPr>
          <w:rFonts w:hint="eastAsia"/>
          <w:sz w:val="28"/>
          <w:szCs w:val="28"/>
        </w:rPr>
        <w:t>项目的主要经验有：1、优化审批程序，强化落实监管责任。2、加强分散供养特困人员照料服务，进一步提升规范化管理水平。3、临时救助审批权限下放，提高工作效率。4、开展低收入认定，做到应保就保、应救尽救。5、稳步提高困难群众救助水平，保障力度不断提高。6、核对工作稳步开展，及时做到精准救助。</w:t>
      </w:r>
    </w:p>
    <w:p>
      <w:pPr>
        <w:spacing w:line="220" w:lineRule="atLeast"/>
        <w:ind w:firstLine="420" w:firstLineChars="150"/>
        <w:rPr>
          <w:rFonts w:hint="eastAsia"/>
          <w:sz w:val="28"/>
          <w:szCs w:val="28"/>
        </w:rPr>
      </w:pPr>
      <w:r>
        <w:rPr>
          <w:rFonts w:hint="eastAsia"/>
          <w:sz w:val="28"/>
          <w:szCs w:val="28"/>
        </w:rPr>
        <w:t>项目主要的问题：一是平顺县民政局针对项目制定了绩效目标，但内容较为简单，没有形成可量化可考核的考核目标；二是未与供养机构建立书面全面考核体系；三缺少不同的多元化服务性救助形式；四是宣传力度有待加强，社会关注度低。</w:t>
      </w:r>
    </w:p>
    <w:p>
      <w:pPr>
        <w:spacing w:line="220" w:lineRule="atLeast"/>
        <w:ind w:firstLine="560" w:firstLineChars="200"/>
        <w:rPr>
          <w:rFonts w:hint="eastAsia"/>
          <w:sz w:val="28"/>
          <w:szCs w:val="28"/>
        </w:rPr>
      </w:pPr>
      <w:r>
        <w:rPr>
          <w:rFonts w:hint="eastAsia"/>
          <w:sz w:val="28"/>
          <w:szCs w:val="28"/>
        </w:rPr>
        <w:t>针对以上问题提出建议：一是完善绩效目标，提高考核标准；二是健全集中供养机构管理制度，提升服务质量；三是积极开展服务类社会救助；四是加强宣传力度，提高社会力量救助参与度。</w:t>
      </w:r>
    </w:p>
    <w:p>
      <w:pPr>
        <w:spacing w:line="220" w:lineRule="atLeast"/>
        <w:ind w:firstLine="700" w:firstLineChars="250"/>
        <w:rPr>
          <w:rFonts w:hint="eastAsia"/>
          <w:sz w:val="28"/>
          <w:szCs w:val="28"/>
        </w:rPr>
      </w:pPr>
      <w:r>
        <w:rPr>
          <w:rFonts w:hint="eastAsia"/>
          <w:sz w:val="28"/>
          <w:szCs w:val="28"/>
          <w:lang w:val="en-US" w:eastAsia="zh-CN"/>
        </w:rPr>
        <w:t>二是</w:t>
      </w:r>
      <w:r>
        <w:rPr>
          <w:rFonts w:hint="eastAsia"/>
          <w:sz w:val="28"/>
          <w:szCs w:val="28"/>
        </w:rPr>
        <w:t>残疾人两项补贴对解决残疾人因残疾产生的额外生活支出和长期照护支出困难的压力起到缓解的作用，体现社会“关爱”和“关心”残疾人的良好社会氛围。2021年平顺县民政局共收到上级及本级救助资金拨款425.417万元，支出425.417万元。平顺县民政局2021年发放困难残疾人生活补贴2294人，重度残疾人护理补贴2255人。救助内容包括：定期发放生活补贴及护理补贴。</w:t>
      </w:r>
    </w:p>
    <w:p>
      <w:pPr>
        <w:spacing w:line="220" w:lineRule="atLeast"/>
        <w:ind w:firstLine="700" w:firstLineChars="250"/>
        <w:rPr>
          <w:rFonts w:hint="eastAsia"/>
          <w:sz w:val="28"/>
          <w:szCs w:val="28"/>
        </w:rPr>
      </w:pPr>
      <w:r>
        <w:rPr>
          <w:rFonts w:hint="eastAsia"/>
          <w:sz w:val="28"/>
          <w:szCs w:val="28"/>
        </w:rPr>
        <w:t>平顺县民政局2021年残疾人两项补贴得92.50分，依据评价标准，该项目评价等级为“优”，具体得分情况如下：</w:t>
      </w:r>
    </w:p>
    <w:p>
      <w:pPr>
        <w:spacing w:line="220" w:lineRule="atLeast"/>
        <w:ind w:firstLine="420" w:firstLineChars="150"/>
        <w:rPr>
          <w:rFonts w:hint="eastAsia"/>
          <w:sz w:val="28"/>
          <w:szCs w:val="28"/>
        </w:rPr>
      </w:pPr>
      <w:r>
        <w:rPr>
          <w:rFonts w:hint="eastAsia"/>
          <w:sz w:val="28"/>
          <w:szCs w:val="28"/>
        </w:rPr>
        <w:t>指标</w:t>
      </w:r>
      <w:r>
        <w:rPr>
          <w:rFonts w:hint="eastAsia"/>
          <w:sz w:val="28"/>
          <w:szCs w:val="28"/>
        </w:rPr>
        <w:tab/>
      </w:r>
      <w:r>
        <w:rPr>
          <w:rFonts w:hint="eastAsia"/>
          <w:sz w:val="28"/>
          <w:szCs w:val="28"/>
        </w:rPr>
        <w:t>决策</w:t>
      </w:r>
      <w:r>
        <w:rPr>
          <w:rFonts w:hint="eastAsia"/>
          <w:sz w:val="28"/>
          <w:szCs w:val="28"/>
        </w:rPr>
        <w:tab/>
      </w:r>
      <w:r>
        <w:rPr>
          <w:rFonts w:hint="eastAsia"/>
          <w:sz w:val="28"/>
          <w:szCs w:val="28"/>
        </w:rPr>
        <w:t>过程</w:t>
      </w:r>
      <w:r>
        <w:rPr>
          <w:rFonts w:hint="eastAsia"/>
          <w:sz w:val="28"/>
          <w:szCs w:val="28"/>
        </w:rPr>
        <w:tab/>
      </w:r>
      <w:r>
        <w:rPr>
          <w:rFonts w:hint="eastAsia"/>
          <w:sz w:val="28"/>
          <w:szCs w:val="28"/>
        </w:rPr>
        <w:t>产出</w:t>
      </w:r>
      <w:r>
        <w:rPr>
          <w:rFonts w:hint="eastAsia"/>
          <w:sz w:val="28"/>
          <w:szCs w:val="28"/>
        </w:rPr>
        <w:tab/>
      </w:r>
      <w:r>
        <w:rPr>
          <w:rFonts w:hint="eastAsia"/>
          <w:sz w:val="28"/>
          <w:szCs w:val="28"/>
        </w:rPr>
        <w:t>效益</w:t>
      </w:r>
      <w:r>
        <w:rPr>
          <w:rFonts w:hint="eastAsia"/>
          <w:sz w:val="28"/>
          <w:szCs w:val="28"/>
        </w:rPr>
        <w:tab/>
      </w:r>
      <w:r>
        <w:rPr>
          <w:rFonts w:hint="eastAsia"/>
          <w:sz w:val="28"/>
          <w:szCs w:val="28"/>
        </w:rPr>
        <w:t>合计</w:t>
      </w:r>
    </w:p>
    <w:p>
      <w:pPr>
        <w:spacing w:line="220" w:lineRule="atLeast"/>
        <w:ind w:firstLine="420" w:firstLineChars="150"/>
        <w:rPr>
          <w:rFonts w:hint="eastAsia"/>
          <w:sz w:val="28"/>
          <w:szCs w:val="28"/>
        </w:rPr>
      </w:pPr>
      <w:r>
        <w:rPr>
          <w:rFonts w:hint="eastAsia"/>
          <w:sz w:val="28"/>
          <w:szCs w:val="28"/>
        </w:rPr>
        <w:t>权重</w:t>
      </w:r>
      <w:r>
        <w:rPr>
          <w:rFonts w:hint="eastAsia"/>
          <w:sz w:val="28"/>
          <w:szCs w:val="28"/>
        </w:rPr>
        <w:tab/>
      </w:r>
      <w:r>
        <w:rPr>
          <w:rFonts w:hint="eastAsia"/>
          <w:sz w:val="28"/>
          <w:szCs w:val="28"/>
        </w:rPr>
        <w:t>20.00</w:t>
      </w:r>
      <w:r>
        <w:rPr>
          <w:rFonts w:hint="eastAsia"/>
          <w:sz w:val="28"/>
          <w:szCs w:val="28"/>
        </w:rPr>
        <w:tab/>
      </w:r>
      <w:r>
        <w:rPr>
          <w:rFonts w:hint="eastAsia"/>
          <w:sz w:val="28"/>
          <w:szCs w:val="28"/>
        </w:rPr>
        <w:t>20.00</w:t>
      </w:r>
      <w:r>
        <w:rPr>
          <w:rFonts w:hint="eastAsia"/>
          <w:sz w:val="28"/>
          <w:szCs w:val="28"/>
        </w:rPr>
        <w:tab/>
      </w:r>
      <w:r>
        <w:rPr>
          <w:rFonts w:hint="eastAsia"/>
          <w:sz w:val="28"/>
          <w:szCs w:val="28"/>
        </w:rPr>
        <w:t>30.00</w:t>
      </w:r>
      <w:r>
        <w:rPr>
          <w:rFonts w:hint="eastAsia"/>
          <w:sz w:val="28"/>
          <w:szCs w:val="28"/>
        </w:rPr>
        <w:tab/>
      </w:r>
      <w:r>
        <w:rPr>
          <w:rFonts w:hint="eastAsia"/>
          <w:sz w:val="28"/>
          <w:szCs w:val="28"/>
        </w:rPr>
        <w:t>30.00</w:t>
      </w:r>
      <w:r>
        <w:rPr>
          <w:rFonts w:hint="eastAsia"/>
          <w:sz w:val="28"/>
          <w:szCs w:val="28"/>
        </w:rPr>
        <w:tab/>
      </w:r>
      <w:r>
        <w:rPr>
          <w:rFonts w:hint="eastAsia"/>
          <w:sz w:val="28"/>
          <w:szCs w:val="28"/>
        </w:rPr>
        <w:t>100.00</w:t>
      </w:r>
    </w:p>
    <w:p>
      <w:pPr>
        <w:spacing w:line="220" w:lineRule="atLeast"/>
        <w:ind w:firstLine="420" w:firstLineChars="150"/>
        <w:rPr>
          <w:rFonts w:hint="eastAsia"/>
          <w:sz w:val="28"/>
          <w:szCs w:val="28"/>
        </w:rPr>
      </w:pPr>
      <w:r>
        <w:rPr>
          <w:rFonts w:hint="eastAsia"/>
          <w:sz w:val="28"/>
          <w:szCs w:val="28"/>
        </w:rPr>
        <w:t>得分</w:t>
      </w:r>
      <w:r>
        <w:rPr>
          <w:rFonts w:hint="eastAsia"/>
          <w:sz w:val="28"/>
          <w:szCs w:val="28"/>
        </w:rPr>
        <w:tab/>
      </w:r>
      <w:r>
        <w:rPr>
          <w:rFonts w:hint="eastAsia"/>
          <w:sz w:val="28"/>
          <w:szCs w:val="28"/>
        </w:rPr>
        <w:t>18.00</w:t>
      </w:r>
      <w:r>
        <w:rPr>
          <w:rFonts w:hint="eastAsia"/>
          <w:sz w:val="28"/>
          <w:szCs w:val="28"/>
        </w:rPr>
        <w:tab/>
      </w:r>
      <w:r>
        <w:rPr>
          <w:rFonts w:hint="eastAsia"/>
          <w:sz w:val="28"/>
          <w:szCs w:val="28"/>
        </w:rPr>
        <w:t>19.00</w:t>
      </w:r>
      <w:r>
        <w:rPr>
          <w:rFonts w:hint="eastAsia"/>
          <w:sz w:val="28"/>
          <w:szCs w:val="28"/>
        </w:rPr>
        <w:tab/>
      </w:r>
      <w:r>
        <w:rPr>
          <w:rFonts w:hint="eastAsia"/>
          <w:sz w:val="28"/>
          <w:szCs w:val="28"/>
        </w:rPr>
        <w:t>30.00</w:t>
      </w:r>
      <w:r>
        <w:rPr>
          <w:rFonts w:hint="eastAsia"/>
          <w:sz w:val="28"/>
          <w:szCs w:val="28"/>
        </w:rPr>
        <w:tab/>
      </w:r>
      <w:r>
        <w:rPr>
          <w:rFonts w:hint="eastAsia"/>
          <w:sz w:val="28"/>
          <w:szCs w:val="28"/>
        </w:rPr>
        <w:t>25.50</w:t>
      </w:r>
      <w:r>
        <w:rPr>
          <w:rFonts w:hint="eastAsia"/>
          <w:sz w:val="28"/>
          <w:szCs w:val="28"/>
        </w:rPr>
        <w:tab/>
      </w:r>
      <w:r>
        <w:rPr>
          <w:rFonts w:hint="eastAsia"/>
          <w:sz w:val="28"/>
          <w:szCs w:val="28"/>
        </w:rPr>
        <w:t>92.50</w:t>
      </w:r>
    </w:p>
    <w:p>
      <w:pPr>
        <w:spacing w:line="220" w:lineRule="atLeast"/>
        <w:ind w:firstLine="420" w:firstLineChars="150"/>
        <w:rPr>
          <w:rFonts w:hint="eastAsia"/>
          <w:sz w:val="28"/>
          <w:szCs w:val="28"/>
        </w:rPr>
      </w:pPr>
      <w:r>
        <w:rPr>
          <w:rFonts w:hint="eastAsia"/>
          <w:sz w:val="28"/>
          <w:szCs w:val="28"/>
        </w:rPr>
        <w:t>得分率</w:t>
      </w:r>
      <w:r>
        <w:rPr>
          <w:rFonts w:hint="eastAsia"/>
          <w:sz w:val="28"/>
          <w:szCs w:val="28"/>
        </w:rPr>
        <w:tab/>
      </w:r>
      <w:r>
        <w:rPr>
          <w:rFonts w:hint="eastAsia"/>
          <w:sz w:val="28"/>
          <w:szCs w:val="28"/>
        </w:rPr>
        <w:t>90.00%</w:t>
      </w:r>
      <w:r>
        <w:rPr>
          <w:rFonts w:hint="eastAsia"/>
          <w:sz w:val="28"/>
          <w:szCs w:val="28"/>
        </w:rPr>
        <w:tab/>
      </w:r>
      <w:r>
        <w:rPr>
          <w:rFonts w:hint="eastAsia"/>
          <w:sz w:val="28"/>
          <w:szCs w:val="28"/>
        </w:rPr>
        <w:t>95.00%</w:t>
      </w:r>
      <w:r>
        <w:rPr>
          <w:rFonts w:hint="eastAsia"/>
          <w:sz w:val="28"/>
          <w:szCs w:val="28"/>
        </w:rPr>
        <w:tab/>
      </w:r>
      <w:r>
        <w:rPr>
          <w:rFonts w:hint="eastAsia"/>
          <w:sz w:val="28"/>
          <w:szCs w:val="28"/>
        </w:rPr>
        <w:t>100.00%</w:t>
      </w:r>
      <w:r>
        <w:rPr>
          <w:rFonts w:hint="eastAsia"/>
          <w:sz w:val="28"/>
          <w:szCs w:val="28"/>
        </w:rPr>
        <w:tab/>
      </w:r>
      <w:r>
        <w:rPr>
          <w:rFonts w:hint="eastAsia"/>
          <w:sz w:val="28"/>
          <w:szCs w:val="28"/>
        </w:rPr>
        <w:t>85.00%</w:t>
      </w:r>
      <w:r>
        <w:rPr>
          <w:rFonts w:hint="eastAsia"/>
          <w:sz w:val="28"/>
          <w:szCs w:val="28"/>
        </w:rPr>
        <w:tab/>
      </w:r>
      <w:r>
        <w:rPr>
          <w:rFonts w:hint="eastAsia"/>
          <w:sz w:val="28"/>
          <w:szCs w:val="28"/>
        </w:rPr>
        <w:t>92.50%</w:t>
      </w:r>
    </w:p>
    <w:p>
      <w:pPr>
        <w:spacing w:line="220" w:lineRule="atLeast"/>
        <w:ind w:firstLine="700" w:firstLineChars="250"/>
        <w:rPr>
          <w:rFonts w:hint="eastAsia"/>
          <w:sz w:val="28"/>
          <w:szCs w:val="28"/>
        </w:rPr>
      </w:pPr>
      <w:r>
        <w:rPr>
          <w:rFonts w:hint="eastAsia"/>
          <w:sz w:val="28"/>
          <w:szCs w:val="28"/>
        </w:rPr>
        <w:t>主要经验有：平顺县民政局主动执行阳光作业，向办理残疾人两项补贴人员退休社会服务承诺和公开办事制度，通过政务平台，把审批事项和公共服务事项的办事前置条件、所需材料、办事流程、办事完结时间、服务电话统一进行网上公示。设置便民服务窗口，设计便民服务条款，公布便民服务电话，在办公区悬挂办事流程图，力争做到办理补贴一次性办结。</w:t>
      </w:r>
    </w:p>
    <w:p>
      <w:pPr>
        <w:spacing w:line="220" w:lineRule="atLeast"/>
        <w:ind w:firstLine="700" w:firstLineChars="250"/>
        <w:rPr>
          <w:rFonts w:hint="eastAsia"/>
          <w:sz w:val="28"/>
          <w:szCs w:val="28"/>
        </w:rPr>
      </w:pPr>
      <w:r>
        <w:rPr>
          <w:rFonts w:hint="eastAsia"/>
          <w:sz w:val="28"/>
          <w:szCs w:val="28"/>
        </w:rPr>
        <w:t>主要的问题：一是平顺县民政局针对项目制定了绩效目标，但内容较为简单，没有形成可量化可考核的考核目标；二是未制定本级符合平顺县残疾人两补实际情况的管理办法或制度；三是宣传力度有待加强，社会关注度低。</w:t>
      </w:r>
    </w:p>
    <w:p>
      <w:pPr>
        <w:spacing w:line="220" w:lineRule="atLeast"/>
        <w:ind w:firstLine="700" w:firstLineChars="250"/>
        <w:rPr>
          <w:rFonts w:hint="eastAsia"/>
          <w:sz w:val="28"/>
          <w:szCs w:val="28"/>
        </w:rPr>
      </w:pPr>
      <w:r>
        <w:rPr>
          <w:rFonts w:hint="eastAsia"/>
          <w:sz w:val="28"/>
          <w:szCs w:val="28"/>
        </w:rPr>
        <w:t>针对以上问题提出建议：一是完善绩效目标，提高考核标准；二完善制度建设，提升残疾人两项补贴的监测和管理能力；三是加强宣传力度，提高社会力量救助参与度。</w:t>
      </w:r>
    </w:p>
    <w:p>
      <w:pPr>
        <w:spacing w:line="220" w:lineRule="atLeast"/>
        <w:ind w:firstLine="421" w:firstLineChars="150"/>
        <w:rPr>
          <w:b/>
          <w:sz w:val="28"/>
          <w:szCs w:val="28"/>
        </w:rPr>
      </w:pPr>
      <w:r>
        <w:rPr>
          <w:rFonts w:hint="eastAsia"/>
          <w:b/>
          <w:sz w:val="28"/>
          <w:szCs w:val="28"/>
        </w:rPr>
        <w:t>（五）其他需要说明的事项</w:t>
      </w:r>
    </w:p>
    <w:p>
      <w:pPr>
        <w:ind w:firstLine="642" w:firstLineChars="200"/>
        <w:rPr>
          <w:rFonts w:ascii="微软雅黑" w:hAnsi="微软雅黑" w:cs="宋体"/>
          <w:color w:val="000000"/>
          <w:sz w:val="28"/>
          <w:szCs w:val="28"/>
        </w:rPr>
      </w:pPr>
      <w:r>
        <w:rPr>
          <w:rFonts w:hint="eastAsia" w:ascii="仿宋_GB2312" w:hAnsi="仿宋" w:eastAsia="仿宋_GB2312"/>
          <w:b/>
          <w:sz w:val="32"/>
          <w:szCs w:val="32"/>
        </w:rPr>
        <w:t>1、培训费：</w:t>
      </w:r>
      <w:r>
        <w:rPr>
          <w:rFonts w:hint="eastAsia" w:ascii="微软雅黑" w:hAnsi="微软雅黑"/>
          <w:sz w:val="28"/>
          <w:szCs w:val="28"/>
        </w:rPr>
        <w:t>全</w:t>
      </w:r>
      <w:r>
        <w:rPr>
          <w:rFonts w:ascii="微软雅黑" w:hAnsi="微软雅黑"/>
          <w:sz w:val="28"/>
          <w:szCs w:val="28"/>
        </w:rPr>
        <w:t>年一般公共预算拨款安排的培训费决算</w:t>
      </w:r>
      <w:r>
        <w:rPr>
          <w:rFonts w:hint="eastAsia" w:ascii="微软雅黑" w:hAnsi="微软雅黑"/>
          <w:color w:val="000000"/>
          <w:sz w:val="28"/>
          <w:szCs w:val="28"/>
        </w:rPr>
        <w:t>年</w:t>
      </w:r>
      <w:r>
        <w:rPr>
          <w:rFonts w:hint="eastAsia" w:ascii="微软雅黑" w:hAnsi="微软雅黑"/>
          <w:sz w:val="28"/>
          <w:szCs w:val="28"/>
        </w:rPr>
        <w:t>初预算0万元，支出决算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万元，完成年初预算的0%</w:t>
      </w:r>
      <w:r>
        <w:rPr>
          <w:rFonts w:hint="eastAsia" w:ascii="微软雅黑" w:hAnsi="微软雅黑"/>
          <w:color w:val="000000"/>
          <w:sz w:val="28"/>
          <w:szCs w:val="28"/>
        </w:rPr>
        <w:t>，比上年增加</w:t>
      </w:r>
      <w:r>
        <w:rPr>
          <w:rFonts w:hint="eastAsia" w:ascii="微软雅黑" w:hAnsi="微软雅黑" w:cs="宋体"/>
          <w:color w:val="000000"/>
          <w:sz w:val="28"/>
          <w:szCs w:val="28"/>
        </w:rPr>
        <w:t>-0.3</w:t>
      </w:r>
      <w:r>
        <w:rPr>
          <w:rFonts w:hint="eastAsia" w:ascii="微软雅黑" w:hAnsi="微软雅黑"/>
          <w:color w:val="000000"/>
          <w:sz w:val="28"/>
          <w:szCs w:val="28"/>
        </w:rPr>
        <w:t>万元，增长</w:t>
      </w:r>
      <w:r>
        <w:rPr>
          <w:rFonts w:hint="eastAsia" w:ascii="微软雅黑" w:hAnsi="微软雅黑" w:cs="宋体"/>
          <w:color w:val="000000"/>
          <w:sz w:val="28"/>
          <w:szCs w:val="28"/>
        </w:rPr>
        <w:t>-100</w:t>
      </w:r>
      <w:r>
        <w:rPr>
          <w:rFonts w:hint="eastAsia" w:ascii="微软雅黑" w:hAnsi="微软雅黑"/>
          <w:color w:val="000000"/>
          <w:sz w:val="28"/>
          <w:szCs w:val="28"/>
        </w:rPr>
        <w:t>%，原因是本部门无培训费</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年度全年组织培训</w:t>
      </w:r>
      <w:r>
        <w:rPr>
          <w:rFonts w:hint="eastAsia" w:ascii="微软雅黑" w:hAnsi="微软雅黑"/>
          <w:sz w:val="28"/>
          <w:szCs w:val="28"/>
        </w:rPr>
        <w:t>0</w:t>
      </w:r>
      <w:r>
        <w:rPr>
          <w:rFonts w:ascii="微软雅黑" w:hAnsi="微软雅黑"/>
          <w:sz w:val="28"/>
          <w:szCs w:val="28"/>
        </w:rPr>
        <w:t>个，组织培训</w:t>
      </w:r>
      <w:r>
        <w:rPr>
          <w:rFonts w:hint="eastAsia" w:ascii="微软雅黑" w:hAnsi="微软雅黑"/>
          <w:sz w:val="28"/>
          <w:szCs w:val="28"/>
        </w:rPr>
        <w:t>0</w:t>
      </w:r>
      <w:r>
        <w:rPr>
          <w:rFonts w:ascii="微软雅黑" w:hAnsi="微软雅黑"/>
          <w:sz w:val="28"/>
          <w:szCs w:val="28"/>
        </w:rPr>
        <w:t>人次。</w:t>
      </w:r>
    </w:p>
    <w:tbl>
      <w:tblPr>
        <w:tblStyle w:val="4"/>
        <w:tblW w:w="8664" w:type="dxa"/>
        <w:tblInd w:w="91" w:type="dxa"/>
        <w:tblLayout w:type="autofit"/>
        <w:tblCellMar>
          <w:top w:w="0" w:type="dxa"/>
          <w:left w:w="108" w:type="dxa"/>
          <w:bottom w:w="0" w:type="dxa"/>
          <w:right w:w="108" w:type="dxa"/>
        </w:tblCellMar>
      </w:tblPr>
      <w:tblGrid>
        <w:gridCol w:w="726"/>
        <w:gridCol w:w="1559"/>
        <w:gridCol w:w="1418"/>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培训费</w:t>
            </w:r>
          </w:p>
        </w:tc>
        <w:tc>
          <w:tcPr>
            <w:tcW w:w="155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835"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0.3</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-100</w:t>
            </w:r>
          </w:p>
        </w:tc>
      </w:tr>
    </w:tbl>
    <w:p>
      <w:pPr>
        <w:rPr>
          <w:rFonts w:ascii="仿宋_GB2312" w:hAnsi="楷体" w:eastAsia="仿宋_GB2312"/>
          <w:b/>
          <w:sz w:val="32"/>
          <w:szCs w:val="32"/>
        </w:rPr>
      </w:pPr>
    </w:p>
    <w:p>
      <w:pPr>
        <w:ind w:firstLine="562" w:firstLineChars="200"/>
        <w:rPr>
          <w:rFonts w:ascii="微软雅黑" w:hAnsi="微软雅黑" w:cs="宋体"/>
          <w:color w:val="000000"/>
          <w:sz w:val="28"/>
          <w:szCs w:val="28"/>
        </w:rPr>
      </w:pPr>
      <w:r>
        <w:rPr>
          <w:rFonts w:hint="eastAsia" w:ascii="微软雅黑" w:hAnsi="微软雅黑"/>
          <w:b/>
          <w:sz w:val="28"/>
          <w:szCs w:val="28"/>
        </w:rPr>
        <w:t>2、会议费：</w:t>
      </w:r>
      <w:r>
        <w:rPr>
          <w:rFonts w:hint="eastAsia" w:ascii="微软雅黑" w:hAnsi="微软雅黑"/>
          <w:sz w:val="28"/>
          <w:szCs w:val="28"/>
        </w:rPr>
        <w:t>全年</w:t>
      </w:r>
      <w:r>
        <w:rPr>
          <w:rFonts w:ascii="微软雅黑" w:hAnsi="微软雅黑"/>
          <w:sz w:val="28"/>
          <w:szCs w:val="28"/>
        </w:rPr>
        <w:t>一般公共预算拨款安排的会议费</w:t>
      </w:r>
      <w:r>
        <w:rPr>
          <w:rFonts w:hint="eastAsia" w:ascii="微软雅黑" w:hAnsi="微软雅黑"/>
          <w:color w:val="000000"/>
          <w:sz w:val="28"/>
          <w:szCs w:val="28"/>
        </w:rPr>
        <w:t>年</w:t>
      </w:r>
      <w:r>
        <w:rPr>
          <w:rFonts w:hint="eastAsia" w:ascii="微软雅黑" w:hAnsi="微软雅黑"/>
          <w:sz w:val="28"/>
          <w:szCs w:val="28"/>
        </w:rPr>
        <w:t>初预算0万元，支出决算</w:t>
      </w:r>
      <w:r>
        <w:rPr>
          <w:rFonts w:hint="eastAsia" w:ascii="微软雅黑" w:hAnsi="微软雅黑" w:cs="宋体"/>
          <w:color w:val="000000"/>
          <w:sz w:val="28"/>
          <w:szCs w:val="28"/>
        </w:rPr>
        <w:t>0</w:t>
      </w:r>
      <w:r>
        <w:rPr>
          <w:rFonts w:hint="eastAsia" w:ascii="微软雅黑" w:hAnsi="微软雅黑"/>
          <w:sz w:val="28"/>
          <w:szCs w:val="28"/>
        </w:rPr>
        <w:t>万元，完成年初预算的0%</w:t>
      </w:r>
      <w:r>
        <w:rPr>
          <w:rFonts w:hint="eastAsia" w:ascii="微软雅黑" w:hAnsi="微软雅黑"/>
          <w:color w:val="000000"/>
          <w:sz w:val="28"/>
          <w:szCs w:val="28"/>
        </w:rPr>
        <w:t>，比上年增加</w:t>
      </w:r>
      <w:r>
        <w:rPr>
          <w:rFonts w:hint="eastAsia" w:ascii="微软雅黑" w:hAnsi="微软雅黑" w:cs="宋体"/>
          <w:color w:val="000000"/>
          <w:sz w:val="28"/>
          <w:szCs w:val="28"/>
        </w:rPr>
        <w:t>-0.3</w:t>
      </w:r>
      <w:r>
        <w:rPr>
          <w:rFonts w:hint="eastAsia" w:ascii="微软雅黑" w:hAnsi="微软雅黑"/>
          <w:color w:val="000000"/>
          <w:sz w:val="28"/>
          <w:szCs w:val="28"/>
        </w:rPr>
        <w:t>万元，增长</w:t>
      </w:r>
      <w:r>
        <w:rPr>
          <w:rFonts w:hint="eastAsia" w:ascii="微软雅黑" w:hAnsi="微软雅黑" w:cs="宋体"/>
          <w:color w:val="000000"/>
          <w:sz w:val="28"/>
          <w:szCs w:val="28"/>
        </w:rPr>
        <w:t>-100</w:t>
      </w:r>
      <w:r>
        <w:rPr>
          <w:rFonts w:hint="eastAsia" w:ascii="微软雅黑" w:hAnsi="微软雅黑"/>
          <w:color w:val="000000"/>
          <w:sz w:val="28"/>
          <w:szCs w:val="28"/>
        </w:rPr>
        <w:t>%，原因是本部门无会议费</w:t>
      </w:r>
      <w:r>
        <w:rPr>
          <w:rFonts w:ascii="微软雅黑" w:hAnsi="微软雅黑"/>
          <w:sz w:val="28"/>
          <w:szCs w:val="28"/>
        </w:rPr>
        <w:t>。20</w:t>
      </w:r>
      <w:r>
        <w:rPr>
          <w:rFonts w:hint="eastAsia" w:ascii="微软雅黑" w:hAnsi="微软雅黑"/>
          <w:sz w:val="28"/>
          <w:szCs w:val="28"/>
        </w:rPr>
        <w:t>21</w:t>
      </w:r>
      <w:r>
        <w:rPr>
          <w:rFonts w:ascii="微软雅黑" w:hAnsi="微软雅黑"/>
          <w:sz w:val="28"/>
          <w:szCs w:val="28"/>
        </w:rPr>
        <w:t>年度全年召开会议</w:t>
      </w:r>
      <w:r>
        <w:rPr>
          <w:rFonts w:hint="eastAsia" w:ascii="微软雅黑" w:hAnsi="微软雅黑"/>
          <w:sz w:val="28"/>
          <w:szCs w:val="28"/>
        </w:rPr>
        <w:t>0</w:t>
      </w:r>
      <w:r>
        <w:rPr>
          <w:rFonts w:ascii="微软雅黑" w:hAnsi="微软雅黑"/>
          <w:sz w:val="28"/>
          <w:szCs w:val="28"/>
        </w:rPr>
        <w:t>个，参加会议</w:t>
      </w:r>
      <w:r>
        <w:rPr>
          <w:rFonts w:hint="eastAsia" w:ascii="微软雅黑" w:hAnsi="微软雅黑"/>
          <w:sz w:val="28"/>
          <w:szCs w:val="28"/>
        </w:rPr>
        <w:t>0</w:t>
      </w:r>
      <w:r>
        <w:rPr>
          <w:rFonts w:ascii="微软雅黑" w:hAnsi="微软雅黑"/>
          <w:sz w:val="28"/>
          <w:szCs w:val="28"/>
        </w:rPr>
        <w:t>人次。</w:t>
      </w:r>
    </w:p>
    <w:tbl>
      <w:tblPr>
        <w:tblStyle w:val="4"/>
        <w:tblW w:w="8664" w:type="dxa"/>
        <w:tblInd w:w="91" w:type="dxa"/>
        <w:tblLayout w:type="fixed"/>
        <w:tblCellMar>
          <w:top w:w="0" w:type="dxa"/>
          <w:left w:w="108" w:type="dxa"/>
          <w:bottom w:w="0" w:type="dxa"/>
          <w:right w:w="108" w:type="dxa"/>
        </w:tblCellMar>
      </w:tblPr>
      <w:tblGrid>
        <w:gridCol w:w="726"/>
        <w:gridCol w:w="1622"/>
        <w:gridCol w:w="1355"/>
        <w:gridCol w:w="1417"/>
        <w:gridCol w:w="1418"/>
        <w:gridCol w:w="1134"/>
        <w:gridCol w:w="992"/>
      </w:tblGrid>
      <w:tr>
        <w:tblPrEx>
          <w:tblCellMar>
            <w:top w:w="0" w:type="dxa"/>
            <w:left w:w="108" w:type="dxa"/>
            <w:bottom w:w="0" w:type="dxa"/>
            <w:right w:w="108" w:type="dxa"/>
          </w:tblCellMar>
        </w:tblPrEx>
        <w:trPr>
          <w:trHeight w:val="510" w:hRule="atLeast"/>
        </w:trPr>
        <w:tc>
          <w:tcPr>
            <w:tcW w:w="72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会议费</w:t>
            </w:r>
          </w:p>
        </w:tc>
        <w:tc>
          <w:tcPr>
            <w:tcW w:w="1622"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预算数（万元）</w:t>
            </w:r>
          </w:p>
        </w:tc>
        <w:tc>
          <w:tcPr>
            <w:tcW w:w="2772" w:type="dxa"/>
            <w:gridSpan w:val="2"/>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决算数（万元）</w:t>
            </w:r>
          </w:p>
        </w:tc>
        <w:tc>
          <w:tcPr>
            <w:tcW w:w="1418" w:type="dxa"/>
            <w:tcBorders>
              <w:top w:val="single" w:color="auto" w:sz="4" w:space="0"/>
              <w:left w:val="nil"/>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比上年增加（万元）</w:t>
            </w:r>
          </w:p>
        </w:tc>
        <w:tc>
          <w:tcPr>
            <w:tcW w:w="1134" w:type="dxa"/>
            <w:vMerge w:val="restart"/>
            <w:tcBorders>
              <w:top w:val="single" w:color="auto" w:sz="4" w:space="0"/>
              <w:left w:val="nil"/>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完成年初预算比例%</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比上年增加比例%</w:t>
            </w:r>
          </w:p>
        </w:tc>
      </w:tr>
      <w:tr>
        <w:tblPrEx>
          <w:tblCellMar>
            <w:top w:w="0" w:type="dxa"/>
            <w:left w:w="108" w:type="dxa"/>
            <w:bottom w:w="0" w:type="dxa"/>
            <w:right w:w="108" w:type="dxa"/>
          </w:tblCellMar>
        </w:tblPrEx>
        <w:trPr>
          <w:trHeight w:val="292" w:hRule="atLeast"/>
        </w:trPr>
        <w:tc>
          <w:tcPr>
            <w:tcW w:w="72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1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r>
              <w:rPr>
                <w:rFonts w:hint="eastAsia" w:ascii="宋体" w:hAnsi="宋体" w:cs="宋体"/>
                <w:b/>
                <w:bCs/>
                <w:color w:val="000000"/>
              </w:rPr>
              <w:t>2021</w:t>
            </w:r>
          </w:p>
        </w:tc>
        <w:tc>
          <w:tcPr>
            <w:tcW w:w="13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2020</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2021-2020</w:t>
            </w:r>
          </w:p>
        </w:tc>
        <w:tc>
          <w:tcPr>
            <w:tcW w:w="1134" w:type="dxa"/>
            <w:vMerge w:val="continue"/>
            <w:tcBorders>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rPr>
            </w:pPr>
          </w:p>
        </w:tc>
      </w:tr>
      <w:tr>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noWrap/>
            <w:vAlign w:val="center"/>
          </w:tcPr>
          <w:p>
            <w:pPr>
              <w:jc w:val="center"/>
              <w:rPr>
                <w:rFonts w:ascii="宋体" w:hAnsi="宋体" w:cs="宋体"/>
                <w:b/>
                <w:bCs/>
                <w:color w:val="000000"/>
              </w:rPr>
            </w:pPr>
            <w:r>
              <w:rPr>
                <w:rFonts w:hint="eastAsia" w:ascii="宋体" w:hAnsi="宋体" w:cs="宋体"/>
                <w:b/>
                <w:bCs/>
                <w:color w:val="000000"/>
              </w:rPr>
              <w:t>合计</w:t>
            </w:r>
          </w:p>
        </w:tc>
        <w:tc>
          <w:tcPr>
            <w:tcW w:w="1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135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w:t>
            </w:r>
          </w:p>
        </w:tc>
        <w:tc>
          <w:tcPr>
            <w:tcW w:w="141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0.3</w:t>
            </w:r>
          </w:p>
        </w:tc>
        <w:tc>
          <w:tcPr>
            <w:tcW w:w="141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000000"/>
              </w:rPr>
            </w:pPr>
            <w:r>
              <w:rPr>
                <w:rFonts w:hint="eastAsia" w:ascii="宋体" w:hAnsi="宋体" w:cs="宋体"/>
                <w:color w:val="000000"/>
              </w:rPr>
              <w:t>-0.3</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rPr>
            </w:pPr>
            <w:r>
              <w:rPr>
                <w:rFonts w:hint="eastAsia" w:ascii="宋体" w:hAnsi="宋体" w:cs="宋体"/>
                <w:color w:val="000000"/>
              </w:rPr>
              <w:t>-100</w:t>
            </w:r>
          </w:p>
        </w:tc>
      </w:tr>
    </w:tbl>
    <w:p>
      <w:pPr>
        <w:ind w:firstLine="636"/>
        <w:rPr>
          <w:rFonts w:ascii="仿宋_GB2312" w:hAnsi="仿宋" w:eastAsia="仿宋_GB2312"/>
          <w:sz w:val="32"/>
          <w:szCs w:val="32"/>
        </w:rPr>
      </w:pPr>
    </w:p>
    <w:p>
      <w:pPr>
        <w:spacing w:line="220" w:lineRule="atLeast"/>
        <w:ind w:firstLine="481" w:firstLineChars="150"/>
        <w:rPr>
          <w:rFonts w:ascii="仿宋_GB2312" w:hAnsi="仿宋" w:eastAsia="仿宋_GB2312"/>
          <w:b/>
          <w:sz w:val="32"/>
          <w:szCs w:val="32"/>
        </w:rPr>
      </w:pPr>
      <w:r>
        <w:rPr>
          <w:rFonts w:hint="eastAsia" w:ascii="仿宋_GB2312" w:hAnsi="仿宋" w:eastAsia="仿宋_GB2312"/>
          <w:b/>
          <w:sz w:val="32"/>
          <w:szCs w:val="32"/>
        </w:rPr>
        <w:t>3、其他需要说明的事项</w:t>
      </w:r>
    </w:p>
    <w:p>
      <w:pPr>
        <w:spacing w:line="220" w:lineRule="atLeast"/>
        <w:ind w:firstLine="480" w:firstLineChars="150"/>
        <w:rPr>
          <w:rFonts w:ascii="仿宋_GB2312" w:hAnsi="仿宋" w:eastAsia="仿宋_GB2312"/>
          <w:sz w:val="32"/>
          <w:szCs w:val="32"/>
        </w:rPr>
      </w:pPr>
      <w:r>
        <w:rPr>
          <w:rFonts w:hint="eastAsia" w:ascii="仿宋_GB2312" w:hAnsi="仿宋" w:eastAsia="仿宋_GB2312"/>
          <w:sz w:val="32"/>
          <w:szCs w:val="32"/>
        </w:rPr>
        <w:t>我单位无其他需要说明的事项。</w:t>
      </w:r>
    </w:p>
    <w:p>
      <w:pPr>
        <w:spacing w:line="220" w:lineRule="atLeast"/>
        <w:rPr>
          <w:b/>
          <w:sz w:val="28"/>
          <w:szCs w:val="28"/>
        </w:rPr>
      </w:pPr>
      <w:r>
        <w:rPr>
          <w:rFonts w:hint="eastAsia"/>
          <w:b/>
          <w:sz w:val="28"/>
          <w:szCs w:val="28"/>
        </w:rPr>
        <w:t>第四部分 名词解释</w:t>
      </w:r>
    </w:p>
    <w:p>
      <w:pPr>
        <w:spacing w:line="220" w:lineRule="atLeast"/>
        <w:ind w:firstLine="560" w:firstLineChars="200"/>
        <w:rPr>
          <w:sz w:val="28"/>
          <w:szCs w:val="28"/>
        </w:rPr>
      </w:pPr>
      <w:r>
        <w:rPr>
          <w:rFonts w:hint="eastAsia"/>
          <w:sz w:val="28"/>
          <w:szCs w:val="28"/>
        </w:rPr>
        <w:t>部门应当按照部门预算管理要求，对本部门涉及的专业名词进行解释。</w:t>
      </w:r>
    </w:p>
    <w:p>
      <w:pPr>
        <w:spacing w:line="220" w:lineRule="atLeast"/>
        <w:ind w:firstLine="562" w:firstLineChars="200"/>
        <w:rPr>
          <w:sz w:val="28"/>
          <w:szCs w:val="28"/>
        </w:rPr>
      </w:pPr>
      <w:r>
        <w:rPr>
          <w:rFonts w:hint="eastAsia"/>
          <w:b/>
          <w:sz w:val="28"/>
          <w:szCs w:val="28"/>
        </w:rPr>
        <w:t>一、财政拨款收入：</w:t>
      </w:r>
      <w:r>
        <w:rPr>
          <w:rFonts w:hint="eastAsia"/>
          <w:sz w:val="28"/>
          <w:szCs w:val="28"/>
        </w:rPr>
        <w:t>指单位从同级财政部门取得的财政预算资金。</w:t>
      </w:r>
    </w:p>
    <w:p>
      <w:pPr>
        <w:spacing w:line="220" w:lineRule="atLeast"/>
        <w:ind w:firstLine="562" w:firstLineChars="200"/>
        <w:rPr>
          <w:sz w:val="28"/>
          <w:szCs w:val="28"/>
        </w:rPr>
      </w:pPr>
      <w:r>
        <w:rPr>
          <w:rFonts w:hint="eastAsia"/>
          <w:b/>
          <w:sz w:val="28"/>
          <w:szCs w:val="28"/>
        </w:rPr>
        <w:t>二、事业收入：</w:t>
      </w:r>
      <w:r>
        <w:rPr>
          <w:rFonts w:hint="eastAsia"/>
          <w:sz w:val="28"/>
          <w:szCs w:val="28"/>
        </w:rPr>
        <w:t>指事业单位开展专业业务活动及辅助活动取得的收入。</w:t>
      </w:r>
    </w:p>
    <w:p>
      <w:pPr>
        <w:spacing w:line="220" w:lineRule="atLeast"/>
        <w:ind w:firstLine="562" w:firstLineChars="200"/>
        <w:rPr>
          <w:sz w:val="28"/>
          <w:szCs w:val="28"/>
        </w:rPr>
      </w:pPr>
      <w:r>
        <w:rPr>
          <w:rFonts w:hint="eastAsia"/>
          <w:b/>
          <w:sz w:val="28"/>
          <w:szCs w:val="28"/>
        </w:rPr>
        <w:t>三、经营收入：</w:t>
      </w:r>
      <w:r>
        <w:rPr>
          <w:rFonts w:hint="eastAsia"/>
          <w:sz w:val="28"/>
          <w:szCs w:val="28"/>
        </w:rPr>
        <w:t>指事业单位在专业业务活动及其辅助活动之外开展非独立核算经营活动取得的收入。</w:t>
      </w:r>
    </w:p>
    <w:p>
      <w:pPr>
        <w:spacing w:line="220" w:lineRule="atLeast"/>
        <w:ind w:firstLine="562" w:firstLineChars="200"/>
        <w:rPr>
          <w:sz w:val="28"/>
          <w:szCs w:val="28"/>
        </w:rPr>
      </w:pPr>
      <w:r>
        <w:rPr>
          <w:rFonts w:hint="eastAsia"/>
          <w:b/>
          <w:sz w:val="28"/>
          <w:szCs w:val="28"/>
        </w:rPr>
        <w:t>四、其他收入：</w:t>
      </w:r>
      <w:r>
        <w:rPr>
          <w:rFonts w:hint="eastAsia"/>
          <w:sz w:val="28"/>
          <w:szCs w:val="28"/>
        </w:rPr>
        <w:t>指单位取得的除上述收入以外的各项收入。主要是事业单位固定资产出租收入、存款利息收入等。</w:t>
      </w:r>
    </w:p>
    <w:p>
      <w:pPr>
        <w:spacing w:line="220" w:lineRule="atLeast"/>
        <w:ind w:firstLine="562" w:firstLineChars="200"/>
        <w:rPr>
          <w:sz w:val="28"/>
          <w:szCs w:val="28"/>
        </w:rPr>
      </w:pPr>
      <w:r>
        <w:rPr>
          <w:rFonts w:hint="eastAsia"/>
          <w:b/>
          <w:sz w:val="28"/>
          <w:szCs w:val="28"/>
        </w:rPr>
        <w:t>五、使用非财政拨款结余：</w:t>
      </w:r>
      <w:r>
        <w:rPr>
          <w:rFonts w:hint="eastAsia"/>
          <w:sz w:val="28"/>
          <w:szCs w:val="28"/>
        </w:rPr>
        <w:t>指事业单位使用以前年度积累的非财政拨款结余弥补当年收支差额的金额。</w:t>
      </w:r>
    </w:p>
    <w:p>
      <w:pPr>
        <w:spacing w:line="220" w:lineRule="atLeast"/>
        <w:ind w:firstLine="562" w:firstLineChars="200"/>
        <w:rPr>
          <w:sz w:val="28"/>
          <w:szCs w:val="28"/>
        </w:rPr>
      </w:pPr>
      <w:r>
        <w:rPr>
          <w:rFonts w:hint="eastAsia"/>
          <w:b/>
          <w:sz w:val="28"/>
          <w:szCs w:val="28"/>
        </w:rPr>
        <w:t>六、年初结转和结余：</w:t>
      </w:r>
      <w:r>
        <w:rPr>
          <w:rFonts w:hint="eastAsia"/>
          <w:sz w:val="28"/>
          <w:szCs w:val="28"/>
        </w:rPr>
        <w:t>指单位以前年度尚未完成、结转到本年仍按原规定用途继续使用的资金，或项目已完成等产生的结余资金。</w:t>
      </w:r>
    </w:p>
    <w:p>
      <w:pPr>
        <w:spacing w:line="220" w:lineRule="atLeast"/>
        <w:ind w:firstLine="562" w:firstLineChars="200"/>
        <w:rPr>
          <w:sz w:val="28"/>
          <w:szCs w:val="28"/>
        </w:rPr>
      </w:pPr>
      <w:r>
        <w:rPr>
          <w:rFonts w:hint="eastAsia"/>
          <w:b/>
          <w:sz w:val="28"/>
          <w:szCs w:val="28"/>
        </w:rPr>
        <w:t>七、结余分配：</w:t>
      </w:r>
      <w:r>
        <w:rPr>
          <w:rFonts w:hint="eastAsia"/>
          <w:sz w:val="28"/>
          <w:szCs w:val="28"/>
        </w:rPr>
        <w:t>指事业单位按照会计制度规定缴纳的所得税、提取的专用结余以及转入非财政拨款结余的金额等。</w:t>
      </w:r>
    </w:p>
    <w:p>
      <w:pPr>
        <w:spacing w:line="220" w:lineRule="atLeast"/>
        <w:ind w:firstLine="562" w:firstLineChars="200"/>
        <w:rPr>
          <w:sz w:val="28"/>
          <w:szCs w:val="28"/>
        </w:rPr>
      </w:pPr>
      <w:r>
        <w:rPr>
          <w:rFonts w:hint="eastAsia"/>
          <w:b/>
          <w:sz w:val="28"/>
          <w:szCs w:val="28"/>
        </w:rPr>
        <w:t>八、年末结转和结余：</w:t>
      </w:r>
      <w:r>
        <w:rPr>
          <w:rFonts w:hint="eastAsia"/>
          <w:sz w:val="28"/>
          <w:szCs w:val="28"/>
        </w:rPr>
        <w:t>指单位按有关规定结转到下年或以后年度继续使用的资金，或项目已完成等产生的结余资金。</w:t>
      </w:r>
    </w:p>
    <w:p>
      <w:pPr>
        <w:spacing w:line="220" w:lineRule="atLeast"/>
        <w:ind w:firstLine="562" w:firstLineChars="200"/>
        <w:rPr>
          <w:sz w:val="28"/>
          <w:szCs w:val="28"/>
        </w:rPr>
      </w:pPr>
      <w:r>
        <w:rPr>
          <w:rFonts w:hint="eastAsia"/>
          <w:b/>
          <w:sz w:val="28"/>
          <w:szCs w:val="28"/>
        </w:rPr>
        <w:t>九、基本支出：</w:t>
      </w:r>
      <w:r>
        <w:rPr>
          <w:rFonts w:hint="eastAsia"/>
          <w:sz w:val="28"/>
          <w:szCs w:val="28"/>
        </w:rPr>
        <w:t>指为保障机构正常运转、完成日常工作任务而发生的人员支出和公用支出。</w:t>
      </w:r>
    </w:p>
    <w:p>
      <w:pPr>
        <w:spacing w:line="220" w:lineRule="atLeast"/>
        <w:ind w:firstLine="562" w:firstLineChars="200"/>
        <w:rPr>
          <w:sz w:val="28"/>
          <w:szCs w:val="28"/>
        </w:rPr>
      </w:pPr>
      <w:r>
        <w:rPr>
          <w:rFonts w:hint="eastAsia"/>
          <w:b/>
          <w:sz w:val="28"/>
          <w:szCs w:val="28"/>
        </w:rPr>
        <w:t>十、项目支出：</w:t>
      </w:r>
      <w:r>
        <w:rPr>
          <w:rFonts w:hint="eastAsia"/>
          <w:sz w:val="28"/>
          <w:szCs w:val="28"/>
        </w:rPr>
        <w:t>指在基本支出之外为完成特定行政任务和事业发展目标所发生的支出。</w:t>
      </w:r>
    </w:p>
    <w:p>
      <w:pPr>
        <w:spacing w:line="220" w:lineRule="atLeast"/>
        <w:ind w:firstLine="562" w:firstLineChars="200"/>
        <w:rPr>
          <w:sz w:val="28"/>
          <w:szCs w:val="28"/>
        </w:rPr>
      </w:pPr>
      <w:r>
        <w:rPr>
          <w:rFonts w:hint="eastAsia"/>
          <w:b/>
          <w:sz w:val="28"/>
          <w:szCs w:val="28"/>
        </w:rPr>
        <w:t>十一、“三公”经费：</w:t>
      </w:r>
      <w:r>
        <w:rPr>
          <w:rFonts w:hint="eastAsia"/>
          <w:sz w:val="28"/>
          <w:szCs w:val="28"/>
        </w:rPr>
        <w:t>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220" w:lineRule="atLeast"/>
        <w:ind w:firstLine="562" w:firstLineChars="200"/>
        <w:rPr>
          <w:sz w:val="28"/>
          <w:szCs w:val="28"/>
        </w:rPr>
      </w:pPr>
      <w:r>
        <w:rPr>
          <w:rFonts w:hint="eastAsia"/>
          <w:b/>
          <w:sz w:val="28"/>
          <w:szCs w:val="28"/>
        </w:rPr>
        <w:t>十二、机关运行经费：</w:t>
      </w:r>
      <w:r>
        <w:rPr>
          <w:rFonts w:hint="eastAsia"/>
          <w:sz w:val="28"/>
          <w:szCs w:val="28"/>
        </w:rPr>
        <w:t>指行政单位和参照公务员法管理的事业单位使用一般公共预算安排的基本支出中的日常公用经费支出。</w:t>
      </w:r>
    </w:p>
    <w:p>
      <w:pPr>
        <w:autoSpaceDE w:val="0"/>
        <w:autoSpaceDN w:val="0"/>
        <w:ind w:firstLine="562" w:firstLineChars="200"/>
        <w:rPr>
          <w:rFonts w:ascii="仿宋_GB2312" w:hAnsi="仿宋" w:eastAsia="仿宋_GB2312"/>
          <w:sz w:val="32"/>
          <w:szCs w:val="32"/>
        </w:rPr>
      </w:pPr>
      <w:r>
        <w:rPr>
          <w:rFonts w:hint="eastAsia"/>
          <w:b/>
          <w:sz w:val="28"/>
          <w:szCs w:val="28"/>
        </w:rPr>
        <w:t>十三、政府购买服务：</w:t>
      </w:r>
      <w:r>
        <w:rPr>
          <w:rFonts w:hint="eastAsia"/>
          <w:sz w:val="28"/>
          <w:szCs w:val="28"/>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pPr>
        <w:autoSpaceDE w:val="0"/>
        <w:autoSpaceDN w:val="0"/>
        <w:ind w:firstLine="562" w:firstLineChars="200"/>
        <w:rPr>
          <w:rFonts w:ascii="仿宋_GB2312" w:hAnsi="仿宋" w:eastAsia="仿宋_GB2312"/>
          <w:sz w:val="32"/>
          <w:szCs w:val="32"/>
        </w:rPr>
      </w:pPr>
      <w:r>
        <w:rPr>
          <w:rFonts w:hint="eastAsia"/>
          <w:b/>
          <w:sz w:val="28"/>
          <w:szCs w:val="28"/>
        </w:rPr>
        <w:t>十四、</w:t>
      </w:r>
      <w:r>
        <w:rPr>
          <w:b/>
          <w:sz w:val="28"/>
          <w:szCs w:val="28"/>
        </w:rPr>
        <w:t>人员经费</w:t>
      </w:r>
      <w:r>
        <w:rPr>
          <w:rFonts w:hint="eastAsia"/>
          <w:b/>
          <w:sz w:val="28"/>
          <w:szCs w:val="28"/>
        </w:rPr>
        <w:t>：</w:t>
      </w:r>
      <w:r>
        <w:rPr>
          <w:sz w:val="28"/>
          <w:szCs w:val="28"/>
        </w:rPr>
        <w:t>主要包括：基本工资、津贴补贴、奖金、社会保障缴费、伙食补助费、绩效工资、其他工资福利支出、离休费、退休费、抚恤金、生活补助、医疗费、奖励金、住房公积金、提租补贴、其他对个人和家庭的补助支出。</w:t>
      </w:r>
    </w:p>
    <w:p>
      <w:pPr>
        <w:autoSpaceDE w:val="0"/>
        <w:autoSpaceDN w:val="0"/>
        <w:ind w:firstLine="562" w:firstLineChars="200"/>
        <w:rPr>
          <w:sz w:val="28"/>
          <w:szCs w:val="28"/>
        </w:rPr>
      </w:pPr>
      <w:r>
        <w:rPr>
          <w:rFonts w:hint="eastAsia"/>
          <w:b/>
          <w:sz w:val="28"/>
          <w:szCs w:val="28"/>
        </w:rPr>
        <w:t>十五、</w:t>
      </w:r>
      <w:r>
        <w:rPr>
          <w:b/>
          <w:sz w:val="28"/>
          <w:szCs w:val="28"/>
        </w:rPr>
        <w:t>公用经费</w:t>
      </w:r>
      <w:r>
        <w:rPr>
          <w:rFonts w:hint="eastAsia"/>
          <w:b/>
          <w:sz w:val="28"/>
          <w:szCs w:val="28"/>
        </w:rPr>
        <w:t>：</w:t>
      </w:r>
      <w:r>
        <w:rPr>
          <w:sz w:val="28"/>
          <w:szCs w:val="28"/>
        </w:rPr>
        <w:t>主要包括：办公费、印刷费、咨询费、手续费、水费、电费、邮电费、取暖费、物业管理费、差旅费、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spacing w:line="220" w:lineRule="atLeast"/>
        <w:rPr>
          <w:sz w:val="28"/>
          <w:szCs w:val="28"/>
        </w:rPr>
      </w:pPr>
      <w:r>
        <w:rPr>
          <w:rFonts w:hint="eastAsia"/>
          <w:b/>
          <w:sz w:val="28"/>
          <w:szCs w:val="28"/>
        </w:rPr>
        <w:t>第五部分 附件</w:t>
      </w:r>
    </w:p>
    <w:p>
      <w:pPr>
        <w:numPr>
          <w:ilvl w:val="0"/>
          <w:numId w:val="0"/>
        </w:numPr>
        <w:spacing w:line="220" w:lineRule="atLeast"/>
        <w:ind w:firstLine="560" w:firstLineChars="200"/>
        <w:rPr>
          <w:rFonts w:hint="eastAsia" w:eastAsia="微软雅黑"/>
          <w:color w:val="FF0000"/>
          <w:sz w:val="28"/>
          <w:szCs w:val="28"/>
          <w:lang w:eastAsia="zh-CN"/>
        </w:rPr>
      </w:pPr>
      <w:r>
        <w:rPr>
          <w:rFonts w:hint="eastAsia"/>
          <w:sz w:val="28"/>
          <w:szCs w:val="28"/>
        </w:rPr>
        <w:t>困难残疾人生活补贴配套项目绩效自评</w:t>
      </w:r>
      <w:r>
        <w:rPr>
          <w:rFonts w:hint="eastAsia"/>
          <w:sz w:val="28"/>
          <w:szCs w:val="28"/>
          <w:lang w:eastAsia="zh-CN"/>
        </w:rPr>
        <w:t>表；</w:t>
      </w:r>
    </w:p>
    <w:p>
      <w:pPr>
        <w:spacing w:line="220" w:lineRule="atLeast"/>
        <w:ind w:firstLine="560" w:firstLineChars="200"/>
        <w:rPr>
          <w:rFonts w:hint="eastAsia" w:eastAsia="微软雅黑"/>
          <w:color w:val="FF0000"/>
          <w:sz w:val="28"/>
          <w:szCs w:val="28"/>
          <w:lang w:eastAsia="zh-CN"/>
        </w:rPr>
      </w:pPr>
      <w:r>
        <w:rPr>
          <w:rFonts w:hint="eastAsia"/>
          <w:sz w:val="28"/>
          <w:szCs w:val="28"/>
        </w:rPr>
        <w:t>重度残疾人护理补贴配套资金项目绩效自评</w:t>
      </w:r>
      <w:r>
        <w:rPr>
          <w:rFonts w:hint="eastAsia"/>
          <w:sz w:val="28"/>
          <w:szCs w:val="28"/>
          <w:lang w:eastAsia="zh-CN"/>
        </w:rPr>
        <w:t>表；</w:t>
      </w:r>
    </w:p>
    <w:p>
      <w:pPr>
        <w:spacing w:line="220" w:lineRule="atLeast"/>
        <w:ind w:firstLine="560" w:firstLineChars="200"/>
        <w:rPr>
          <w:sz w:val="28"/>
          <w:szCs w:val="28"/>
        </w:rPr>
        <w:sectPr>
          <w:pgSz w:w="11906" w:h="16838"/>
          <w:pgMar w:top="1440" w:right="1800" w:bottom="1440" w:left="1800" w:header="708" w:footer="708" w:gutter="0"/>
          <w:pgNumType w:start="1"/>
          <w:cols w:space="708" w:num="1"/>
          <w:docGrid w:linePitch="360" w:charSpace="0"/>
        </w:sectPr>
      </w:pPr>
      <w:r>
        <w:rPr>
          <w:rFonts w:hint="eastAsia"/>
          <w:sz w:val="28"/>
          <w:szCs w:val="28"/>
        </w:rPr>
        <w:t>精简老职工补助资金项目绩效自评</w:t>
      </w:r>
      <w:r>
        <w:rPr>
          <w:rFonts w:hint="eastAsia"/>
          <w:sz w:val="28"/>
          <w:szCs w:val="28"/>
          <w:lang w:eastAsia="zh-CN"/>
        </w:rPr>
        <w:t>表</w:t>
      </w:r>
      <w:r>
        <w:rPr>
          <w:rFonts w:hint="eastAsia"/>
          <w:sz w:val="28"/>
          <w:szCs w:val="28"/>
        </w:rPr>
        <w:t>。</w:t>
      </w:r>
    </w:p>
    <w:p>
      <w:pPr>
        <w:spacing w:line="220" w:lineRule="atLeast"/>
        <w:rPr>
          <w:b/>
          <w:sz w:val="28"/>
          <w:szCs w:val="28"/>
        </w:rPr>
      </w:pPr>
    </w:p>
    <w:sectPr>
      <w:type w:val="continuous"/>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3D65F"/>
    <w:multiLevelType w:val="singleLevel"/>
    <w:tmpl w:val="A883D65F"/>
    <w:lvl w:ilvl="0" w:tentative="0">
      <w:start w:val="3"/>
      <w:numFmt w:val="decimal"/>
      <w:suff w:val="nothing"/>
      <w:lvlText w:val="（%1）"/>
      <w:lvlJc w:val="left"/>
    </w:lvl>
  </w:abstractNum>
  <w:abstractNum w:abstractNumId="1">
    <w:nsid w:val="07336FA1"/>
    <w:multiLevelType w:val="singleLevel"/>
    <w:tmpl w:val="07336FA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720"/>
  <w:displayHorizontalDrawingGridEvery w:val="1"/>
  <w:displayVerticalDrawingGridEvery w:val="1"/>
  <w:noPunctuationKerning w:val="true"/>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0MDUwNWY2NDRlNGFlMzI2NDJmY2M0ZjY2NWM4Y2YifQ=="/>
  </w:docVars>
  <w:rsids>
    <w:rsidRoot w:val="00D31D50"/>
    <w:rsid w:val="000034DB"/>
    <w:rsid w:val="00015092"/>
    <w:rsid w:val="0005715E"/>
    <w:rsid w:val="00065A92"/>
    <w:rsid w:val="000A5B5D"/>
    <w:rsid w:val="000B4C5F"/>
    <w:rsid w:val="000B6182"/>
    <w:rsid w:val="000C4302"/>
    <w:rsid w:val="000D30E1"/>
    <w:rsid w:val="00112EF7"/>
    <w:rsid w:val="001151FD"/>
    <w:rsid w:val="00116783"/>
    <w:rsid w:val="00130F93"/>
    <w:rsid w:val="00137AEF"/>
    <w:rsid w:val="0014259E"/>
    <w:rsid w:val="00150E25"/>
    <w:rsid w:val="001625CD"/>
    <w:rsid w:val="00180459"/>
    <w:rsid w:val="00182E6D"/>
    <w:rsid w:val="001A555A"/>
    <w:rsid w:val="001B4B3F"/>
    <w:rsid w:val="001D282C"/>
    <w:rsid w:val="001F6417"/>
    <w:rsid w:val="0022359D"/>
    <w:rsid w:val="00234B1B"/>
    <w:rsid w:val="00250955"/>
    <w:rsid w:val="00257132"/>
    <w:rsid w:val="00261980"/>
    <w:rsid w:val="00280E08"/>
    <w:rsid w:val="002B45D3"/>
    <w:rsid w:val="002B5A91"/>
    <w:rsid w:val="002C1613"/>
    <w:rsid w:val="00323B43"/>
    <w:rsid w:val="0032692D"/>
    <w:rsid w:val="00331879"/>
    <w:rsid w:val="00345A54"/>
    <w:rsid w:val="00346E9C"/>
    <w:rsid w:val="0034710F"/>
    <w:rsid w:val="003567F3"/>
    <w:rsid w:val="00375439"/>
    <w:rsid w:val="00391C06"/>
    <w:rsid w:val="003A3622"/>
    <w:rsid w:val="003B55EA"/>
    <w:rsid w:val="003B706B"/>
    <w:rsid w:val="003D37D8"/>
    <w:rsid w:val="003D480B"/>
    <w:rsid w:val="003E27ED"/>
    <w:rsid w:val="003F3218"/>
    <w:rsid w:val="00402CD9"/>
    <w:rsid w:val="004129E8"/>
    <w:rsid w:val="00413DEB"/>
    <w:rsid w:val="004207FB"/>
    <w:rsid w:val="00424FEA"/>
    <w:rsid w:val="00426133"/>
    <w:rsid w:val="004358AB"/>
    <w:rsid w:val="004474A0"/>
    <w:rsid w:val="00474F3A"/>
    <w:rsid w:val="00481E35"/>
    <w:rsid w:val="00481E91"/>
    <w:rsid w:val="004B1117"/>
    <w:rsid w:val="004B2FD8"/>
    <w:rsid w:val="004F2386"/>
    <w:rsid w:val="004F3BD3"/>
    <w:rsid w:val="00534286"/>
    <w:rsid w:val="00586AAF"/>
    <w:rsid w:val="00587E89"/>
    <w:rsid w:val="005D49F3"/>
    <w:rsid w:val="005E4446"/>
    <w:rsid w:val="005F5CEF"/>
    <w:rsid w:val="005F7A3E"/>
    <w:rsid w:val="0060630C"/>
    <w:rsid w:val="006138A3"/>
    <w:rsid w:val="00626F0F"/>
    <w:rsid w:val="00632EB9"/>
    <w:rsid w:val="00642893"/>
    <w:rsid w:val="006771DA"/>
    <w:rsid w:val="006B5051"/>
    <w:rsid w:val="006C6B8A"/>
    <w:rsid w:val="006D1676"/>
    <w:rsid w:val="006D1A65"/>
    <w:rsid w:val="006D641F"/>
    <w:rsid w:val="00704A94"/>
    <w:rsid w:val="007144CD"/>
    <w:rsid w:val="007313E8"/>
    <w:rsid w:val="00757151"/>
    <w:rsid w:val="00760958"/>
    <w:rsid w:val="00773998"/>
    <w:rsid w:val="007816A0"/>
    <w:rsid w:val="007917B1"/>
    <w:rsid w:val="007A3408"/>
    <w:rsid w:val="007C53C5"/>
    <w:rsid w:val="007E1A5C"/>
    <w:rsid w:val="00802B59"/>
    <w:rsid w:val="008536B8"/>
    <w:rsid w:val="008563AB"/>
    <w:rsid w:val="00857C8B"/>
    <w:rsid w:val="008719F7"/>
    <w:rsid w:val="008806F0"/>
    <w:rsid w:val="00886BEC"/>
    <w:rsid w:val="00890813"/>
    <w:rsid w:val="008B7726"/>
    <w:rsid w:val="008C3D62"/>
    <w:rsid w:val="008C4AC1"/>
    <w:rsid w:val="008D288F"/>
    <w:rsid w:val="008E7165"/>
    <w:rsid w:val="008F19A4"/>
    <w:rsid w:val="008F27AF"/>
    <w:rsid w:val="00914AA8"/>
    <w:rsid w:val="0092060B"/>
    <w:rsid w:val="00922A35"/>
    <w:rsid w:val="009308A6"/>
    <w:rsid w:val="00943B0A"/>
    <w:rsid w:val="0096078A"/>
    <w:rsid w:val="009669AE"/>
    <w:rsid w:val="0097038A"/>
    <w:rsid w:val="009A533E"/>
    <w:rsid w:val="009A5671"/>
    <w:rsid w:val="009A6452"/>
    <w:rsid w:val="009C4F82"/>
    <w:rsid w:val="009D6C64"/>
    <w:rsid w:val="00A46367"/>
    <w:rsid w:val="00A61FAF"/>
    <w:rsid w:val="00A73E29"/>
    <w:rsid w:val="00A76713"/>
    <w:rsid w:val="00A81FC8"/>
    <w:rsid w:val="00A86E94"/>
    <w:rsid w:val="00AD7358"/>
    <w:rsid w:val="00AD7F7B"/>
    <w:rsid w:val="00AE1E0B"/>
    <w:rsid w:val="00AF1714"/>
    <w:rsid w:val="00AF73B7"/>
    <w:rsid w:val="00B05C60"/>
    <w:rsid w:val="00B11481"/>
    <w:rsid w:val="00B24AE1"/>
    <w:rsid w:val="00B81AA3"/>
    <w:rsid w:val="00B87AD6"/>
    <w:rsid w:val="00B945EF"/>
    <w:rsid w:val="00B96867"/>
    <w:rsid w:val="00B969B8"/>
    <w:rsid w:val="00BD3FF2"/>
    <w:rsid w:val="00BE7EBF"/>
    <w:rsid w:val="00C03799"/>
    <w:rsid w:val="00C11733"/>
    <w:rsid w:val="00C12E0D"/>
    <w:rsid w:val="00C3223F"/>
    <w:rsid w:val="00C3277B"/>
    <w:rsid w:val="00C440E2"/>
    <w:rsid w:val="00C46175"/>
    <w:rsid w:val="00C52272"/>
    <w:rsid w:val="00C858AD"/>
    <w:rsid w:val="00C85A8F"/>
    <w:rsid w:val="00CA1335"/>
    <w:rsid w:val="00CA7839"/>
    <w:rsid w:val="00CB6F81"/>
    <w:rsid w:val="00CC0C8C"/>
    <w:rsid w:val="00CC5009"/>
    <w:rsid w:val="00CD5ED3"/>
    <w:rsid w:val="00CD6553"/>
    <w:rsid w:val="00CF2B1A"/>
    <w:rsid w:val="00CF497D"/>
    <w:rsid w:val="00CF6512"/>
    <w:rsid w:val="00CF7806"/>
    <w:rsid w:val="00D13827"/>
    <w:rsid w:val="00D21D99"/>
    <w:rsid w:val="00D31D50"/>
    <w:rsid w:val="00D65D54"/>
    <w:rsid w:val="00D6655E"/>
    <w:rsid w:val="00D67621"/>
    <w:rsid w:val="00D70DBD"/>
    <w:rsid w:val="00D71FA2"/>
    <w:rsid w:val="00DB2286"/>
    <w:rsid w:val="00DC2F17"/>
    <w:rsid w:val="00DC4049"/>
    <w:rsid w:val="00DF7E48"/>
    <w:rsid w:val="00E10962"/>
    <w:rsid w:val="00E173C3"/>
    <w:rsid w:val="00E2388E"/>
    <w:rsid w:val="00E34FA3"/>
    <w:rsid w:val="00E71FF0"/>
    <w:rsid w:val="00E72552"/>
    <w:rsid w:val="00E751B6"/>
    <w:rsid w:val="00E75761"/>
    <w:rsid w:val="00E92F6D"/>
    <w:rsid w:val="00EC3B89"/>
    <w:rsid w:val="00EC6A3F"/>
    <w:rsid w:val="00EC7181"/>
    <w:rsid w:val="00EF6880"/>
    <w:rsid w:val="00F03A02"/>
    <w:rsid w:val="00F30906"/>
    <w:rsid w:val="00F3245B"/>
    <w:rsid w:val="00F41066"/>
    <w:rsid w:val="00F646A3"/>
    <w:rsid w:val="00F90000"/>
    <w:rsid w:val="00FA0D4A"/>
    <w:rsid w:val="00FA3F9F"/>
    <w:rsid w:val="00FC472E"/>
    <w:rsid w:val="00FC523D"/>
    <w:rsid w:val="00FD26CE"/>
    <w:rsid w:val="00FE3D82"/>
    <w:rsid w:val="00FE6260"/>
    <w:rsid w:val="00FF39E1"/>
    <w:rsid w:val="00FF597A"/>
    <w:rsid w:val="00FF740D"/>
    <w:rsid w:val="0F7B66E4"/>
    <w:rsid w:val="1D9B183F"/>
    <w:rsid w:val="26E232C2"/>
    <w:rsid w:val="2E967A82"/>
    <w:rsid w:val="2ED578D6"/>
    <w:rsid w:val="311378EB"/>
    <w:rsid w:val="466543B5"/>
    <w:rsid w:val="47EB4181"/>
    <w:rsid w:val="49967AD1"/>
    <w:rsid w:val="4A3E6278"/>
    <w:rsid w:val="4C126EAF"/>
    <w:rsid w:val="4C520360"/>
    <w:rsid w:val="4F644633"/>
    <w:rsid w:val="5FF9459E"/>
    <w:rsid w:val="64C2299F"/>
    <w:rsid w:val="6B4F1AB6"/>
    <w:rsid w:val="7DD6409E"/>
    <w:rsid w:val="BEBF13ED"/>
    <w:rsid w:val="D7FFE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qFormat/>
    <w:uiPriority w:val="99"/>
    <w:rPr>
      <w:rFonts w:ascii="Tahoma" w:hAnsi="Tahoma"/>
      <w:sz w:val="18"/>
      <w:szCs w:val="18"/>
    </w:rPr>
  </w:style>
  <w:style w:type="character" w:customStyle="1" w:styleId="7">
    <w:name w:val="页脚 Char"/>
    <w:basedOn w:val="5"/>
    <w:link w:val="2"/>
    <w:semiHidden/>
    <w:qFormat/>
    <w:uiPriority w:val="99"/>
    <w:rPr>
      <w:rFonts w:ascii="Tahoma" w:hAnsi="Tahoma"/>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9261</Words>
  <Characters>10241</Characters>
  <Lines>78</Lines>
  <Paragraphs>21</Paragraphs>
  <TotalTime>6</TotalTime>
  <ScaleCrop>false</ScaleCrop>
  <LinksUpToDate>false</LinksUpToDate>
  <CharactersWithSpaces>10308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2022-05-16T09:49:00Z</dcterms:created>
  <dc:creator>Administrator</dc:creator>
  <cp:lastModifiedBy>user</cp:lastModifiedBy>
  <dcterms:modified xsi:type="dcterms:W3CDTF">2023-09-22T17:10:24Z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8A9D51998D2A4D788D355314ED979D5E</vt:lpwstr>
  </property>
</Properties>
</file>