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63C" w:rsidRDefault="00D77BCD">
      <w:pPr>
        <w:spacing w:line="220" w:lineRule="atLeast"/>
      </w:pPr>
      <w:r>
        <w:rPr>
          <w:rFonts w:hint="eastAsia"/>
        </w:rPr>
        <w:t>附件</w:t>
      </w:r>
    </w:p>
    <w:p w:rsidR="0062163C" w:rsidRDefault="00D77BCD">
      <w:pPr>
        <w:spacing w:line="220" w:lineRule="atLeast"/>
        <w:jc w:val="center"/>
      </w:pPr>
      <w:r>
        <w:rPr>
          <w:rFonts w:hint="eastAsia"/>
          <w:b/>
          <w:sz w:val="32"/>
          <w:szCs w:val="32"/>
        </w:rPr>
        <w:t>509</w:t>
      </w:r>
      <w:r>
        <w:rPr>
          <w:rFonts w:hint="eastAsia"/>
          <w:b/>
          <w:sz w:val="32"/>
          <w:szCs w:val="32"/>
        </w:rPr>
        <w:t>平顺县北耽车乡人民政府</w:t>
      </w:r>
      <w:r>
        <w:rPr>
          <w:rFonts w:hint="eastAsia"/>
          <w:b/>
          <w:sz w:val="32"/>
          <w:szCs w:val="32"/>
        </w:rPr>
        <w:t>2021</w:t>
      </w:r>
      <w:r>
        <w:rPr>
          <w:rFonts w:hint="eastAsia"/>
          <w:b/>
          <w:sz w:val="32"/>
          <w:szCs w:val="32"/>
        </w:rPr>
        <w:t>年度部门决算公开</w:t>
      </w:r>
    </w:p>
    <w:p w:rsidR="0062163C" w:rsidRDefault="00D77BCD">
      <w:pPr>
        <w:spacing w:line="220" w:lineRule="atLeast"/>
        <w:jc w:val="center"/>
        <w:rPr>
          <w:b/>
        </w:rPr>
      </w:pPr>
      <w:r>
        <w:rPr>
          <w:rFonts w:hint="eastAsia"/>
          <w:b/>
        </w:rPr>
        <w:t>目</w:t>
      </w:r>
      <w:r>
        <w:rPr>
          <w:rFonts w:hint="eastAsia"/>
          <w:b/>
        </w:rPr>
        <w:t xml:space="preserve">      </w:t>
      </w:r>
      <w:r>
        <w:rPr>
          <w:rFonts w:hint="eastAsia"/>
          <w:b/>
        </w:rPr>
        <w:t>录</w:t>
      </w:r>
    </w:p>
    <w:p w:rsidR="0062163C" w:rsidRDefault="00D77BCD">
      <w:pPr>
        <w:spacing w:line="220" w:lineRule="atLeast"/>
        <w:rPr>
          <w:b/>
          <w:sz w:val="28"/>
          <w:szCs w:val="28"/>
        </w:rPr>
      </w:pPr>
      <w:r>
        <w:rPr>
          <w:rFonts w:hint="eastAsia"/>
          <w:b/>
          <w:sz w:val="28"/>
          <w:szCs w:val="28"/>
        </w:rPr>
        <w:t>第一部分</w:t>
      </w:r>
      <w:r>
        <w:rPr>
          <w:rFonts w:hint="eastAsia"/>
          <w:b/>
          <w:sz w:val="28"/>
          <w:szCs w:val="28"/>
        </w:rPr>
        <w:t xml:space="preserve">    </w:t>
      </w:r>
      <w:r>
        <w:rPr>
          <w:rFonts w:hint="eastAsia"/>
          <w:b/>
          <w:sz w:val="28"/>
          <w:szCs w:val="28"/>
        </w:rPr>
        <w:t>概况</w:t>
      </w:r>
    </w:p>
    <w:p w:rsidR="0062163C" w:rsidRDefault="00D77BCD">
      <w:pPr>
        <w:spacing w:line="220" w:lineRule="atLeast"/>
        <w:rPr>
          <w:sz w:val="28"/>
          <w:szCs w:val="28"/>
        </w:rPr>
      </w:pPr>
      <w:r>
        <w:rPr>
          <w:rFonts w:hint="eastAsia"/>
          <w:sz w:val="28"/>
          <w:szCs w:val="28"/>
        </w:rPr>
        <w:t>一、本部门职责</w:t>
      </w:r>
    </w:p>
    <w:p w:rsidR="0062163C" w:rsidRDefault="00D77BCD">
      <w:pPr>
        <w:spacing w:line="220" w:lineRule="atLeast"/>
        <w:rPr>
          <w:sz w:val="28"/>
          <w:szCs w:val="28"/>
        </w:rPr>
      </w:pPr>
      <w:r>
        <w:rPr>
          <w:rFonts w:hint="eastAsia"/>
          <w:sz w:val="28"/>
          <w:szCs w:val="28"/>
        </w:rPr>
        <w:t>二、机构设置情况</w:t>
      </w:r>
    </w:p>
    <w:p w:rsidR="0062163C" w:rsidRDefault="00D77BCD">
      <w:pPr>
        <w:spacing w:line="220" w:lineRule="atLeast"/>
        <w:rPr>
          <w:sz w:val="28"/>
          <w:szCs w:val="28"/>
        </w:rPr>
      </w:pPr>
      <w:r>
        <w:rPr>
          <w:rFonts w:hint="eastAsia"/>
          <w:sz w:val="28"/>
          <w:szCs w:val="28"/>
        </w:rPr>
        <w:t>三、年度工作计划及执行情况</w:t>
      </w:r>
    </w:p>
    <w:p w:rsidR="0062163C" w:rsidRDefault="00D77BCD">
      <w:pPr>
        <w:spacing w:line="220" w:lineRule="atLeast"/>
        <w:rPr>
          <w:b/>
          <w:sz w:val="28"/>
          <w:szCs w:val="28"/>
        </w:rPr>
      </w:pPr>
      <w:r>
        <w:rPr>
          <w:rFonts w:hint="eastAsia"/>
          <w:b/>
          <w:sz w:val="28"/>
          <w:szCs w:val="28"/>
        </w:rPr>
        <w:t>第二部分</w:t>
      </w:r>
      <w:r>
        <w:rPr>
          <w:rFonts w:hint="eastAsia"/>
          <w:b/>
          <w:sz w:val="28"/>
          <w:szCs w:val="28"/>
        </w:rPr>
        <w:t xml:space="preserve">    2021</w:t>
      </w:r>
      <w:r>
        <w:rPr>
          <w:rFonts w:hint="eastAsia"/>
          <w:b/>
          <w:sz w:val="28"/>
          <w:szCs w:val="28"/>
        </w:rPr>
        <w:t>年度部门决算报表</w:t>
      </w:r>
    </w:p>
    <w:p w:rsidR="0062163C" w:rsidRDefault="00D77BCD">
      <w:pPr>
        <w:spacing w:line="220" w:lineRule="atLeast"/>
        <w:rPr>
          <w:sz w:val="28"/>
          <w:szCs w:val="28"/>
        </w:rPr>
      </w:pPr>
      <w:r>
        <w:rPr>
          <w:rFonts w:hint="eastAsia"/>
          <w:sz w:val="28"/>
          <w:szCs w:val="28"/>
        </w:rPr>
        <w:t>一、收入支出决算总表</w:t>
      </w:r>
    </w:p>
    <w:p w:rsidR="0062163C" w:rsidRDefault="00D77BCD">
      <w:pPr>
        <w:spacing w:line="220" w:lineRule="atLeast"/>
        <w:rPr>
          <w:sz w:val="28"/>
          <w:szCs w:val="28"/>
        </w:rPr>
      </w:pPr>
      <w:r>
        <w:rPr>
          <w:rFonts w:hint="eastAsia"/>
          <w:sz w:val="28"/>
          <w:szCs w:val="28"/>
        </w:rPr>
        <w:t>二、收入决算表</w:t>
      </w:r>
    </w:p>
    <w:p w:rsidR="0062163C" w:rsidRDefault="00D77BCD">
      <w:pPr>
        <w:spacing w:line="220" w:lineRule="atLeast"/>
        <w:rPr>
          <w:sz w:val="28"/>
          <w:szCs w:val="28"/>
        </w:rPr>
      </w:pPr>
      <w:r>
        <w:rPr>
          <w:rFonts w:hint="eastAsia"/>
          <w:sz w:val="28"/>
          <w:szCs w:val="28"/>
        </w:rPr>
        <w:t>三、支出决算表</w:t>
      </w:r>
    </w:p>
    <w:p w:rsidR="0062163C" w:rsidRDefault="00D77BCD">
      <w:pPr>
        <w:spacing w:line="220" w:lineRule="atLeast"/>
        <w:rPr>
          <w:sz w:val="28"/>
          <w:szCs w:val="28"/>
        </w:rPr>
      </w:pPr>
      <w:r>
        <w:rPr>
          <w:rFonts w:hint="eastAsia"/>
          <w:sz w:val="28"/>
          <w:szCs w:val="28"/>
        </w:rPr>
        <w:t>四、财政拨款收入支出决算总表</w:t>
      </w:r>
    </w:p>
    <w:p w:rsidR="0062163C" w:rsidRDefault="00D77BCD">
      <w:pPr>
        <w:spacing w:line="220" w:lineRule="atLeast"/>
        <w:rPr>
          <w:sz w:val="28"/>
          <w:szCs w:val="28"/>
        </w:rPr>
      </w:pPr>
      <w:r>
        <w:rPr>
          <w:rFonts w:hint="eastAsia"/>
          <w:sz w:val="28"/>
          <w:szCs w:val="28"/>
        </w:rPr>
        <w:t>五、一般公共预算财政拨款支出决算表（一）</w:t>
      </w:r>
    </w:p>
    <w:p w:rsidR="0062163C" w:rsidRDefault="00D77BCD">
      <w:pPr>
        <w:spacing w:line="220" w:lineRule="atLeast"/>
        <w:rPr>
          <w:sz w:val="28"/>
          <w:szCs w:val="28"/>
        </w:rPr>
      </w:pPr>
      <w:r>
        <w:rPr>
          <w:rFonts w:hint="eastAsia"/>
          <w:sz w:val="28"/>
          <w:szCs w:val="28"/>
        </w:rPr>
        <w:t>六、一般公共预算财政拨款支出决算表（二）</w:t>
      </w:r>
    </w:p>
    <w:p w:rsidR="0062163C" w:rsidRDefault="00D77BCD">
      <w:pPr>
        <w:spacing w:line="220" w:lineRule="atLeast"/>
        <w:rPr>
          <w:sz w:val="28"/>
          <w:szCs w:val="28"/>
        </w:rPr>
      </w:pPr>
      <w:r>
        <w:rPr>
          <w:rFonts w:hint="eastAsia"/>
          <w:sz w:val="28"/>
          <w:szCs w:val="28"/>
        </w:rPr>
        <w:t>七、一般公共预算财政拨款“三公”经费支出决算表</w:t>
      </w:r>
    </w:p>
    <w:p w:rsidR="0062163C" w:rsidRDefault="00D77BCD">
      <w:pPr>
        <w:spacing w:line="220" w:lineRule="atLeast"/>
        <w:rPr>
          <w:sz w:val="28"/>
          <w:szCs w:val="28"/>
        </w:rPr>
      </w:pPr>
      <w:r>
        <w:rPr>
          <w:rFonts w:hint="eastAsia"/>
          <w:sz w:val="28"/>
          <w:szCs w:val="28"/>
        </w:rPr>
        <w:t>八、政府性基金预算财政拨款收入支出决算表</w:t>
      </w:r>
    </w:p>
    <w:p w:rsidR="0062163C" w:rsidRDefault="00D77BCD">
      <w:pPr>
        <w:spacing w:line="220" w:lineRule="atLeast"/>
        <w:rPr>
          <w:sz w:val="28"/>
          <w:szCs w:val="28"/>
        </w:rPr>
      </w:pPr>
      <w:r>
        <w:rPr>
          <w:rFonts w:hint="eastAsia"/>
          <w:sz w:val="28"/>
          <w:szCs w:val="28"/>
        </w:rPr>
        <w:t>九、国有资本经营预算财政拨款支出决算表</w:t>
      </w:r>
    </w:p>
    <w:p w:rsidR="0062163C" w:rsidRDefault="00D77BCD">
      <w:pPr>
        <w:spacing w:line="220" w:lineRule="atLeast"/>
        <w:rPr>
          <w:sz w:val="28"/>
          <w:szCs w:val="28"/>
        </w:rPr>
      </w:pPr>
      <w:r>
        <w:rPr>
          <w:rFonts w:hint="eastAsia"/>
          <w:sz w:val="28"/>
          <w:szCs w:val="28"/>
        </w:rPr>
        <w:t>十、部门决算公开相关信息统计表</w:t>
      </w:r>
    </w:p>
    <w:p w:rsidR="0062163C" w:rsidRDefault="00D77BCD">
      <w:pPr>
        <w:spacing w:line="220" w:lineRule="atLeast"/>
        <w:rPr>
          <w:b/>
          <w:sz w:val="28"/>
          <w:szCs w:val="28"/>
        </w:rPr>
      </w:pPr>
      <w:r>
        <w:rPr>
          <w:rFonts w:hint="eastAsia"/>
          <w:b/>
          <w:sz w:val="28"/>
          <w:szCs w:val="28"/>
        </w:rPr>
        <w:t>第三部分</w:t>
      </w:r>
      <w:r>
        <w:rPr>
          <w:rFonts w:hint="eastAsia"/>
          <w:b/>
          <w:sz w:val="28"/>
          <w:szCs w:val="28"/>
        </w:rPr>
        <w:t xml:space="preserve">   2021</w:t>
      </w:r>
      <w:r>
        <w:rPr>
          <w:rFonts w:hint="eastAsia"/>
          <w:b/>
          <w:sz w:val="28"/>
          <w:szCs w:val="28"/>
        </w:rPr>
        <w:t>年度部门决算情况说明</w:t>
      </w:r>
    </w:p>
    <w:p w:rsidR="0062163C" w:rsidRDefault="00D77BCD">
      <w:pPr>
        <w:spacing w:line="220" w:lineRule="atLeast"/>
        <w:rPr>
          <w:sz w:val="28"/>
          <w:szCs w:val="28"/>
        </w:rPr>
      </w:pPr>
      <w:r>
        <w:rPr>
          <w:rFonts w:hint="eastAsia"/>
          <w:sz w:val="28"/>
          <w:szCs w:val="28"/>
        </w:rPr>
        <w:t>一、收入支出决算总体情况说明</w:t>
      </w:r>
    </w:p>
    <w:p w:rsidR="0062163C" w:rsidRDefault="00D77BCD">
      <w:pPr>
        <w:spacing w:line="220" w:lineRule="atLeast"/>
        <w:rPr>
          <w:sz w:val="28"/>
          <w:szCs w:val="28"/>
        </w:rPr>
      </w:pPr>
      <w:r>
        <w:rPr>
          <w:rFonts w:hint="eastAsia"/>
          <w:sz w:val="28"/>
          <w:szCs w:val="28"/>
        </w:rPr>
        <w:t>二、收入决算情况说明</w:t>
      </w:r>
    </w:p>
    <w:p w:rsidR="0062163C" w:rsidRDefault="00D77BCD">
      <w:pPr>
        <w:spacing w:line="220" w:lineRule="atLeast"/>
        <w:rPr>
          <w:sz w:val="28"/>
          <w:szCs w:val="28"/>
        </w:rPr>
      </w:pPr>
      <w:r>
        <w:rPr>
          <w:rFonts w:hint="eastAsia"/>
          <w:sz w:val="28"/>
          <w:szCs w:val="28"/>
        </w:rPr>
        <w:lastRenderedPageBreak/>
        <w:t>三、支出决算情况说明</w:t>
      </w:r>
    </w:p>
    <w:p w:rsidR="0062163C" w:rsidRDefault="00D77BCD">
      <w:pPr>
        <w:spacing w:line="220" w:lineRule="atLeast"/>
        <w:rPr>
          <w:sz w:val="28"/>
          <w:szCs w:val="28"/>
        </w:rPr>
      </w:pPr>
      <w:r>
        <w:rPr>
          <w:rFonts w:hint="eastAsia"/>
          <w:sz w:val="28"/>
          <w:szCs w:val="28"/>
        </w:rPr>
        <w:t>四、财政拨款收入支出决算总体情况说明</w:t>
      </w:r>
    </w:p>
    <w:p w:rsidR="0062163C" w:rsidRDefault="00D77BCD">
      <w:pPr>
        <w:spacing w:line="220" w:lineRule="atLeast"/>
        <w:rPr>
          <w:sz w:val="28"/>
          <w:szCs w:val="28"/>
        </w:rPr>
      </w:pPr>
      <w:r>
        <w:rPr>
          <w:rFonts w:hint="eastAsia"/>
          <w:sz w:val="28"/>
          <w:szCs w:val="28"/>
        </w:rPr>
        <w:t>五、一般公共预算财政拨款支出决算情况说明</w:t>
      </w:r>
    </w:p>
    <w:p w:rsidR="0062163C" w:rsidRDefault="00D77BCD">
      <w:pPr>
        <w:spacing w:line="220" w:lineRule="atLeast"/>
        <w:rPr>
          <w:sz w:val="28"/>
          <w:szCs w:val="28"/>
        </w:rPr>
      </w:pPr>
      <w:r>
        <w:rPr>
          <w:rFonts w:hint="eastAsia"/>
          <w:sz w:val="28"/>
          <w:szCs w:val="28"/>
        </w:rPr>
        <w:t>六、一般公共预算财政拨款基本支出决算情况说明</w:t>
      </w:r>
    </w:p>
    <w:p w:rsidR="0062163C" w:rsidRDefault="00D77BCD">
      <w:pPr>
        <w:spacing w:line="220" w:lineRule="atLeast"/>
        <w:rPr>
          <w:sz w:val="28"/>
          <w:szCs w:val="28"/>
        </w:rPr>
      </w:pPr>
      <w:r>
        <w:rPr>
          <w:rFonts w:hint="eastAsia"/>
          <w:sz w:val="28"/>
          <w:szCs w:val="28"/>
        </w:rPr>
        <w:t>七、一般公共预算财政拨款“三公”经费支出决算情况说明</w:t>
      </w:r>
    </w:p>
    <w:p w:rsidR="0062163C" w:rsidRDefault="00D77BCD">
      <w:pPr>
        <w:spacing w:line="220" w:lineRule="atLeast"/>
        <w:rPr>
          <w:sz w:val="28"/>
          <w:szCs w:val="28"/>
        </w:rPr>
      </w:pPr>
      <w:r>
        <w:rPr>
          <w:rFonts w:hint="eastAsia"/>
          <w:sz w:val="28"/>
          <w:szCs w:val="28"/>
        </w:rPr>
        <w:t>八、其他重要事项情况说明</w:t>
      </w:r>
    </w:p>
    <w:p w:rsidR="0062163C" w:rsidRDefault="00D77BCD">
      <w:pPr>
        <w:spacing w:line="220" w:lineRule="atLeast"/>
        <w:rPr>
          <w:b/>
          <w:sz w:val="28"/>
          <w:szCs w:val="28"/>
        </w:rPr>
      </w:pPr>
      <w:r>
        <w:rPr>
          <w:rFonts w:hint="eastAsia"/>
          <w:b/>
          <w:sz w:val="28"/>
          <w:szCs w:val="28"/>
        </w:rPr>
        <w:t>第四部分</w:t>
      </w:r>
      <w:r>
        <w:rPr>
          <w:rFonts w:hint="eastAsia"/>
          <w:b/>
          <w:sz w:val="28"/>
          <w:szCs w:val="28"/>
        </w:rPr>
        <w:t xml:space="preserve">    </w:t>
      </w:r>
      <w:r>
        <w:rPr>
          <w:rFonts w:hint="eastAsia"/>
          <w:b/>
          <w:sz w:val="28"/>
          <w:szCs w:val="28"/>
        </w:rPr>
        <w:t>名词解释</w:t>
      </w:r>
    </w:p>
    <w:p w:rsidR="0062163C" w:rsidRDefault="00D77BCD">
      <w:pPr>
        <w:spacing w:line="220" w:lineRule="atLeast"/>
        <w:rPr>
          <w:b/>
          <w:sz w:val="28"/>
          <w:szCs w:val="28"/>
        </w:rPr>
      </w:pPr>
      <w:r>
        <w:rPr>
          <w:rFonts w:hint="eastAsia"/>
          <w:b/>
          <w:sz w:val="28"/>
          <w:szCs w:val="28"/>
        </w:rPr>
        <w:t>第五部分</w:t>
      </w:r>
      <w:r>
        <w:rPr>
          <w:rFonts w:hint="eastAsia"/>
          <w:b/>
          <w:sz w:val="28"/>
          <w:szCs w:val="28"/>
        </w:rPr>
        <w:t xml:space="preserve">    </w:t>
      </w:r>
      <w:r>
        <w:rPr>
          <w:rFonts w:hint="eastAsia"/>
          <w:b/>
          <w:sz w:val="28"/>
          <w:szCs w:val="28"/>
        </w:rPr>
        <w:t>附件</w:t>
      </w: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62163C">
      <w:pPr>
        <w:spacing w:line="220" w:lineRule="atLeast"/>
        <w:rPr>
          <w:b/>
          <w:sz w:val="28"/>
          <w:szCs w:val="28"/>
        </w:rPr>
      </w:pPr>
    </w:p>
    <w:p w:rsidR="0062163C" w:rsidRDefault="00D77BCD">
      <w:pPr>
        <w:spacing w:line="220" w:lineRule="atLeast"/>
        <w:rPr>
          <w:b/>
          <w:sz w:val="28"/>
          <w:szCs w:val="28"/>
        </w:rPr>
      </w:pPr>
      <w:r>
        <w:rPr>
          <w:rFonts w:hint="eastAsia"/>
          <w:b/>
          <w:sz w:val="28"/>
          <w:szCs w:val="28"/>
        </w:rPr>
        <w:t>第一部分概况</w:t>
      </w:r>
    </w:p>
    <w:p w:rsidR="0062163C" w:rsidRDefault="00D77BCD">
      <w:pPr>
        <w:numPr>
          <w:ilvl w:val="0"/>
          <w:numId w:val="1"/>
        </w:numPr>
        <w:spacing w:line="220" w:lineRule="atLeast"/>
        <w:rPr>
          <w:sz w:val="28"/>
          <w:szCs w:val="28"/>
        </w:rPr>
      </w:pPr>
      <w:r>
        <w:rPr>
          <w:rFonts w:hint="eastAsia"/>
          <w:sz w:val="28"/>
          <w:szCs w:val="28"/>
        </w:rPr>
        <w:lastRenderedPageBreak/>
        <w:t>本部门职责</w:t>
      </w:r>
    </w:p>
    <w:p w:rsidR="0062163C" w:rsidRDefault="00D77BCD">
      <w:pPr>
        <w:pStyle w:val="aa"/>
        <w:numPr>
          <w:ilvl w:val="0"/>
          <w:numId w:val="2"/>
        </w:numPr>
        <w:spacing w:line="360" w:lineRule="auto"/>
        <w:ind w:firstLine="560"/>
        <w:jc w:val="both"/>
        <w:rPr>
          <w:rFonts w:ascii="Tahoma" w:eastAsia="微软雅黑" w:hAnsi="Tahoma"/>
          <w:kern w:val="0"/>
          <w:sz w:val="28"/>
          <w:szCs w:val="28"/>
        </w:rPr>
      </w:pPr>
      <w:r>
        <w:rPr>
          <w:rFonts w:ascii="Tahoma" w:eastAsia="微软雅黑" w:hAnsi="Tahoma" w:hint="eastAsia"/>
          <w:kern w:val="0"/>
          <w:sz w:val="28"/>
          <w:szCs w:val="28"/>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62163C" w:rsidRDefault="00D77BCD">
      <w:pPr>
        <w:pStyle w:val="aa"/>
        <w:numPr>
          <w:ilvl w:val="0"/>
          <w:numId w:val="2"/>
        </w:numPr>
        <w:spacing w:line="360" w:lineRule="auto"/>
        <w:ind w:firstLine="560"/>
        <w:jc w:val="both"/>
        <w:rPr>
          <w:rFonts w:ascii="Tahoma" w:eastAsia="微软雅黑" w:hAnsi="Tahoma"/>
          <w:kern w:val="0"/>
          <w:sz w:val="28"/>
          <w:szCs w:val="28"/>
        </w:rPr>
      </w:pPr>
      <w:r>
        <w:rPr>
          <w:rFonts w:ascii="Tahoma" w:eastAsia="微软雅黑" w:hAnsi="Tahoma" w:hint="eastAsia"/>
          <w:kern w:val="0"/>
          <w:sz w:val="28"/>
          <w:szCs w:val="28"/>
        </w:rPr>
        <w:t>制定并组织实施村镇建设规划，部署重点工程建设，地方道路建设及公共设施，水利设施的管理，负责土地、林木、水等自然资源和生态环境的保护，做好护林防火工作。</w:t>
      </w:r>
    </w:p>
    <w:p w:rsidR="0062163C" w:rsidRDefault="00D77BCD">
      <w:pPr>
        <w:pStyle w:val="aa"/>
        <w:numPr>
          <w:ilvl w:val="0"/>
          <w:numId w:val="2"/>
        </w:numPr>
        <w:spacing w:line="360" w:lineRule="auto"/>
        <w:ind w:firstLine="560"/>
        <w:jc w:val="both"/>
        <w:rPr>
          <w:rFonts w:ascii="Tahoma" w:eastAsia="微软雅黑" w:hAnsi="Tahoma"/>
          <w:kern w:val="0"/>
          <w:sz w:val="28"/>
          <w:szCs w:val="28"/>
        </w:rPr>
      </w:pPr>
      <w:r>
        <w:rPr>
          <w:rFonts w:ascii="Tahoma" w:eastAsia="微软雅黑" w:hAnsi="Tahoma" w:hint="eastAsia"/>
          <w:kern w:val="0"/>
          <w:sz w:val="28"/>
          <w:szCs w:val="28"/>
        </w:rPr>
        <w:t>负责本行政区域内的民政、计划生育、文化教育、卫生、体育等社会公益事业的综合性工作，维护一切经济单位和个人的正当经济权益，取缔非法经</w:t>
      </w:r>
      <w:r>
        <w:rPr>
          <w:rFonts w:ascii="Tahoma" w:eastAsia="微软雅黑" w:hAnsi="Tahoma" w:hint="eastAsia"/>
          <w:kern w:val="0"/>
          <w:sz w:val="28"/>
          <w:szCs w:val="28"/>
        </w:rPr>
        <w:t>济活动，调解和处理民事纠纷，打击刑事犯罪维护社会稳定。</w:t>
      </w:r>
    </w:p>
    <w:p w:rsidR="0062163C" w:rsidRDefault="00D77BCD">
      <w:pPr>
        <w:pStyle w:val="aa"/>
        <w:numPr>
          <w:ilvl w:val="0"/>
          <w:numId w:val="2"/>
        </w:numPr>
        <w:spacing w:line="360" w:lineRule="auto"/>
        <w:ind w:firstLine="560"/>
        <w:jc w:val="both"/>
        <w:rPr>
          <w:rFonts w:ascii="Tahoma" w:eastAsia="微软雅黑" w:hAnsi="Tahoma"/>
          <w:kern w:val="0"/>
          <w:sz w:val="28"/>
          <w:szCs w:val="28"/>
        </w:rPr>
      </w:pPr>
      <w:r>
        <w:rPr>
          <w:rFonts w:ascii="Tahoma" w:eastAsia="微软雅黑" w:hAnsi="Tahoma" w:hint="eastAsia"/>
          <w:kern w:val="0"/>
          <w:sz w:val="28"/>
          <w:szCs w:val="28"/>
        </w:rPr>
        <w:t>按计划组织本级财政收入和地方税的征收，完成国家财政计划，不断培植税源，管好财政资金，增强财政实力。</w:t>
      </w:r>
    </w:p>
    <w:p w:rsidR="0062163C" w:rsidRDefault="00D77BCD">
      <w:pPr>
        <w:pStyle w:val="aa"/>
        <w:numPr>
          <w:ilvl w:val="0"/>
          <w:numId w:val="2"/>
        </w:numPr>
        <w:spacing w:line="360" w:lineRule="auto"/>
        <w:ind w:firstLine="560"/>
        <w:jc w:val="both"/>
        <w:rPr>
          <w:rFonts w:ascii="Tahoma" w:eastAsia="微软雅黑" w:hAnsi="Tahoma"/>
          <w:kern w:val="0"/>
          <w:sz w:val="28"/>
          <w:szCs w:val="28"/>
        </w:rPr>
      </w:pPr>
      <w:r>
        <w:rPr>
          <w:rFonts w:ascii="Tahoma" w:eastAsia="微软雅黑" w:hAnsi="Tahoma" w:hint="eastAsia"/>
          <w:kern w:val="0"/>
          <w:sz w:val="28"/>
          <w:szCs w:val="28"/>
        </w:rPr>
        <w:t>抓好精神文明建设，丰富群众文化生活，提倡移风易俗，反对封建迷信，破除陈规陋习，树立社会主义新风尚。</w:t>
      </w:r>
    </w:p>
    <w:p w:rsidR="0062163C" w:rsidRDefault="00D77BCD">
      <w:pPr>
        <w:pStyle w:val="aa"/>
        <w:spacing w:line="360" w:lineRule="auto"/>
        <w:ind w:firstLine="560"/>
        <w:jc w:val="both"/>
        <w:rPr>
          <w:rFonts w:ascii="Tahoma" w:eastAsia="微软雅黑" w:hAnsi="Tahoma"/>
          <w:kern w:val="0"/>
          <w:sz w:val="28"/>
          <w:szCs w:val="28"/>
        </w:rPr>
      </w:pPr>
      <w:r>
        <w:rPr>
          <w:rFonts w:ascii="Tahoma" w:eastAsia="微软雅黑" w:hAnsi="Tahoma" w:hint="eastAsia"/>
          <w:kern w:val="0"/>
          <w:sz w:val="28"/>
          <w:szCs w:val="28"/>
        </w:rPr>
        <w:t>（</w:t>
      </w:r>
      <w:r>
        <w:rPr>
          <w:rFonts w:ascii="Tahoma" w:eastAsia="微软雅黑" w:hAnsi="Tahoma" w:hint="eastAsia"/>
          <w:kern w:val="0"/>
          <w:sz w:val="28"/>
          <w:szCs w:val="28"/>
        </w:rPr>
        <w:t>6</w:t>
      </w:r>
      <w:r>
        <w:rPr>
          <w:rFonts w:ascii="Tahoma" w:eastAsia="微软雅黑" w:hAnsi="Tahoma" w:hint="eastAsia"/>
          <w:kern w:val="0"/>
          <w:sz w:val="28"/>
          <w:szCs w:val="28"/>
        </w:rPr>
        <w:t>）完成上级政府交办的其它事项。</w:t>
      </w:r>
    </w:p>
    <w:p w:rsidR="0062163C" w:rsidRDefault="00D77BCD">
      <w:pPr>
        <w:spacing w:line="220" w:lineRule="atLeast"/>
        <w:rPr>
          <w:sz w:val="28"/>
          <w:szCs w:val="28"/>
        </w:rPr>
      </w:pPr>
      <w:r>
        <w:rPr>
          <w:rFonts w:hint="eastAsia"/>
          <w:sz w:val="28"/>
          <w:szCs w:val="28"/>
        </w:rPr>
        <w:t>二、机构设置情况</w:t>
      </w:r>
    </w:p>
    <w:p w:rsidR="0062163C" w:rsidRDefault="00D77BCD">
      <w:pPr>
        <w:ind w:firstLineChars="200" w:firstLine="560"/>
        <w:rPr>
          <w:sz w:val="28"/>
          <w:szCs w:val="28"/>
        </w:rPr>
      </w:pPr>
      <w:r>
        <w:rPr>
          <w:rFonts w:hint="eastAsia"/>
          <w:sz w:val="28"/>
          <w:szCs w:val="28"/>
        </w:rPr>
        <w:lastRenderedPageBreak/>
        <w:t xml:space="preserve">1. </w:t>
      </w:r>
      <w:r>
        <w:rPr>
          <w:rFonts w:hint="eastAsia"/>
          <w:sz w:val="28"/>
          <w:szCs w:val="28"/>
        </w:rPr>
        <w:t>根据部门职责分工，本部门内设机构包括：平顺县北耽车乡人民政府</w:t>
      </w:r>
      <w:r>
        <w:rPr>
          <w:rFonts w:hint="eastAsia"/>
          <w:sz w:val="28"/>
          <w:szCs w:val="28"/>
        </w:rPr>
        <w:t xml:space="preserve"> </w:t>
      </w:r>
      <w:r>
        <w:rPr>
          <w:rFonts w:hint="eastAsia"/>
          <w:sz w:val="28"/>
          <w:szCs w:val="28"/>
        </w:rPr>
        <w:t>。本部门下属单位包括：北耽车乡党群服务中心、北耽车乡退役军人服务站和北耽车乡综合便民服务中心</w:t>
      </w:r>
      <w:r>
        <w:rPr>
          <w:rFonts w:hint="eastAsia"/>
          <w:sz w:val="28"/>
          <w:szCs w:val="28"/>
        </w:rPr>
        <w:t>3</w:t>
      </w:r>
      <w:r>
        <w:rPr>
          <w:rFonts w:hint="eastAsia"/>
          <w:sz w:val="28"/>
          <w:szCs w:val="28"/>
        </w:rPr>
        <w:t>个事业单位。</w:t>
      </w:r>
    </w:p>
    <w:p w:rsidR="0062163C" w:rsidRDefault="00D77BCD">
      <w:pPr>
        <w:ind w:firstLineChars="200" w:firstLine="560"/>
        <w:rPr>
          <w:sz w:val="28"/>
          <w:szCs w:val="28"/>
        </w:rPr>
      </w:pPr>
      <w:r>
        <w:rPr>
          <w:rFonts w:hint="eastAsia"/>
          <w:sz w:val="28"/>
          <w:szCs w:val="28"/>
        </w:rPr>
        <w:t xml:space="preserve">2. </w:t>
      </w:r>
      <w:r>
        <w:rPr>
          <w:rFonts w:hint="eastAsia"/>
          <w:sz w:val="28"/>
          <w:szCs w:val="28"/>
        </w:rPr>
        <w:t>从决算单位构成看，纳入平顺县北耽车乡人民政府</w:t>
      </w:r>
      <w:r>
        <w:rPr>
          <w:rFonts w:hint="eastAsia"/>
          <w:sz w:val="28"/>
          <w:szCs w:val="28"/>
        </w:rPr>
        <w:t>202</w:t>
      </w:r>
      <w:r>
        <w:rPr>
          <w:rFonts w:hint="eastAsia"/>
          <w:sz w:val="28"/>
          <w:szCs w:val="28"/>
        </w:rPr>
        <w:t>1</w:t>
      </w:r>
      <w:r>
        <w:rPr>
          <w:rFonts w:hint="eastAsia"/>
          <w:sz w:val="28"/>
          <w:szCs w:val="28"/>
        </w:rPr>
        <w:t>年部门汇总决算编制范围的预算单位共计</w:t>
      </w:r>
      <w:r>
        <w:rPr>
          <w:rFonts w:hint="eastAsia"/>
          <w:sz w:val="28"/>
          <w:szCs w:val="28"/>
        </w:rPr>
        <w:t>1</w:t>
      </w:r>
      <w:r>
        <w:rPr>
          <w:rFonts w:hint="eastAsia"/>
          <w:sz w:val="28"/>
          <w:szCs w:val="28"/>
        </w:rPr>
        <w:t>家，具体包括：平顺县北耽车乡人民政府本级。</w:t>
      </w:r>
    </w:p>
    <w:p w:rsidR="0062163C" w:rsidRDefault="00D77BCD">
      <w:pPr>
        <w:ind w:firstLineChars="200" w:firstLine="560"/>
        <w:rPr>
          <w:sz w:val="28"/>
          <w:szCs w:val="28"/>
        </w:rPr>
      </w:pPr>
      <w:r>
        <w:rPr>
          <w:rFonts w:hint="eastAsia"/>
          <w:sz w:val="28"/>
          <w:szCs w:val="28"/>
        </w:rPr>
        <w:t>三、年度工作计划及执行情况</w:t>
      </w:r>
    </w:p>
    <w:p w:rsidR="0062163C" w:rsidRDefault="00D77BCD">
      <w:pPr>
        <w:ind w:firstLineChars="200" w:firstLine="560"/>
        <w:rPr>
          <w:sz w:val="28"/>
          <w:szCs w:val="28"/>
        </w:rPr>
      </w:pPr>
      <w:r>
        <w:rPr>
          <w:rFonts w:hint="eastAsia"/>
          <w:sz w:val="28"/>
          <w:szCs w:val="28"/>
        </w:rPr>
        <w:t>2021</w:t>
      </w:r>
      <w:r>
        <w:rPr>
          <w:rFonts w:hint="eastAsia"/>
          <w:sz w:val="28"/>
          <w:szCs w:val="28"/>
        </w:rPr>
        <w:t>年以来，北耽车乡全乡上下坚持以习近平新时代中国特色社会主义思想为指导，深入学习贯彻党的十九届三中、四中、五中、六中全会精神，认真落实县委、县政府的各项工作安排，以党史学习教育为抓手，以迎接党的百年华诞为契机，持续加强思想、组织、作风和制度建设。</w:t>
      </w:r>
    </w:p>
    <w:p w:rsidR="0062163C" w:rsidRDefault="00D77BCD">
      <w:pPr>
        <w:ind w:firstLineChars="200" w:firstLine="560"/>
        <w:rPr>
          <w:b/>
          <w:bCs/>
          <w:sz w:val="28"/>
          <w:szCs w:val="28"/>
        </w:rPr>
      </w:pPr>
      <w:r>
        <w:rPr>
          <w:rFonts w:hint="eastAsia"/>
          <w:b/>
          <w:bCs/>
          <w:sz w:val="28"/>
          <w:szCs w:val="28"/>
        </w:rPr>
        <w:t>强化责任担当，着力推进重点工作</w:t>
      </w:r>
    </w:p>
    <w:p w:rsidR="0062163C" w:rsidRDefault="00D77BCD">
      <w:pPr>
        <w:ind w:firstLineChars="200" w:firstLine="560"/>
        <w:rPr>
          <w:sz w:val="28"/>
          <w:szCs w:val="28"/>
        </w:rPr>
      </w:pPr>
      <w:r>
        <w:rPr>
          <w:rFonts w:hint="eastAsia"/>
          <w:sz w:val="28"/>
          <w:szCs w:val="28"/>
        </w:rPr>
        <w:t>（一）脱贫成效逐步巩固。</w:t>
      </w:r>
    </w:p>
    <w:p w:rsidR="0062163C" w:rsidRDefault="00D77BCD">
      <w:pPr>
        <w:ind w:firstLineChars="200" w:firstLine="560"/>
        <w:rPr>
          <w:sz w:val="28"/>
          <w:szCs w:val="28"/>
        </w:rPr>
      </w:pPr>
      <w:r>
        <w:rPr>
          <w:rFonts w:hint="eastAsia"/>
          <w:sz w:val="28"/>
          <w:szCs w:val="28"/>
        </w:rPr>
        <w:t>（二）“三农”工作稳步推进。</w:t>
      </w:r>
    </w:p>
    <w:p w:rsidR="0062163C" w:rsidRDefault="00D77BCD">
      <w:pPr>
        <w:ind w:firstLineChars="200" w:firstLine="560"/>
        <w:rPr>
          <w:sz w:val="28"/>
          <w:szCs w:val="28"/>
        </w:rPr>
      </w:pPr>
      <w:r>
        <w:rPr>
          <w:rFonts w:hint="eastAsia"/>
          <w:sz w:val="28"/>
          <w:szCs w:val="28"/>
        </w:rPr>
        <w:t>（三）“</w:t>
      </w:r>
      <w:r>
        <w:rPr>
          <w:rFonts w:hint="eastAsia"/>
          <w:sz w:val="28"/>
          <w:szCs w:val="28"/>
        </w:rPr>
        <w:t>六乱”治理初见成效。</w:t>
      </w:r>
    </w:p>
    <w:p w:rsidR="0062163C" w:rsidRDefault="00D77BCD">
      <w:pPr>
        <w:ind w:firstLineChars="200" w:firstLine="560"/>
        <w:rPr>
          <w:sz w:val="28"/>
          <w:szCs w:val="28"/>
        </w:rPr>
      </w:pPr>
      <w:r>
        <w:rPr>
          <w:rFonts w:hint="eastAsia"/>
          <w:sz w:val="28"/>
          <w:szCs w:val="28"/>
        </w:rPr>
        <w:t>（四）乡村振兴有效衔接。</w:t>
      </w:r>
    </w:p>
    <w:p w:rsidR="0062163C" w:rsidRDefault="00D77BCD">
      <w:pPr>
        <w:ind w:firstLineChars="200" w:firstLine="560"/>
        <w:rPr>
          <w:sz w:val="28"/>
          <w:szCs w:val="28"/>
        </w:rPr>
      </w:pPr>
      <w:r>
        <w:rPr>
          <w:rFonts w:hint="eastAsia"/>
          <w:sz w:val="28"/>
          <w:szCs w:val="28"/>
        </w:rPr>
        <w:t>（五）营商环境不断优化。</w:t>
      </w:r>
    </w:p>
    <w:p w:rsidR="0062163C" w:rsidRDefault="00D77BCD">
      <w:pPr>
        <w:ind w:firstLineChars="200" w:firstLine="560"/>
        <w:rPr>
          <w:sz w:val="28"/>
          <w:szCs w:val="28"/>
        </w:rPr>
      </w:pPr>
      <w:r>
        <w:rPr>
          <w:rFonts w:hint="eastAsia"/>
          <w:sz w:val="28"/>
          <w:szCs w:val="28"/>
        </w:rPr>
        <w:t>（六）防火工作万无一失。</w:t>
      </w:r>
    </w:p>
    <w:p w:rsidR="0062163C" w:rsidRDefault="00D77BCD">
      <w:pPr>
        <w:ind w:firstLineChars="200" w:firstLine="560"/>
        <w:rPr>
          <w:sz w:val="28"/>
          <w:szCs w:val="28"/>
        </w:rPr>
      </w:pPr>
      <w:r>
        <w:rPr>
          <w:rFonts w:hint="eastAsia"/>
          <w:sz w:val="28"/>
          <w:szCs w:val="28"/>
        </w:rPr>
        <w:t>（七）应急体系固若金汤。</w:t>
      </w:r>
    </w:p>
    <w:p w:rsidR="0062163C" w:rsidRDefault="00D77BCD">
      <w:pPr>
        <w:ind w:firstLineChars="200" w:firstLine="560"/>
        <w:rPr>
          <w:sz w:val="28"/>
          <w:szCs w:val="28"/>
        </w:rPr>
      </w:pPr>
      <w:r>
        <w:rPr>
          <w:rFonts w:hint="eastAsia"/>
          <w:sz w:val="28"/>
          <w:szCs w:val="28"/>
        </w:rPr>
        <w:t>（八）“两委”换届圆满完成。</w:t>
      </w:r>
    </w:p>
    <w:p w:rsidR="0062163C" w:rsidRDefault="00D77BCD">
      <w:pPr>
        <w:ind w:firstLineChars="200" w:firstLine="560"/>
        <w:rPr>
          <w:rFonts w:ascii="仿宋_GB2312" w:eastAsia="仿宋_GB2312" w:hAnsi="楷体"/>
          <w:sz w:val="28"/>
          <w:szCs w:val="28"/>
        </w:rPr>
      </w:pPr>
      <w:r>
        <w:rPr>
          <w:rFonts w:hint="eastAsia"/>
          <w:sz w:val="28"/>
          <w:szCs w:val="28"/>
        </w:rPr>
        <w:t>（九）灾后重建全速推进。</w:t>
      </w:r>
    </w:p>
    <w:p w:rsidR="0062163C" w:rsidRDefault="0062163C">
      <w:pPr>
        <w:ind w:leftChars="304" w:left="1369" w:hangingChars="250" w:hanging="700"/>
        <w:rPr>
          <w:rFonts w:ascii="仿宋_GB2312" w:eastAsia="仿宋_GB2312" w:hAnsi="楷体"/>
          <w:sz w:val="28"/>
          <w:szCs w:val="28"/>
        </w:rPr>
      </w:pPr>
    </w:p>
    <w:p w:rsidR="0062163C" w:rsidRDefault="00D77BCD">
      <w:pPr>
        <w:spacing w:line="220" w:lineRule="atLeast"/>
        <w:rPr>
          <w:b/>
          <w:sz w:val="28"/>
          <w:szCs w:val="28"/>
        </w:rPr>
      </w:pPr>
      <w:r>
        <w:rPr>
          <w:rFonts w:hint="eastAsia"/>
          <w:b/>
          <w:sz w:val="28"/>
          <w:szCs w:val="28"/>
        </w:rPr>
        <w:lastRenderedPageBreak/>
        <w:t>第二部分</w:t>
      </w:r>
      <w:r>
        <w:rPr>
          <w:rFonts w:hint="eastAsia"/>
          <w:b/>
          <w:sz w:val="28"/>
          <w:szCs w:val="28"/>
        </w:rPr>
        <w:t xml:space="preserve"> 2021</w:t>
      </w:r>
      <w:r>
        <w:rPr>
          <w:rFonts w:hint="eastAsia"/>
          <w:b/>
          <w:sz w:val="28"/>
          <w:szCs w:val="28"/>
        </w:rPr>
        <w:t>年度部门决算报表（见附表</w:t>
      </w:r>
      <w:r>
        <w:rPr>
          <w:rFonts w:hint="eastAsia"/>
          <w:b/>
          <w:sz w:val="28"/>
          <w:szCs w:val="28"/>
        </w:rPr>
        <w:t>1</w:t>
      </w:r>
      <w:r>
        <w:rPr>
          <w:rFonts w:hint="eastAsia"/>
          <w:b/>
          <w:sz w:val="28"/>
          <w:szCs w:val="28"/>
        </w:rPr>
        <w:t>）</w:t>
      </w:r>
    </w:p>
    <w:p w:rsidR="0062163C" w:rsidRDefault="00D77BCD">
      <w:pPr>
        <w:spacing w:line="220" w:lineRule="atLeast"/>
        <w:rPr>
          <w:sz w:val="28"/>
          <w:szCs w:val="28"/>
        </w:rPr>
      </w:pPr>
      <w:r>
        <w:rPr>
          <w:rFonts w:hint="eastAsia"/>
          <w:sz w:val="28"/>
          <w:szCs w:val="28"/>
        </w:rPr>
        <w:t>一、收入支出决算总表</w:t>
      </w:r>
    </w:p>
    <w:p w:rsidR="0062163C" w:rsidRDefault="00D77BCD">
      <w:pPr>
        <w:spacing w:line="220" w:lineRule="atLeast"/>
        <w:rPr>
          <w:sz w:val="28"/>
          <w:szCs w:val="28"/>
        </w:rPr>
      </w:pPr>
      <w:r>
        <w:rPr>
          <w:rFonts w:hint="eastAsia"/>
          <w:sz w:val="28"/>
          <w:szCs w:val="28"/>
        </w:rPr>
        <w:t>二、收入决算表</w:t>
      </w:r>
    </w:p>
    <w:p w:rsidR="0062163C" w:rsidRDefault="00D77BCD">
      <w:pPr>
        <w:spacing w:line="220" w:lineRule="atLeast"/>
        <w:rPr>
          <w:sz w:val="28"/>
          <w:szCs w:val="28"/>
        </w:rPr>
      </w:pPr>
      <w:r>
        <w:rPr>
          <w:rFonts w:hint="eastAsia"/>
          <w:sz w:val="28"/>
          <w:szCs w:val="28"/>
        </w:rPr>
        <w:t>三、支出决算表</w:t>
      </w:r>
    </w:p>
    <w:p w:rsidR="0062163C" w:rsidRDefault="00D77BCD">
      <w:pPr>
        <w:spacing w:line="220" w:lineRule="atLeast"/>
        <w:rPr>
          <w:sz w:val="28"/>
          <w:szCs w:val="28"/>
        </w:rPr>
      </w:pPr>
      <w:r>
        <w:rPr>
          <w:rFonts w:hint="eastAsia"/>
          <w:sz w:val="28"/>
          <w:szCs w:val="28"/>
        </w:rPr>
        <w:t>四、财政拨款收入支出决算总表</w:t>
      </w:r>
    </w:p>
    <w:p w:rsidR="0062163C" w:rsidRDefault="00D77BCD">
      <w:pPr>
        <w:spacing w:line="220" w:lineRule="atLeast"/>
        <w:rPr>
          <w:sz w:val="28"/>
          <w:szCs w:val="28"/>
        </w:rPr>
      </w:pPr>
      <w:r>
        <w:rPr>
          <w:rFonts w:hint="eastAsia"/>
          <w:sz w:val="28"/>
          <w:szCs w:val="28"/>
        </w:rPr>
        <w:t>五、一般公共预算财政拨款支出决算表（一）</w:t>
      </w:r>
    </w:p>
    <w:p w:rsidR="0062163C" w:rsidRDefault="00D77BCD">
      <w:pPr>
        <w:spacing w:line="220" w:lineRule="atLeast"/>
        <w:rPr>
          <w:sz w:val="28"/>
          <w:szCs w:val="28"/>
        </w:rPr>
      </w:pPr>
      <w:r>
        <w:rPr>
          <w:rFonts w:hint="eastAsia"/>
          <w:sz w:val="28"/>
          <w:szCs w:val="28"/>
        </w:rPr>
        <w:t>六、一般公共预算财政拨款支出决算表（二）</w:t>
      </w:r>
    </w:p>
    <w:p w:rsidR="0062163C" w:rsidRDefault="00D77BCD">
      <w:pPr>
        <w:spacing w:line="220" w:lineRule="atLeast"/>
        <w:rPr>
          <w:sz w:val="28"/>
          <w:szCs w:val="28"/>
        </w:rPr>
      </w:pPr>
      <w:r>
        <w:rPr>
          <w:rFonts w:hint="eastAsia"/>
          <w:sz w:val="28"/>
          <w:szCs w:val="28"/>
        </w:rPr>
        <w:t>七、一般公共预算财政拨款“三公”经费支出决算表</w:t>
      </w:r>
    </w:p>
    <w:p w:rsidR="0062163C" w:rsidRDefault="00D77BCD">
      <w:pPr>
        <w:spacing w:line="220" w:lineRule="atLeast"/>
        <w:rPr>
          <w:sz w:val="28"/>
          <w:szCs w:val="28"/>
        </w:rPr>
      </w:pPr>
      <w:r>
        <w:rPr>
          <w:rFonts w:hint="eastAsia"/>
          <w:sz w:val="28"/>
          <w:szCs w:val="28"/>
        </w:rPr>
        <w:t>八、政府性基金预算财政拨款收入支出决算表</w:t>
      </w:r>
    </w:p>
    <w:p w:rsidR="0062163C" w:rsidRDefault="00D77BCD">
      <w:pPr>
        <w:spacing w:line="220" w:lineRule="atLeast"/>
        <w:rPr>
          <w:sz w:val="28"/>
          <w:szCs w:val="28"/>
        </w:rPr>
      </w:pPr>
      <w:r>
        <w:rPr>
          <w:rFonts w:hint="eastAsia"/>
          <w:sz w:val="28"/>
          <w:szCs w:val="28"/>
        </w:rPr>
        <w:t>九、国有资本经营预算财</w:t>
      </w:r>
      <w:r>
        <w:rPr>
          <w:rFonts w:hint="eastAsia"/>
          <w:sz w:val="28"/>
          <w:szCs w:val="28"/>
        </w:rPr>
        <w:t>政拨款支出决算表</w:t>
      </w:r>
    </w:p>
    <w:p w:rsidR="0062163C" w:rsidRDefault="00D77BCD">
      <w:pPr>
        <w:spacing w:line="220" w:lineRule="atLeast"/>
        <w:rPr>
          <w:sz w:val="28"/>
          <w:szCs w:val="28"/>
        </w:rPr>
      </w:pPr>
      <w:r>
        <w:rPr>
          <w:rFonts w:hint="eastAsia"/>
          <w:sz w:val="28"/>
          <w:szCs w:val="28"/>
        </w:rPr>
        <w:t>十、部门决算公开相关信息统计表</w:t>
      </w:r>
    </w:p>
    <w:p w:rsidR="0062163C" w:rsidRDefault="00D77BCD">
      <w:pPr>
        <w:spacing w:line="220" w:lineRule="atLeast"/>
        <w:rPr>
          <w:sz w:val="28"/>
          <w:szCs w:val="28"/>
        </w:rPr>
      </w:pPr>
      <w:r>
        <w:rPr>
          <w:rFonts w:hint="eastAsia"/>
          <w:sz w:val="28"/>
          <w:szCs w:val="28"/>
        </w:rPr>
        <w:t>(</w:t>
      </w:r>
      <w:r>
        <w:rPr>
          <w:rFonts w:hint="eastAsia"/>
          <w:sz w:val="28"/>
          <w:szCs w:val="28"/>
        </w:rPr>
        <w:t>注：我单位没有使用国有资本经营预算安排的支出，故无数据）</w:t>
      </w:r>
    </w:p>
    <w:p w:rsidR="0062163C" w:rsidRDefault="00D77BCD">
      <w:pPr>
        <w:spacing w:line="220" w:lineRule="atLeast"/>
        <w:rPr>
          <w:sz w:val="28"/>
          <w:szCs w:val="28"/>
        </w:rPr>
      </w:pPr>
      <w:r>
        <w:rPr>
          <w:rFonts w:hint="eastAsia"/>
          <w:b/>
          <w:sz w:val="28"/>
          <w:szCs w:val="28"/>
        </w:rPr>
        <w:t>第三部分</w:t>
      </w:r>
      <w:r>
        <w:rPr>
          <w:rFonts w:hint="eastAsia"/>
          <w:b/>
          <w:sz w:val="28"/>
          <w:szCs w:val="28"/>
        </w:rPr>
        <w:t xml:space="preserve"> 2021</w:t>
      </w:r>
      <w:r>
        <w:rPr>
          <w:rFonts w:hint="eastAsia"/>
          <w:b/>
          <w:sz w:val="28"/>
          <w:szCs w:val="28"/>
        </w:rPr>
        <w:t>年度部门决算情况说明</w:t>
      </w:r>
    </w:p>
    <w:p w:rsidR="0062163C" w:rsidRDefault="00D77BCD">
      <w:pPr>
        <w:spacing w:line="220" w:lineRule="atLeast"/>
        <w:ind w:firstLineChars="200" w:firstLine="560"/>
        <w:rPr>
          <w:b/>
          <w:sz w:val="28"/>
          <w:szCs w:val="28"/>
        </w:rPr>
      </w:pPr>
      <w:r>
        <w:rPr>
          <w:rFonts w:hint="eastAsia"/>
          <w:b/>
          <w:sz w:val="28"/>
          <w:szCs w:val="28"/>
        </w:rPr>
        <w:t>一、收入支出决算总体情况说明</w:t>
      </w:r>
    </w:p>
    <w:p w:rsidR="0062163C" w:rsidRDefault="00D77BCD">
      <w:pPr>
        <w:ind w:firstLineChars="200" w:firstLine="560"/>
        <w:rPr>
          <w:rFonts w:ascii="仿宋_GB2312" w:eastAsia="仿宋_GB2312" w:hAnsi="楷体"/>
          <w:sz w:val="28"/>
          <w:szCs w:val="28"/>
        </w:rPr>
      </w:pPr>
      <w:r>
        <w:rPr>
          <w:rFonts w:hint="eastAsia"/>
          <w:sz w:val="28"/>
          <w:szCs w:val="28"/>
        </w:rPr>
        <w:t>2021</w:t>
      </w:r>
      <w:r>
        <w:rPr>
          <w:rFonts w:hint="eastAsia"/>
          <w:sz w:val="28"/>
          <w:szCs w:val="28"/>
        </w:rPr>
        <w:t>年度收入总计</w:t>
      </w:r>
      <w:r>
        <w:rPr>
          <w:rFonts w:hint="eastAsia"/>
          <w:sz w:val="28"/>
          <w:szCs w:val="28"/>
        </w:rPr>
        <w:t>886.15</w:t>
      </w:r>
      <w:r>
        <w:rPr>
          <w:rFonts w:hint="eastAsia"/>
          <w:sz w:val="28"/>
          <w:szCs w:val="28"/>
        </w:rPr>
        <w:t>万元、支出总计</w:t>
      </w:r>
      <w:r>
        <w:rPr>
          <w:rFonts w:hint="eastAsia"/>
          <w:sz w:val="28"/>
          <w:szCs w:val="28"/>
        </w:rPr>
        <w:t>1015.63</w:t>
      </w:r>
      <w:r>
        <w:rPr>
          <w:rFonts w:hint="eastAsia"/>
          <w:sz w:val="28"/>
          <w:szCs w:val="28"/>
        </w:rPr>
        <w:t>万元。与上年相比，收入总计增加</w:t>
      </w:r>
      <w:r>
        <w:rPr>
          <w:rFonts w:hint="eastAsia"/>
          <w:sz w:val="28"/>
          <w:szCs w:val="28"/>
        </w:rPr>
        <w:t>-31.59</w:t>
      </w:r>
      <w:r>
        <w:rPr>
          <w:rFonts w:hint="eastAsia"/>
          <w:sz w:val="28"/>
          <w:szCs w:val="28"/>
        </w:rPr>
        <w:t>万元，增加</w:t>
      </w:r>
      <w:r>
        <w:rPr>
          <w:rFonts w:hint="eastAsia"/>
          <w:sz w:val="28"/>
          <w:szCs w:val="28"/>
        </w:rPr>
        <w:t>-3.44%</w:t>
      </w:r>
      <w:r>
        <w:rPr>
          <w:rFonts w:hint="eastAsia"/>
          <w:sz w:val="28"/>
          <w:szCs w:val="28"/>
        </w:rPr>
        <w:t>，支出总计增加</w:t>
      </w:r>
      <w:r>
        <w:rPr>
          <w:rFonts w:hint="eastAsia"/>
          <w:sz w:val="28"/>
          <w:szCs w:val="28"/>
        </w:rPr>
        <w:t>4.51</w:t>
      </w:r>
      <w:r>
        <w:rPr>
          <w:rFonts w:hint="eastAsia"/>
          <w:sz w:val="28"/>
          <w:szCs w:val="28"/>
        </w:rPr>
        <w:t>万元，增加</w:t>
      </w:r>
      <w:r>
        <w:rPr>
          <w:rFonts w:hint="eastAsia"/>
          <w:sz w:val="28"/>
          <w:szCs w:val="28"/>
        </w:rPr>
        <w:t>0.45%</w:t>
      </w:r>
      <w:r>
        <w:rPr>
          <w:rFonts w:hint="eastAsia"/>
          <w:sz w:val="28"/>
          <w:szCs w:val="28"/>
        </w:rPr>
        <w:t>。主要原因是存在</w:t>
      </w:r>
      <w:r>
        <w:rPr>
          <w:rFonts w:hint="eastAsia"/>
          <w:sz w:val="28"/>
          <w:szCs w:val="28"/>
        </w:rPr>
        <w:t>2020</w:t>
      </w:r>
      <w:r>
        <w:rPr>
          <w:rFonts w:hint="eastAsia"/>
          <w:sz w:val="28"/>
          <w:szCs w:val="28"/>
        </w:rPr>
        <w:t>年结余结转资金</w:t>
      </w:r>
      <w:r>
        <w:rPr>
          <w:rFonts w:hint="eastAsia"/>
          <w:sz w:val="28"/>
          <w:szCs w:val="28"/>
        </w:rPr>
        <w:t xml:space="preserve">129.48 </w:t>
      </w:r>
      <w:r>
        <w:rPr>
          <w:rFonts w:hint="eastAsia"/>
          <w:sz w:val="28"/>
          <w:szCs w:val="28"/>
        </w:rPr>
        <w:t>万元</w:t>
      </w:r>
      <w:r>
        <w:rPr>
          <w:rFonts w:ascii="仿宋_GB2312" w:eastAsia="仿宋_GB2312" w:hAnsi="楷体" w:hint="eastAsia"/>
          <w:sz w:val="28"/>
          <w:szCs w:val="28"/>
        </w:rPr>
        <w:t>。</w:t>
      </w:r>
    </w:p>
    <w:tbl>
      <w:tblPr>
        <w:tblW w:w="8085" w:type="dxa"/>
        <w:tblInd w:w="93" w:type="dxa"/>
        <w:tblLook w:val="04A0"/>
      </w:tblPr>
      <w:tblGrid>
        <w:gridCol w:w="1425"/>
        <w:gridCol w:w="1500"/>
        <w:gridCol w:w="1740"/>
        <w:gridCol w:w="1875"/>
        <w:gridCol w:w="1545"/>
      </w:tblGrid>
      <w:tr w:rsidR="0062163C">
        <w:trPr>
          <w:trHeight w:val="700"/>
        </w:trPr>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指标</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63C" w:rsidRDefault="00D77BCD">
            <w:pPr>
              <w:jc w:val="center"/>
              <w:textAlignment w:val="center"/>
              <w:rPr>
                <w:rFonts w:ascii="宋体" w:eastAsia="宋体" w:hAnsi="宋体" w:cs="宋体"/>
              </w:rPr>
            </w:pPr>
            <w:r>
              <w:rPr>
                <w:rFonts w:ascii="宋体" w:eastAsia="宋体" w:hAnsi="宋体" w:cs="宋体" w:hint="eastAsia"/>
              </w:rPr>
              <w:t>2021</w:t>
            </w:r>
            <w:r>
              <w:rPr>
                <w:rFonts w:ascii="宋体" w:eastAsia="宋体" w:hAnsi="宋体" w:cs="宋体" w:hint="eastAsia"/>
              </w:rPr>
              <w:t>年</w:t>
            </w:r>
          </w:p>
          <w:p w:rsidR="0062163C" w:rsidRDefault="00D77BCD">
            <w:pPr>
              <w:jc w:val="center"/>
              <w:textAlignment w:val="center"/>
              <w:rPr>
                <w:rFonts w:ascii="宋体" w:eastAsia="宋体" w:hAnsi="宋体" w:cs="宋体"/>
              </w:rPr>
            </w:pPr>
            <w:r>
              <w:rPr>
                <w:rFonts w:ascii="宋体" w:eastAsia="宋体" w:hAnsi="宋体" w:cs="宋体" w:hint="eastAsia"/>
              </w:rPr>
              <w:t>（万元）</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63C" w:rsidRDefault="00D77BCD">
            <w:pPr>
              <w:jc w:val="center"/>
              <w:textAlignment w:val="center"/>
              <w:rPr>
                <w:rFonts w:ascii="宋体" w:eastAsia="宋体" w:hAnsi="宋体" w:cs="宋体"/>
              </w:rPr>
            </w:pPr>
            <w:r>
              <w:rPr>
                <w:rFonts w:ascii="宋体" w:eastAsia="宋体" w:hAnsi="宋体" w:cs="宋体" w:hint="eastAsia"/>
              </w:rPr>
              <w:t>2020</w:t>
            </w:r>
            <w:r>
              <w:rPr>
                <w:rFonts w:ascii="宋体" w:eastAsia="宋体" w:hAnsi="宋体" w:cs="宋体" w:hint="eastAsia"/>
              </w:rPr>
              <w:t>年</w:t>
            </w:r>
          </w:p>
          <w:p w:rsidR="0062163C" w:rsidRDefault="00D77BCD">
            <w:pPr>
              <w:jc w:val="center"/>
              <w:textAlignment w:val="center"/>
              <w:rPr>
                <w:rFonts w:ascii="宋体" w:eastAsia="宋体" w:hAnsi="宋体" w:cs="宋体"/>
              </w:rPr>
            </w:pPr>
            <w:r>
              <w:rPr>
                <w:rFonts w:ascii="宋体" w:eastAsia="宋体" w:hAnsi="宋体" w:cs="宋体" w:hint="eastAsia"/>
              </w:rPr>
              <w:t>（万元）</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63C" w:rsidRDefault="00D77BCD">
            <w:pPr>
              <w:jc w:val="center"/>
              <w:textAlignment w:val="center"/>
              <w:rPr>
                <w:rFonts w:ascii="宋体" w:eastAsia="宋体" w:hAnsi="宋体" w:cs="宋体"/>
              </w:rPr>
            </w:pPr>
            <w:r>
              <w:rPr>
                <w:rFonts w:ascii="宋体" w:eastAsia="宋体" w:hAnsi="宋体" w:cs="宋体" w:hint="eastAsia"/>
              </w:rPr>
              <w:t>较上年增加数（万元）</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63C" w:rsidRDefault="00D77BCD">
            <w:pPr>
              <w:jc w:val="center"/>
              <w:textAlignment w:val="center"/>
              <w:rPr>
                <w:rFonts w:ascii="宋体" w:eastAsia="宋体" w:hAnsi="宋体" w:cs="宋体"/>
              </w:rPr>
            </w:pPr>
            <w:r>
              <w:rPr>
                <w:rFonts w:ascii="宋体" w:eastAsia="宋体" w:hAnsi="宋体" w:cs="宋体" w:hint="eastAsia"/>
              </w:rPr>
              <w:t>增幅</w:t>
            </w:r>
          </w:p>
        </w:tc>
      </w:tr>
      <w:tr w:rsidR="0062163C">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收入总计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886.15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917.74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-31.59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-3.44%</w:t>
            </w:r>
          </w:p>
        </w:tc>
      </w:tr>
      <w:tr w:rsidR="0062163C">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lastRenderedPageBreak/>
              <w:t>支出总计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1015.63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1011.11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4.51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rPr>
            </w:pPr>
            <w:r>
              <w:rPr>
                <w:rFonts w:ascii="宋体" w:eastAsia="宋体" w:hAnsi="宋体" w:cs="宋体" w:hint="eastAsia"/>
              </w:rPr>
              <w:t>0.45%</w:t>
            </w:r>
          </w:p>
        </w:tc>
      </w:tr>
    </w:tbl>
    <w:p w:rsidR="0062163C" w:rsidRDefault="0062163C">
      <w:pPr>
        <w:spacing w:line="220" w:lineRule="atLeast"/>
        <w:ind w:firstLineChars="200" w:firstLine="560"/>
        <w:rPr>
          <w:sz w:val="28"/>
          <w:szCs w:val="28"/>
        </w:rPr>
      </w:pPr>
    </w:p>
    <w:p w:rsidR="0062163C" w:rsidRDefault="00D77BCD">
      <w:pPr>
        <w:spacing w:line="220" w:lineRule="atLeast"/>
        <w:ind w:firstLineChars="200" w:firstLine="560"/>
        <w:rPr>
          <w:b/>
          <w:sz w:val="28"/>
          <w:szCs w:val="28"/>
        </w:rPr>
      </w:pPr>
      <w:r>
        <w:rPr>
          <w:rFonts w:hint="eastAsia"/>
          <w:b/>
          <w:sz w:val="28"/>
          <w:szCs w:val="28"/>
        </w:rPr>
        <w:t>二、收入决算情况说明</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年度收入合计</w:t>
      </w:r>
      <w:r>
        <w:rPr>
          <w:rFonts w:hint="eastAsia"/>
          <w:sz w:val="28"/>
          <w:szCs w:val="28"/>
        </w:rPr>
        <w:t>886.15</w:t>
      </w:r>
      <w:r>
        <w:rPr>
          <w:rFonts w:hint="eastAsia"/>
          <w:sz w:val="28"/>
          <w:szCs w:val="28"/>
        </w:rPr>
        <w:t>万元，其中：财政拨款收入</w:t>
      </w:r>
      <w:r>
        <w:rPr>
          <w:rFonts w:hint="eastAsia"/>
          <w:sz w:val="28"/>
          <w:szCs w:val="28"/>
        </w:rPr>
        <w:t>886.15</w:t>
      </w:r>
      <w:r>
        <w:rPr>
          <w:rFonts w:hint="eastAsia"/>
          <w:sz w:val="28"/>
          <w:szCs w:val="28"/>
        </w:rPr>
        <w:t>万元，占比</w:t>
      </w:r>
      <w:r>
        <w:rPr>
          <w:rFonts w:hint="eastAsia"/>
          <w:sz w:val="28"/>
          <w:szCs w:val="28"/>
        </w:rPr>
        <w:t>100%</w:t>
      </w:r>
      <w:r>
        <w:rPr>
          <w:rFonts w:hint="eastAsia"/>
          <w:sz w:val="28"/>
          <w:szCs w:val="28"/>
        </w:rPr>
        <w:t>；上级补助收入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；事业收入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；经营收入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；附属单位上缴收入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；其他收入</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p>
    <w:p w:rsidR="0062163C" w:rsidRDefault="00D77BCD">
      <w:pPr>
        <w:spacing w:line="220" w:lineRule="atLeast"/>
        <w:ind w:firstLineChars="200" w:firstLine="560"/>
        <w:rPr>
          <w:b/>
          <w:sz w:val="28"/>
          <w:szCs w:val="28"/>
        </w:rPr>
      </w:pPr>
      <w:r>
        <w:rPr>
          <w:rFonts w:hint="eastAsia"/>
          <w:b/>
          <w:sz w:val="28"/>
          <w:szCs w:val="28"/>
        </w:rPr>
        <w:t>三、支出决算情况说明</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年度支出合计</w:t>
      </w:r>
      <w:r>
        <w:rPr>
          <w:rFonts w:hint="eastAsia"/>
          <w:sz w:val="28"/>
          <w:szCs w:val="28"/>
        </w:rPr>
        <w:t>1015.63</w:t>
      </w:r>
      <w:r>
        <w:rPr>
          <w:rFonts w:hint="eastAsia"/>
          <w:sz w:val="28"/>
          <w:szCs w:val="28"/>
        </w:rPr>
        <w:t>万元，其中：基本支出</w:t>
      </w:r>
      <w:r>
        <w:rPr>
          <w:rFonts w:hint="eastAsia"/>
          <w:sz w:val="28"/>
          <w:szCs w:val="28"/>
        </w:rPr>
        <w:t>457.05</w:t>
      </w:r>
      <w:r>
        <w:rPr>
          <w:rFonts w:hint="eastAsia"/>
          <w:sz w:val="28"/>
          <w:szCs w:val="28"/>
        </w:rPr>
        <w:t>万元，占比</w:t>
      </w:r>
      <w:r>
        <w:rPr>
          <w:rFonts w:hint="eastAsia"/>
          <w:sz w:val="28"/>
          <w:szCs w:val="28"/>
        </w:rPr>
        <w:t>45%</w:t>
      </w:r>
      <w:r>
        <w:rPr>
          <w:rFonts w:hint="eastAsia"/>
          <w:sz w:val="28"/>
          <w:szCs w:val="28"/>
        </w:rPr>
        <w:t>；项目支出</w:t>
      </w:r>
      <w:r>
        <w:rPr>
          <w:rFonts w:hint="eastAsia"/>
          <w:sz w:val="28"/>
          <w:szCs w:val="28"/>
        </w:rPr>
        <w:t>558.58</w:t>
      </w:r>
      <w:r>
        <w:rPr>
          <w:rFonts w:hint="eastAsia"/>
          <w:sz w:val="28"/>
          <w:szCs w:val="28"/>
        </w:rPr>
        <w:t>万元，占比</w:t>
      </w:r>
      <w:r>
        <w:rPr>
          <w:rFonts w:hint="eastAsia"/>
          <w:sz w:val="28"/>
          <w:szCs w:val="28"/>
        </w:rPr>
        <w:t>55%</w:t>
      </w:r>
      <w:r>
        <w:rPr>
          <w:rFonts w:hint="eastAsia"/>
          <w:sz w:val="28"/>
          <w:szCs w:val="28"/>
        </w:rPr>
        <w:t>；上缴上级支出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，经营支出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r>
        <w:rPr>
          <w:rFonts w:hint="eastAsia"/>
          <w:sz w:val="28"/>
          <w:szCs w:val="28"/>
        </w:rPr>
        <w:t xml:space="preserve"> </w:t>
      </w:r>
      <w:r>
        <w:rPr>
          <w:rFonts w:hint="eastAsia"/>
          <w:sz w:val="28"/>
          <w:szCs w:val="28"/>
        </w:rPr>
        <w:t>对附属单位补助支出</w:t>
      </w:r>
      <w:r>
        <w:rPr>
          <w:rFonts w:hint="eastAsia"/>
          <w:sz w:val="28"/>
          <w:szCs w:val="28"/>
        </w:rPr>
        <w:t>0</w:t>
      </w:r>
      <w:r>
        <w:rPr>
          <w:rFonts w:hint="eastAsia"/>
          <w:sz w:val="28"/>
          <w:szCs w:val="28"/>
        </w:rPr>
        <w:t>万元，占比</w:t>
      </w:r>
      <w:r>
        <w:rPr>
          <w:rFonts w:hint="eastAsia"/>
          <w:sz w:val="28"/>
          <w:szCs w:val="28"/>
        </w:rPr>
        <w:t>0%</w:t>
      </w:r>
      <w:r>
        <w:rPr>
          <w:rFonts w:hint="eastAsia"/>
          <w:sz w:val="28"/>
          <w:szCs w:val="28"/>
        </w:rPr>
        <w:t>。</w:t>
      </w:r>
    </w:p>
    <w:p w:rsidR="0062163C" w:rsidRDefault="00D77BCD">
      <w:pPr>
        <w:spacing w:line="220" w:lineRule="atLeast"/>
        <w:ind w:firstLineChars="200" w:firstLine="560"/>
        <w:rPr>
          <w:b/>
          <w:sz w:val="28"/>
          <w:szCs w:val="28"/>
        </w:rPr>
      </w:pPr>
      <w:r>
        <w:rPr>
          <w:rFonts w:hint="eastAsia"/>
          <w:b/>
          <w:sz w:val="28"/>
          <w:szCs w:val="28"/>
        </w:rPr>
        <w:t>四、财政拨款收入支出决算总体情况说明</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年度收入总计</w:t>
      </w:r>
      <w:r>
        <w:rPr>
          <w:rFonts w:hint="eastAsia"/>
          <w:sz w:val="28"/>
          <w:szCs w:val="28"/>
        </w:rPr>
        <w:t>886.15</w:t>
      </w:r>
      <w:r>
        <w:rPr>
          <w:rFonts w:hint="eastAsia"/>
          <w:sz w:val="28"/>
          <w:szCs w:val="28"/>
        </w:rPr>
        <w:t>万元、支出总计</w:t>
      </w:r>
      <w:r>
        <w:rPr>
          <w:rFonts w:hint="eastAsia"/>
          <w:sz w:val="28"/>
          <w:szCs w:val="28"/>
        </w:rPr>
        <w:t>1015.63</w:t>
      </w:r>
      <w:r>
        <w:rPr>
          <w:rFonts w:hint="eastAsia"/>
          <w:sz w:val="28"/>
          <w:szCs w:val="28"/>
        </w:rPr>
        <w:t>万元。与上年相比，收入总计增加</w:t>
      </w:r>
      <w:r>
        <w:rPr>
          <w:rFonts w:hint="eastAsia"/>
          <w:sz w:val="28"/>
          <w:szCs w:val="28"/>
        </w:rPr>
        <w:t>-31.59</w:t>
      </w:r>
      <w:r>
        <w:rPr>
          <w:rFonts w:hint="eastAsia"/>
          <w:sz w:val="28"/>
          <w:szCs w:val="28"/>
        </w:rPr>
        <w:t>万元，增加</w:t>
      </w:r>
      <w:r>
        <w:rPr>
          <w:rFonts w:hint="eastAsia"/>
          <w:sz w:val="28"/>
          <w:szCs w:val="28"/>
        </w:rPr>
        <w:t>-3.44%</w:t>
      </w:r>
      <w:r>
        <w:rPr>
          <w:rFonts w:hint="eastAsia"/>
          <w:sz w:val="28"/>
          <w:szCs w:val="28"/>
        </w:rPr>
        <w:t>，支出总计增加</w:t>
      </w:r>
      <w:r>
        <w:rPr>
          <w:rFonts w:hint="eastAsia"/>
          <w:sz w:val="28"/>
          <w:szCs w:val="28"/>
        </w:rPr>
        <w:t>4.51</w:t>
      </w:r>
      <w:r>
        <w:rPr>
          <w:rFonts w:hint="eastAsia"/>
          <w:sz w:val="28"/>
          <w:szCs w:val="28"/>
        </w:rPr>
        <w:t>万元，增加</w:t>
      </w:r>
      <w:r>
        <w:rPr>
          <w:rFonts w:hint="eastAsia"/>
          <w:sz w:val="28"/>
          <w:szCs w:val="28"/>
        </w:rPr>
        <w:t>0.45%</w:t>
      </w:r>
      <w:r>
        <w:rPr>
          <w:rFonts w:hint="eastAsia"/>
          <w:sz w:val="28"/>
          <w:szCs w:val="28"/>
        </w:rPr>
        <w:t>。主要原因是存在</w:t>
      </w:r>
      <w:r>
        <w:rPr>
          <w:rFonts w:hint="eastAsia"/>
          <w:sz w:val="28"/>
          <w:szCs w:val="28"/>
        </w:rPr>
        <w:t>2020</w:t>
      </w:r>
      <w:r>
        <w:rPr>
          <w:rFonts w:hint="eastAsia"/>
          <w:sz w:val="28"/>
          <w:szCs w:val="28"/>
        </w:rPr>
        <w:t>年结余结转资金</w:t>
      </w:r>
      <w:r>
        <w:rPr>
          <w:rFonts w:hint="eastAsia"/>
          <w:sz w:val="28"/>
          <w:szCs w:val="28"/>
        </w:rPr>
        <w:t xml:space="preserve">129.48 </w:t>
      </w:r>
      <w:r>
        <w:rPr>
          <w:rFonts w:hint="eastAsia"/>
          <w:sz w:val="28"/>
          <w:szCs w:val="28"/>
        </w:rPr>
        <w:t>万元。</w:t>
      </w:r>
    </w:p>
    <w:p w:rsidR="0062163C" w:rsidRDefault="00D77BCD">
      <w:pPr>
        <w:spacing w:line="220" w:lineRule="atLeast"/>
        <w:ind w:firstLineChars="200" w:firstLine="560"/>
        <w:rPr>
          <w:b/>
          <w:sz w:val="28"/>
          <w:szCs w:val="28"/>
        </w:rPr>
      </w:pPr>
      <w:r>
        <w:rPr>
          <w:rFonts w:hint="eastAsia"/>
          <w:b/>
          <w:sz w:val="28"/>
          <w:szCs w:val="28"/>
        </w:rPr>
        <w:t>五、一般公共预算财政拨款支出决算情况说明</w:t>
      </w:r>
    </w:p>
    <w:p w:rsidR="0062163C" w:rsidRDefault="00D77BCD">
      <w:pPr>
        <w:spacing w:line="220" w:lineRule="atLeast"/>
        <w:ind w:firstLineChars="150" w:firstLine="420"/>
        <w:rPr>
          <w:b/>
          <w:sz w:val="28"/>
          <w:szCs w:val="28"/>
        </w:rPr>
      </w:pPr>
      <w:r>
        <w:rPr>
          <w:rFonts w:hint="eastAsia"/>
          <w:b/>
          <w:sz w:val="28"/>
          <w:szCs w:val="28"/>
        </w:rPr>
        <w:t>（一）财政拨款支出决算总体情况</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年度财政拨款支出</w:t>
      </w:r>
      <w:r>
        <w:rPr>
          <w:rFonts w:hint="eastAsia"/>
          <w:sz w:val="28"/>
          <w:szCs w:val="28"/>
        </w:rPr>
        <w:t>1015.63</w:t>
      </w:r>
      <w:r>
        <w:rPr>
          <w:rFonts w:hint="eastAsia"/>
          <w:sz w:val="28"/>
          <w:szCs w:val="28"/>
        </w:rPr>
        <w:t>万元，占本年支出合计的</w:t>
      </w:r>
      <w:r>
        <w:rPr>
          <w:rFonts w:hint="eastAsia"/>
          <w:sz w:val="28"/>
          <w:szCs w:val="28"/>
        </w:rPr>
        <w:t>100%</w:t>
      </w:r>
      <w:r>
        <w:rPr>
          <w:rFonts w:hint="eastAsia"/>
          <w:sz w:val="28"/>
          <w:szCs w:val="28"/>
        </w:rPr>
        <w:t>。与上年相比，财政拨款支出增加</w:t>
      </w:r>
      <w:r>
        <w:rPr>
          <w:rFonts w:hint="eastAsia"/>
          <w:sz w:val="28"/>
          <w:szCs w:val="28"/>
        </w:rPr>
        <w:t>4.51</w:t>
      </w:r>
      <w:r>
        <w:rPr>
          <w:rFonts w:hint="eastAsia"/>
          <w:sz w:val="28"/>
          <w:szCs w:val="28"/>
        </w:rPr>
        <w:t>万元，增加</w:t>
      </w:r>
      <w:r>
        <w:rPr>
          <w:rFonts w:hint="eastAsia"/>
          <w:sz w:val="28"/>
          <w:szCs w:val="28"/>
        </w:rPr>
        <w:t>0.45%</w:t>
      </w:r>
      <w:r>
        <w:rPr>
          <w:rFonts w:hint="eastAsia"/>
          <w:sz w:val="28"/>
          <w:szCs w:val="28"/>
        </w:rPr>
        <w:t>。主要原因是人员经费增加，一是</w:t>
      </w:r>
      <w:r>
        <w:rPr>
          <w:rFonts w:hint="eastAsia"/>
          <w:sz w:val="28"/>
          <w:szCs w:val="28"/>
        </w:rPr>
        <w:t>2021</w:t>
      </w:r>
      <w:r>
        <w:rPr>
          <w:rFonts w:hint="eastAsia"/>
          <w:sz w:val="28"/>
          <w:szCs w:val="28"/>
        </w:rPr>
        <w:t>年进行人员变动，对工资进行调整和补发，二是因</w:t>
      </w:r>
      <w:r>
        <w:rPr>
          <w:rFonts w:hint="eastAsia"/>
          <w:sz w:val="28"/>
          <w:szCs w:val="28"/>
        </w:rPr>
        <w:t>2021</w:t>
      </w:r>
      <w:r>
        <w:rPr>
          <w:rFonts w:hint="eastAsia"/>
          <w:sz w:val="28"/>
          <w:szCs w:val="28"/>
        </w:rPr>
        <w:t>年受洪涝灾害严重，对农户家庭救灾补助增加。其中，人员经费</w:t>
      </w:r>
      <w:r>
        <w:rPr>
          <w:rFonts w:hint="eastAsia"/>
          <w:sz w:val="28"/>
          <w:szCs w:val="28"/>
        </w:rPr>
        <w:t>400.39</w:t>
      </w:r>
      <w:r>
        <w:rPr>
          <w:rFonts w:hint="eastAsia"/>
          <w:sz w:val="28"/>
          <w:szCs w:val="28"/>
        </w:rPr>
        <w:t>万元，占比</w:t>
      </w:r>
      <w:r>
        <w:rPr>
          <w:rFonts w:hint="eastAsia"/>
          <w:sz w:val="28"/>
          <w:szCs w:val="28"/>
        </w:rPr>
        <w:t>87.60%</w:t>
      </w:r>
      <w:r>
        <w:rPr>
          <w:rFonts w:hint="eastAsia"/>
          <w:sz w:val="28"/>
          <w:szCs w:val="28"/>
        </w:rPr>
        <w:t>，</w:t>
      </w:r>
      <w:r>
        <w:rPr>
          <w:rFonts w:hint="eastAsia"/>
          <w:sz w:val="28"/>
          <w:szCs w:val="28"/>
        </w:rPr>
        <w:t xml:space="preserve"> </w:t>
      </w:r>
      <w:r>
        <w:rPr>
          <w:rFonts w:hint="eastAsia"/>
          <w:sz w:val="28"/>
          <w:szCs w:val="28"/>
        </w:rPr>
        <w:t>日常公用经费</w:t>
      </w:r>
      <w:r>
        <w:rPr>
          <w:rFonts w:hint="eastAsia"/>
          <w:sz w:val="28"/>
          <w:szCs w:val="28"/>
        </w:rPr>
        <w:t>56.66</w:t>
      </w:r>
      <w:r>
        <w:rPr>
          <w:rFonts w:hint="eastAsia"/>
          <w:sz w:val="28"/>
          <w:szCs w:val="28"/>
        </w:rPr>
        <w:t>万元，占比</w:t>
      </w:r>
      <w:r>
        <w:rPr>
          <w:rFonts w:hint="eastAsia"/>
          <w:sz w:val="28"/>
          <w:szCs w:val="28"/>
        </w:rPr>
        <w:t>12.40%</w:t>
      </w:r>
      <w:r>
        <w:rPr>
          <w:rFonts w:hint="eastAsia"/>
          <w:sz w:val="28"/>
          <w:szCs w:val="28"/>
        </w:rPr>
        <w:t>。</w:t>
      </w:r>
    </w:p>
    <w:p w:rsidR="0062163C" w:rsidRDefault="00D77BCD">
      <w:pPr>
        <w:spacing w:line="220" w:lineRule="atLeast"/>
        <w:ind w:firstLineChars="150" w:firstLine="420"/>
        <w:rPr>
          <w:b/>
          <w:sz w:val="28"/>
          <w:szCs w:val="28"/>
        </w:rPr>
      </w:pPr>
      <w:r>
        <w:rPr>
          <w:rFonts w:hint="eastAsia"/>
          <w:b/>
          <w:sz w:val="28"/>
          <w:szCs w:val="28"/>
        </w:rPr>
        <w:lastRenderedPageBreak/>
        <w:t>（二）财政拨款支出决算结构情况</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年度财政拨款支出</w:t>
      </w:r>
      <w:r>
        <w:rPr>
          <w:rFonts w:hint="eastAsia"/>
          <w:sz w:val="28"/>
          <w:szCs w:val="28"/>
        </w:rPr>
        <w:t>1015.63</w:t>
      </w:r>
      <w:r>
        <w:rPr>
          <w:rFonts w:hint="eastAsia"/>
          <w:sz w:val="28"/>
          <w:szCs w:val="28"/>
        </w:rPr>
        <w:t>万元，主要用于以下方面：一般公共服务（类）支出</w:t>
      </w:r>
      <w:r>
        <w:rPr>
          <w:rFonts w:hint="eastAsia"/>
          <w:sz w:val="28"/>
          <w:szCs w:val="28"/>
        </w:rPr>
        <w:t>392.92</w:t>
      </w:r>
      <w:r>
        <w:rPr>
          <w:rFonts w:hint="eastAsia"/>
          <w:sz w:val="28"/>
          <w:szCs w:val="28"/>
        </w:rPr>
        <w:t>万元，占</w:t>
      </w:r>
      <w:r>
        <w:rPr>
          <w:rFonts w:hint="eastAsia"/>
          <w:sz w:val="28"/>
          <w:szCs w:val="28"/>
        </w:rPr>
        <w:t>39%</w:t>
      </w:r>
      <w:r>
        <w:rPr>
          <w:rFonts w:hint="eastAsia"/>
          <w:sz w:val="28"/>
          <w:szCs w:val="28"/>
        </w:rPr>
        <w:t>；文化旅游体育与传媒支出</w:t>
      </w:r>
      <w:r>
        <w:rPr>
          <w:rFonts w:hint="eastAsia"/>
          <w:sz w:val="28"/>
          <w:szCs w:val="28"/>
        </w:rPr>
        <w:t>15</w:t>
      </w:r>
      <w:r>
        <w:rPr>
          <w:rFonts w:hint="eastAsia"/>
          <w:sz w:val="28"/>
          <w:szCs w:val="28"/>
        </w:rPr>
        <w:t>万元，占</w:t>
      </w:r>
      <w:r>
        <w:rPr>
          <w:rFonts w:hint="eastAsia"/>
          <w:sz w:val="28"/>
          <w:szCs w:val="28"/>
        </w:rPr>
        <w:t>1%</w:t>
      </w:r>
      <w:r>
        <w:rPr>
          <w:rFonts w:hint="eastAsia"/>
          <w:sz w:val="28"/>
          <w:szCs w:val="28"/>
        </w:rPr>
        <w:t>；社会保障和就业（类）支出</w:t>
      </w:r>
      <w:r>
        <w:rPr>
          <w:rFonts w:hint="eastAsia"/>
          <w:sz w:val="28"/>
          <w:szCs w:val="28"/>
        </w:rPr>
        <w:t>34.40</w:t>
      </w:r>
      <w:r>
        <w:rPr>
          <w:rFonts w:hint="eastAsia"/>
          <w:sz w:val="28"/>
          <w:szCs w:val="28"/>
        </w:rPr>
        <w:t>万元，</w:t>
      </w:r>
      <w:r>
        <w:rPr>
          <w:rFonts w:hint="eastAsia"/>
          <w:sz w:val="28"/>
          <w:szCs w:val="28"/>
        </w:rPr>
        <w:t xml:space="preserve"> </w:t>
      </w:r>
      <w:r>
        <w:rPr>
          <w:rFonts w:hint="eastAsia"/>
          <w:sz w:val="28"/>
          <w:szCs w:val="28"/>
        </w:rPr>
        <w:t>占</w:t>
      </w:r>
      <w:r>
        <w:rPr>
          <w:rFonts w:hint="eastAsia"/>
          <w:sz w:val="28"/>
          <w:szCs w:val="28"/>
        </w:rPr>
        <w:t>3%</w:t>
      </w:r>
      <w:r>
        <w:rPr>
          <w:rFonts w:hint="eastAsia"/>
          <w:sz w:val="28"/>
          <w:szCs w:val="28"/>
        </w:rPr>
        <w:t>；卫生健康（类）支出</w:t>
      </w:r>
      <w:r>
        <w:rPr>
          <w:rFonts w:hint="eastAsia"/>
          <w:sz w:val="28"/>
          <w:szCs w:val="28"/>
        </w:rPr>
        <w:t>17.48</w:t>
      </w:r>
      <w:r>
        <w:rPr>
          <w:rFonts w:hint="eastAsia"/>
          <w:sz w:val="28"/>
          <w:szCs w:val="28"/>
        </w:rPr>
        <w:t>万元，占</w:t>
      </w:r>
      <w:r>
        <w:rPr>
          <w:rFonts w:hint="eastAsia"/>
          <w:sz w:val="28"/>
          <w:szCs w:val="28"/>
        </w:rPr>
        <w:t>2%</w:t>
      </w:r>
      <w:r>
        <w:rPr>
          <w:rFonts w:hint="eastAsia"/>
          <w:sz w:val="28"/>
          <w:szCs w:val="28"/>
        </w:rPr>
        <w:t>；城乡社区支出</w:t>
      </w:r>
      <w:r>
        <w:rPr>
          <w:rFonts w:hint="eastAsia"/>
          <w:sz w:val="28"/>
          <w:szCs w:val="28"/>
        </w:rPr>
        <w:t>12</w:t>
      </w:r>
      <w:r>
        <w:rPr>
          <w:rFonts w:hint="eastAsia"/>
          <w:sz w:val="28"/>
          <w:szCs w:val="28"/>
        </w:rPr>
        <w:t>万元，占</w:t>
      </w:r>
      <w:r>
        <w:rPr>
          <w:rFonts w:hint="eastAsia"/>
          <w:sz w:val="28"/>
          <w:szCs w:val="28"/>
        </w:rPr>
        <w:t>1%</w:t>
      </w:r>
      <w:r>
        <w:rPr>
          <w:rFonts w:hint="eastAsia"/>
          <w:sz w:val="28"/>
          <w:szCs w:val="28"/>
        </w:rPr>
        <w:t>；农林水（类）支出</w:t>
      </w:r>
      <w:r>
        <w:rPr>
          <w:rFonts w:hint="eastAsia"/>
          <w:sz w:val="28"/>
          <w:szCs w:val="28"/>
        </w:rPr>
        <w:t>378.83</w:t>
      </w:r>
      <w:r>
        <w:rPr>
          <w:rFonts w:hint="eastAsia"/>
          <w:sz w:val="28"/>
          <w:szCs w:val="28"/>
        </w:rPr>
        <w:t>万元，占</w:t>
      </w:r>
      <w:r>
        <w:rPr>
          <w:rFonts w:hint="eastAsia"/>
          <w:sz w:val="28"/>
          <w:szCs w:val="28"/>
        </w:rPr>
        <w:t>37%</w:t>
      </w:r>
      <w:r>
        <w:rPr>
          <w:rFonts w:hint="eastAsia"/>
          <w:sz w:val="28"/>
          <w:szCs w:val="28"/>
        </w:rPr>
        <w:t>；住房保障（类）支出</w:t>
      </w:r>
      <w:r>
        <w:rPr>
          <w:rFonts w:hint="eastAsia"/>
          <w:sz w:val="28"/>
          <w:szCs w:val="28"/>
        </w:rPr>
        <w:t>26.55</w:t>
      </w:r>
      <w:r>
        <w:rPr>
          <w:rFonts w:hint="eastAsia"/>
          <w:sz w:val="28"/>
          <w:szCs w:val="28"/>
        </w:rPr>
        <w:t>万元，占</w:t>
      </w:r>
      <w:r>
        <w:rPr>
          <w:rFonts w:hint="eastAsia"/>
          <w:sz w:val="28"/>
          <w:szCs w:val="28"/>
        </w:rPr>
        <w:t>3%</w:t>
      </w:r>
      <w:r>
        <w:rPr>
          <w:rFonts w:hint="eastAsia"/>
          <w:sz w:val="28"/>
          <w:szCs w:val="28"/>
        </w:rPr>
        <w:t>；灾害防治及应急管理（类）支出</w:t>
      </w:r>
      <w:r>
        <w:rPr>
          <w:rFonts w:hint="eastAsia"/>
          <w:sz w:val="28"/>
          <w:szCs w:val="28"/>
        </w:rPr>
        <w:t>138.45</w:t>
      </w:r>
      <w:r>
        <w:rPr>
          <w:rFonts w:hint="eastAsia"/>
          <w:sz w:val="28"/>
          <w:szCs w:val="28"/>
        </w:rPr>
        <w:t>万元，占</w:t>
      </w:r>
      <w:r>
        <w:rPr>
          <w:rFonts w:hint="eastAsia"/>
          <w:sz w:val="28"/>
          <w:szCs w:val="28"/>
        </w:rPr>
        <w:t>14%</w:t>
      </w:r>
      <w:r>
        <w:rPr>
          <w:rFonts w:hint="eastAsia"/>
          <w:sz w:val="28"/>
          <w:szCs w:val="28"/>
        </w:rPr>
        <w:t>。</w:t>
      </w:r>
    </w:p>
    <w:p w:rsidR="0062163C" w:rsidRDefault="00D77BCD">
      <w:pPr>
        <w:spacing w:line="220" w:lineRule="atLeast"/>
        <w:ind w:firstLineChars="200" w:firstLine="440"/>
      </w:pPr>
      <w:r>
        <w:rPr>
          <w:noProof/>
        </w:rPr>
        <w:drawing>
          <wp:inline distT="0" distB="0" distL="114300" distR="114300">
            <wp:extent cx="5274310" cy="2304415"/>
            <wp:effectExtent l="5080" t="4445" r="8890" b="7620"/>
            <wp:docPr id="3" name="图表 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163C" w:rsidRDefault="00D77BCD">
      <w:pPr>
        <w:spacing w:line="220" w:lineRule="atLeast"/>
        <w:ind w:firstLineChars="200" w:firstLine="440"/>
      </w:pPr>
      <w:r>
        <w:rPr>
          <w:rFonts w:hint="eastAsia"/>
        </w:rPr>
        <w:t xml:space="preserve">   </w:t>
      </w:r>
    </w:p>
    <w:p w:rsidR="0062163C" w:rsidRDefault="00D77BCD">
      <w:pPr>
        <w:spacing w:line="220" w:lineRule="atLeast"/>
        <w:rPr>
          <w:b/>
          <w:sz w:val="28"/>
          <w:szCs w:val="28"/>
        </w:rPr>
      </w:pPr>
      <w:r>
        <w:rPr>
          <w:rFonts w:hint="eastAsia"/>
          <w:b/>
          <w:sz w:val="28"/>
          <w:szCs w:val="28"/>
        </w:rPr>
        <w:t>（三）财政拨款支出决算具体情况</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年度财政拨款支出年初预算</w:t>
      </w:r>
      <w:r>
        <w:rPr>
          <w:rFonts w:hint="eastAsia"/>
          <w:sz w:val="28"/>
          <w:szCs w:val="28"/>
        </w:rPr>
        <w:t>660.33</w:t>
      </w:r>
      <w:r>
        <w:rPr>
          <w:rFonts w:hint="eastAsia"/>
          <w:sz w:val="28"/>
          <w:szCs w:val="28"/>
        </w:rPr>
        <w:t>万元，</w:t>
      </w:r>
      <w:r>
        <w:rPr>
          <w:rFonts w:hint="eastAsia"/>
          <w:sz w:val="28"/>
          <w:szCs w:val="28"/>
        </w:rPr>
        <w:t>支出决算</w:t>
      </w:r>
      <w:r>
        <w:rPr>
          <w:rFonts w:hint="eastAsia"/>
          <w:sz w:val="28"/>
          <w:szCs w:val="28"/>
        </w:rPr>
        <w:t>1015.63</w:t>
      </w:r>
      <w:r>
        <w:rPr>
          <w:rFonts w:hint="eastAsia"/>
          <w:sz w:val="28"/>
          <w:szCs w:val="28"/>
        </w:rPr>
        <w:t>万元，完成年初预算的</w:t>
      </w:r>
      <w:r>
        <w:rPr>
          <w:rFonts w:hint="eastAsia"/>
          <w:sz w:val="28"/>
          <w:szCs w:val="28"/>
        </w:rPr>
        <w:t>153.81%</w:t>
      </w:r>
      <w:r>
        <w:rPr>
          <w:rFonts w:hint="eastAsia"/>
          <w:sz w:val="28"/>
          <w:szCs w:val="28"/>
        </w:rPr>
        <w:t>。其中：</w:t>
      </w:r>
    </w:p>
    <w:p w:rsidR="0062163C" w:rsidRDefault="00D77BCD">
      <w:pPr>
        <w:spacing w:line="220" w:lineRule="atLeast"/>
        <w:ind w:firstLineChars="200" w:firstLine="560"/>
        <w:rPr>
          <w:sz w:val="28"/>
          <w:szCs w:val="28"/>
        </w:rPr>
      </w:pPr>
      <w:r>
        <w:rPr>
          <w:rFonts w:hint="eastAsia"/>
          <w:sz w:val="28"/>
          <w:szCs w:val="28"/>
        </w:rPr>
        <w:t>一般公共服务支出年初预算</w:t>
      </w:r>
      <w:r>
        <w:rPr>
          <w:rFonts w:hint="eastAsia"/>
          <w:sz w:val="28"/>
          <w:szCs w:val="28"/>
        </w:rPr>
        <w:t>354.52</w:t>
      </w:r>
      <w:r>
        <w:rPr>
          <w:rFonts w:hint="eastAsia"/>
          <w:sz w:val="28"/>
          <w:szCs w:val="28"/>
        </w:rPr>
        <w:t>万元，支出决算</w:t>
      </w:r>
      <w:r>
        <w:rPr>
          <w:rFonts w:hint="eastAsia"/>
          <w:sz w:val="28"/>
          <w:szCs w:val="28"/>
        </w:rPr>
        <w:t>392.93</w:t>
      </w:r>
      <w:r>
        <w:rPr>
          <w:rFonts w:hint="eastAsia"/>
          <w:sz w:val="28"/>
          <w:szCs w:val="28"/>
        </w:rPr>
        <w:t>万元，完成年初预算的</w:t>
      </w:r>
      <w:r>
        <w:rPr>
          <w:rFonts w:hint="eastAsia"/>
          <w:sz w:val="28"/>
          <w:szCs w:val="28"/>
        </w:rPr>
        <w:t>110.83%</w:t>
      </w:r>
      <w:r>
        <w:rPr>
          <w:rFonts w:hint="eastAsia"/>
          <w:sz w:val="28"/>
          <w:szCs w:val="28"/>
        </w:rPr>
        <w:t>，用于工资福利支出、办公经费、公务用车运行维护、办公设备购置等，较上年决算增加</w:t>
      </w:r>
      <w:r>
        <w:rPr>
          <w:rFonts w:hint="eastAsia"/>
          <w:sz w:val="28"/>
          <w:szCs w:val="28"/>
        </w:rPr>
        <w:t>70.11</w:t>
      </w:r>
      <w:r>
        <w:rPr>
          <w:rFonts w:hint="eastAsia"/>
          <w:sz w:val="28"/>
          <w:szCs w:val="28"/>
        </w:rPr>
        <w:t>万元，增长</w:t>
      </w:r>
      <w:r>
        <w:rPr>
          <w:rFonts w:hint="eastAsia"/>
          <w:sz w:val="28"/>
          <w:szCs w:val="28"/>
        </w:rPr>
        <w:t>21.72%</w:t>
      </w:r>
      <w:r>
        <w:rPr>
          <w:rFonts w:hint="eastAsia"/>
          <w:sz w:val="28"/>
          <w:szCs w:val="28"/>
        </w:rPr>
        <w:t>，主要原因是人员工资增加</w:t>
      </w:r>
      <w:r>
        <w:rPr>
          <w:rFonts w:hint="eastAsia"/>
          <w:sz w:val="28"/>
          <w:szCs w:val="28"/>
        </w:rPr>
        <w:t xml:space="preserve">; </w:t>
      </w:r>
      <w:r>
        <w:rPr>
          <w:rFonts w:hint="eastAsia"/>
          <w:sz w:val="28"/>
          <w:szCs w:val="28"/>
        </w:rPr>
        <w:t>文化旅游体育与传媒支出年初预算</w:t>
      </w:r>
      <w:r>
        <w:rPr>
          <w:rFonts w:hint="eastAsia"/>
          <w:sz w:val="28"/>
          <w:szCs w:val="28"/>
        </w:rPr>
        <w:t>15</w:t>
      </w:r>
      <w:r>
        <w:rPr>
          <w:rFonts w:hint="eastAsia"/>
          <w:sz w:val="28"/>
          <w:szCs w:val="28"/>
        </w:rPr>
        <w:t>万元，支出决算</w:t>
      </w:r>
      <w:r>
        <w:rPr>
          <w:rFonts w:hint="eastAsia"/>
          <w:sz w:val="28"/>
          <w:szCs w:val="28"/>
        </w:rPr>
        <w:t>15</w:t>
      </w:r>
      <w:r>
        <w:rPr>
          <w:rFonts w:hint="eastAsia"/>
          <w:sz w:val="28"/>
          <w:szCs w:val="28"/>
        </w:rPr>
        <w:t>万元，完成年初预算的</w:t>
      </w:r>
      <w:r>
        <w:rPr>
          <w:rFonts w:hint="eastAsia"/>
          <w:sz w:val="28"/>
          <w:szCs w:val="28"/>
        </w:rPr>
        <w:t>100%</w:t>
      </w:r>
      <w:r>
        <w:rPr>
          <w:rFonts w:hint="eastAsia"/>
          <w:sz w:val="28"/>
          <w:szCs w:val="28"/>
        </w:rPr>
        <w:t>，用于支付双射泉村《功勋》影视拍摄短缺资金，较上年决算增加</w:t>
      </w:r>
      <w:r>
        <w:rPr>
          <w:rFonts w:hint="eastAsia"/>
          <w:sz w:val="28"/>
          <w:szCs w:val="28"/>
        </w:rPr>
        <w:t>15</w:t>
      </w:r>
      <w:r>
        <w:rPr>
          <w:rFonts w:hint="eastAsia"/>
          <w:sz w:val="28"/>
          <w:szCs w:val="28"/>
        </w:rPr>
        <w:t>万元，增长</w:t>
      </w:r>
      <w:r>
        <w:rPr>
          <w:rFonts w:hint="eastAsia"/>
          <w:sz w:val="28"/>
          <w:szCs w:val="28"/>
        </w:rPr>
        <w:t>100%</w:t>
      </w:r>
      <w:r>
        <w:rPr>
          <w:rFonts w:hint="eastAsia"/>
          <w:sz w:val="28"/>
          <w:szCs w:val="28"/>
        </w:rPr>
        <w:t>，主要原因是上年没有该项目资金；社会保障和就</w:t>
      </w:r>
      <w:r>
        <w:rPr>
          <w:rFonts w:hint="eastAsia"/>
          <w:sz w:val="28"/>
          <w:szCs w:val="28"/>
        </w:rPr>
        <w:lastRenderedPageBreak/>
        <w:t>业支出年</w:t>
      </w:r>
      <w:r>
        <w:rPr>
          <w:rFonts w:hint="eastAsia"/>
          <w:sz w:val="28"/>
          <w:szCs w:val="28"/>
        </w:rPr>
        <w:t>初预算</w:t>
      </w:r>
      <w:r>
        <w:rPr>
          <w:rFonts w:hint="eastAsia"/>
          <w:sz w:val="28"/>
          <w:szCs w:val="28"/>
        </w:rPr>
        <w:t>38.02</w:t>
      </w:r>
      <w:r>
        <w:rPr>
          <w:rFonts w:hint="eastAsia"/>
          <w:sz w:val="28"/>
          <w:szCs w:val="28"/>
        </w:rPr>
        <w:t>万元，支出决算</w:t>
      </w:r>
      <w:r>
        <w:rPr>
          <w:rFonts w:hint="eastAsia"/>
          <w:sz w:val="28"/>
          <w:szCs w:val="28"/>
        </w:rPr>
        <w:t>34.40</w:t>
      </w:r>
      <w:r>
        <w:rPr>
          <w:rFonts w:hint="eastAsia"/>
          <w:sz w:val="28"/>
          <w:szCs w:val="28"/>
        </w:rPr>
        <w:t>万元，完成年初预算的</w:t>
      </w:r>
      <w:r>
        <w:rPr>
          <w:rFonts w:hint="eastAsia"/>
          <w:sz w:val="28"/>
          <w:szCs w:val="28"/>
        </w:rPr>
        <w:t>90.48%</w:t>
      </w:r>
      <w:r>
        <w:rPr>
          <w:rFonts w:hint="eastAsia"/>
          <w:sz w:val="28"/>
          <w:szCs w:val="28"/>
        </w:rPr>
        <w:t>，用于支付干部职工社会保险，较上年决算增加</w:t>
      </w:r>
      <w:r>
        <w:rPr>
          <w:rFonts w:hint="eastAsia"/>
          <w:sz w:val="28"/>
          <w:szCs w:val="28"/>
        </w:rPr>
        <w:t>8.84</w:t>
      </w:r>
      <w:r>
        <w:rPr>
          <w:rFonts w:hint="eastAsia"/>
          <w:sz w:val="28"/>
          <w:szCs w:val="28"/>
        </w:rPr>
        <w:t>万元，减少</w:t>
      </w:r>
      <w:r>
        <w:rPr>
          <w:rFonts w:hint="eastAsia"/>
          <w:sz w:val="28"/>
          <w:szCs w:val="28"/>
        </w:rPr>
        <w:t>20.43%</w:t>
      </w:r>
      <w:r>
        <w:rPr>
          <w:rFonts w:hint="eastAsia"/>
          <w:sz w:val="28"/>
          <w:szCs w:val="28"/>
        </w:rPr>
        <w:t>，主要原因</w:t>
      </w:r>
      <w:r>
        <w:rPr>
          <w:rFonts w:hint="eastAsia"/>
          <w:sz w:val="28"/>
          <w:szCs w:val="28"/>
        </w:rPr>
        <w:t>2021</w:t>
      </w:r>
      <w:r>
        <w:rPr>
          <w:rFonts w:hint="eastAsia"/>
          <w:sz w:val="28"/>
          <w:szCs w:val="28"/>
        </w:rPr>
        <w:t>年变动增加后的人员社会保险没有理顺</w:t>
      </w:r>
      <w:r>
        <w:rPr>
          <w:rFonts w:hint="eastAsia"/>
          <w:sz w:val="28"/>
          <w:szCs w:val="28"/>
        </w:rPr>
        <w:t xml:space="preserve">; </w:t>
      </w:r>
      <w:r>
        <w:rPr>
          <w:rFonts w:hint="eastAsia"/>
          <w:sz w:val="28"/>
          <w:szCs w:val="28"/>
        </w:rPr>
        <w:t>卫生健康支出年初预算</w:t>
      </w:r>
      <w:r>
        <w:rPr>
          <w:rFonts w:hint="eastAsia"/>
          <w:sz w:val="28"/>
          <w:szCs w:val="28"/>
        </w:rPr>
        <w:t>17.32</w:t>
      </w:r>
      <w:r>
        <w:rPr>
          <w:rFonts w:hint="eastAsia"/>
          <w:sz w:val="28"/>
          <w:szCs w:val="28"/>
        </w:rPr>
        <w:t>万元，支出决算</w:t>
      </w:r>
      <w:r>
        <w:rPr>
          <w:rFonts w:hint="eastAsia"/>
          <w:sz w:val="28"/>
          <w:szCs w:val="28"/>
        </w:rPr>
        <w:t>17.48</w:t>
      </w:r>
      <w:r>
        <w:rPr>
          <w:rFonts w:hint="eastAsia"/>
          <w:sz w:val="28"/>
          <w:szCs w:val="28"/>
        </w:rPr>
        <w:t>万元，完成年初预算的</w:t>
      </w:r>
      <w:r>
        <w:rPr>
          <w:rFonts w:hint="eastAsia"/>
          <w:sz w:val="28"/>
          <w:szCs w:val="28"/>
        </w:rPr>
        <w:t>100.92%</w:t>
      </w:r>
      <w:r>
        <w:rPr>
          <w:rFonts w:hint="eastAsia"/>
          <w:sz w:val="28"/>
          <w:szCs w:val="28"/>
        </w:rPr>
        <w:t>，用于支付干部职工医疗保险、计生经费等；较上年决算增加</w:t>
      </w:r>
      <w:r>
        <w:rPr>
          <w:rFonts w:hint="eastAsia"/>
          <w:sz w:val="28"/>
          <w:szCs w:val="28"/>
        </w:rPr>
        <w:t>2.89</w:t>
      </w:r>
      <w:r>
        <w:rPr>
          <w:rFonts w:hint="eastAsia"/>
          <w:sz w:val="28"/>
          <w:szCs w:val="28"/>
        </w:rPr>
        <w:t>万元，增长</w:t>
      </w:r>
      <w:r>
        <w:rPr>
          <w:rFonts w:hint="eastAsia"/>
          <w:sz w:val="28"/>
          <w:szCs w:val="28"/>
        </w:rPr>
        <w:t>19.81%</w:t>
      </w:r>
      <w:r>
        <w:rPr>
          <w:rFonts w:hint="eastAsia"/>
          <w:sz w:val="28"/>
          <w:szCs w:val="28"/>
        </w:rPr>
        <w:t>，主要原因一方面</w:t>
      </w:r>
      <w:r>
        <w:rPr>
          <w:rFonts w:hint="eastAsia"/>
          <w:sz w:val="28"/>
          <w:szCs w:val="28"/>
        </w:rPr>
        <w:t>2021</w:t>
      </w:r>
      <w:r>
        <w:rPr>
          <w:rFonts w:hint="eastAsia"/>
          <w:sz w:val="28"/>
          <w:szCs w:val="28"/>
        </w:rPr>
        <w:t>年度人员增加，财政配套医疗保险增加</w:t>
      </w:r>
      <w:r>
        <w:rPr>
          <w:rFonts w:hint="eastAsia"/>
          <w:sz w:val="28"/>
          <w:szCs w:val="28"/>
        </w:rPr>
        <w:t>;</w:t>
      </w:r>
      <w:r>
        <w:rPr>
          <w:rFonts w:hint="eastAsia"/>
        </w:rPr>
        <w:t xml:space="preserve">  </w:t>
      </w:r>
      <w:r>
        <w:rPr>
          <w:rFonts w:hint="eastAsia"/>
          <w:sz w:val="28"/>
          <w:szCs w:val="28"/>
        </w:rPr>
        <w:t>农林水支出年初预算</w:t>
      </w:r>
      <w:r>
        <w:rPr>
          <w:rFonts w:hint="eastAsia"/>
          <w:sz w:val="28"/>
          <w:szCs w:val="28"/>
        </w:rPr>
        <w:t>209.71</w:t>
      </w:r>
      <w:r>
        <w:rPr>
          <w:rFonts w:hint="eastAsia"/>
          <w:sz w:val="28"/>
          <w:szCs w:val="28"/>
        </w:rPr>
        <w:t>万元，支出决算</w:t>
      </w:r>
      <w:r>
        <w:rPr>
          <w:rFonts w:hint="eastAsia"/>
          <w:sz w:val="28"/>
          <w:szCs w:val="28"/>
        </w:rPr>
        <w:t>378.82</w:t>
      </w:r>
      <w:r>
        <w:rPr>
          <w:rFonts w:hint="eastAsia"/>
          <w:sz w:val="28"/>
          <w:szCs w:val="28"/>
        </w:rPr>
        <w:t>万元，完成年初预算的</w:t>
      </w:r>
      <w:r>
        <w:rPr>
          <w:rFonts w:hint="eastAsia"/>
          <w:sz w:val="28"/>
          <w:szCs w:val="28"/>
        </w:rPr>
        <w:t>180.64%</w:t>
      </w:r>
      <w:r>
        <w:rPr>
          <w:rFonts w:hint="eastAsia"/>
          <w:sz w:val="28"/>
          <w:szCs w:val="28"/>
        </w:rPr>
        <w:t>，用于扶贫支出及农村综合改革，较上年决算减少</w:t>
      </w:r>
      <w:r>
        <w:rPr>
          <w:rFonts w:hint="eastAsia"/>
          <w:sz w:val="28"/>
          <w:szCs w:val="28"/>
        </w:rPr>
        <w:t>15.63</w:t>
      </w:r>
      <w:r>
        <w:rPr>
          <w:rFonts w:hint="eastAsia"/>
          <w:sz w:val="28"/>
          <w:szCs w:val="28"/>
        </w:rPr>
        <w:t>万元，减少</w:t>
      </w:r>
      <w:r>
        <w:rPr>
          <w:rFonts w:hint="eastAsia"/>
          <w:sz w:val="28"/>
          <w:szCs w:val="28"/>
        </w:rPr>
        <w:t>4.3%</w:t>
      </w:r>
      <w:r>
        <w:rPr>
          <w:rFonts w:hint="eastAsia"/>
          <w:sz w:val="28"/>
          <w:szCs w:val="28"/>
        </w:rPr>
        <w:t>，主要原因</w:t>
      </w:r>
      <w:r>
        <w:rPr>
          <w:rFonts w:hint="eastAsia"/>
          <w:sz w:val="28"/>
          <w:szCs w:val="28"/>
        </w:rPr>
        <w:t>2021</w:t>
      </w:r>
      <w:r>
        <w:rPr>
          <w:rFonts w:hint="eastAsia"/>
          <w:sz w:val="28"/>
          <w:szCs w:val="28"/>
        </w:rPr>
        <w:t>年财政拨付项目资金减少</w:t>
      </w:r>
      <w:r>
        <w:rPr>
          <w:rFonts w:hint="eastAsia"/>
          <w:sz w:val="28"/>
          <w:szCs w:val="28"/>
        </w:rPr>
        <w:t xml:space="preserve"> ;</w:t>
      </w:r>
      <w:r>
        <w:rPr>
          <w:rFonts w:hint="eastAsia"/>
        </w:rPr>
        <w:t xml:space="preserve"> </w:t>
      </w:r>
      <w:r>
        <w:rPr>
          <w:rFonts w:hint="eastAsia"/>
          <w:sz w:val="28"/>
          <w:szCs w:val="28"/>
        </w:rPr>
        <w:t>住房保障支出年初预算</w:t>
      </w:r>
      <w:r>
        <w:rPr>
          <w:rFonts w:hint="eastAsia"/>
          <w:sz w:val="28"/>
          <w:szCs w:val="28"/>
        </w:rPr>
        <w:t>25.76</w:t>
      </w:r>
      <w:r>
        <w:rPr>
          <w:rFonts w:hint="eastAsia"/>
          <w:sz w:val="28"/>
          <w:szCs w:val="28"/>
        </w:rPr>
        <w:t>万元，支出决算</w:t>
      </w:r>
      <w:r>
        <w:rPr>
          <w:rFonts w:hint="eastAsia"/>
          <w:sz w:val="28"/>
          <w:szCs w:val="28"/>
        </w:rPr>
        <w:t>26.55</w:t>
      </w:r>
      <w:r>
        <w:rPr>
          <w:rFonts w:hint="eastAsia"/>
          <w:sz w:val="28"/>
          <w:szCs w:val="28"/>
        </w:rPr>
        <w:t>万元，完成年初预的</w:t>
      </w:r>
      <w:r>
        <w:rPr>
          <w:rFonts w:hint="eastAsia"/>
          <w:sz w:val="28"/>
          <w:szCs w:val="28"/>
        </w:rPr>
        <w:t>103.07%</w:t>
      </w:r>
      <w:r>
        <w:rPr>
          <w:rFonts w:hint="eastAsia"/>
          <w:sz w:val="28"/>
          <w:szCs w:val="28"/>
        </w:rPr>
        <w:t>，用于缴纳住房公积金，较上年决算减少</w:t>
      </w:r>
      <w:r>
        <w:rPr>
          <w:rFonts w:hint="eastAsia"/>
          <w:sz w:val="28"/>
          <w:szCs w:val="28"/>
        </w:rPr>
        <w:t>2.77</w:t>
      </w:r>
      <w:r>
        <w:rPr>
          <w:rFonts w:hint="eastAsia"/>
          <w:sz w:val="28"/>
          <w:szCs w:val="28"/>
        </w:rPr>
        <w:t>万元，降低</w:t>
      </w:r>
      <w:r>
        <w:rPr>
          <w:rFonts w:hint="eastAsia"/>
          <w:sz w:val="28"/>
          <w:szCs w:val="28"/>
        </w:rPr>
        <w:t>9.45%</w:t>
      </w:r>
      <w:r>
        <w:rPr>
          <w:rFonts w:hint="eastAsia"/>
          <w:sz w:val="28"/>
          <w:szCs w:val="28"/>
        </w:rPr>
        <w:t>，主要原因</w:t>
      </w:r>
      <w:r>
        <w:rPr>
          <w:rFonts w:hint="eastAsia"/>
          <w:sz w:val="28"/>
          <w:szCs w:val="28"/>
        </w:rPr>
        <w:t>2021</w:t>
      </w:r>
      <w:r>
        <w:rPr>
          <w:rFonts w:hint="eastAsia"/>
          <w:sz w:val="28"/>
          <w:szCs w:val="28"/>
        </w:rPr>
        <w:t>年人员变动配套支出减少</w:t>
      </w:r>
      <w:r>
        <w:rPr>
          <w:rFonts w:hint="eastAsia"/>
          <w:sz w:val="28"/>
          <w:szCs w:val="28"/>
        </w:rPr>
        <w:t xml:space="preserve">; </w:t>
      </w:r>
      <w:r>
        <w:rPr>
          <w:rFonts w:hint="eastAsia"/>
          <w:sz w:val="28"/>
          <w:szCs w:val="28"/>
        </w:rPr>
        <w:t>灾害防治及应急管理支出年初预算</w:t>
      </w:r>
      <w:r>
        <w:rPr>
          <w:rFonts w:hint="eastAsia"/>
          <w:sz w:val="28"/>
          <w:szCs w:val="28"/>
        </w:rPr>
        <w:t>0</w:t>
      </w:r>
      <w:r>
        <w:rPr>
          <w:rFonts w:hint="eastAsia"/>
          <w:sz w:val="28"/>
          <w:szCs w:val="28"/>
        </w:rPr>
        <w:t>万元，支出决算</w:t>
      </w:r>
      <w:r>
        <w:rPr>
          <w:rFonts w:hint="eastAsia"/>
          <w:sz w:val="28"/>
          <w:szCs w:val="28"/>
        </w:rPr>
        <w:t>138.45</w:t>
      </w:r>
      <w:r>
        <w:rPr>
          <w:rFonts w:hint="eastAsia"/>
          <w:sz w:val="28"/>
          <w:szCs w:val="28"/>
        </w:rPr>
        <w:t>万元，用于自然灾害救灾补助，较上年决算增加</w:t>
      </w:r>
      <w:r>
        <w:rPr>
          <w:rFonts w:hint="eastAsia"/>
          <w:sz w:val="28"/>
          <w:szCs w:val="28"/>
        </w:rPr>
        <w:t>130.5</w:t>
      </w:r>
      <w:r>
        <w:rPr>
          <w:rFonts w:hint="eastAsia"/>
          <w:sz w:val="28"/>
          <w:szCs w:val="28"/>
        </w:rPr>
        <w:t>万元，增长</w:t>
      </w:r>
      <w:r>
        <w:rPr>
          <w:rFonts w:hint="eastAsia"/>
          <w:sz w:val="28"/>
          <w:szCs w:val="28"/>
        </w:rPr>
        <w:t>1641.51%</w:t>
      </w:r>
      <w:r>
        <w:rPr>
          <w:rFonts w:hint="eastAsia"/>
          <w:sz w:val="28"/>
          <w:szCs w:val="28"/>
        </w:rPr>
        <w:t>，主要原因</w:t>
      </w:r>
      <w:r>
        <w:rPr>
          <w:rFonts w:hint="eastAsia"/>
          <w:sz w:val="28"/>
          <w:szCs w:val="28"/>
        </w:rPr>
        <w:t>2021</w:t>
      </w:r>
      <w:r>
        <w:rPr>
          <w:rFonts w:hint="eastAsia"/>
          <w:sz w:val="28"/>
          <w:szCs w:val="28"/>
        </w:rPr>
        <w:t>年突发暴雨灾害，救灾补助资金增加</w:t>
      </w:r>
      <w:r>
        <w:rPr>
          <w:rFonts w:hint="eastAsia"/>
          <w:sz w:val="28"/>
          <w:szCs w:val="28"/>
        </w:rPr>
        <w:t>。</w:t>
      </w:r>
      <w:r>
        <w:rPr>
          <w:rFonts w:hint="eastAsia"/>
        </w:rPr>
        <w:t xml:space="preserve"> </w:t>
      </w:r>
    </w:p>
    <w:tbl>
      <w:tblPr>
        <w:tblW w:w="9100" w:type="dxa"/>
        <w:tblInd w:w="93" w:type="dxa"/>
        <w:tblLook w:val="04A0"/>
      </w:tblPr>
      <w:tblGrid>
        <w:gridCol w:w="2888"/>
        <w:gridCol w:w="943"/>
        <w:gridCol w:w="1034"/>
        <w:gridCol w:w="1007"/>
        <w:gridCol w:w="999"/>
        <w:gridCol w:w="1216"/>
        <w:gridCol w:w="1016"/>
      </w:tblGrid>
      <w:tr w:rsidR="0062163C">
        <w:trPr>
          <w:trHeight w:val="573"/>
        </w:trPr>
        <w:tc>
          <w:tcPr>
            <w:tcW w:w="9100" w:type="dxa"/>
            <w:gridSpan w:val="7"/>
            <w:tcBorders>
              <w:top w:val="nil"/>
              <w:left w:val="nil"/>
              <w:bottom w:val="nil"/>
              <w:right w:val="nil"/>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b/>
                <w:bCs/>
                <w:sz w:val="28"/>
                <w:szCs w:val="28"/>
              </w:rPr>
              <w:t>财政拨款支出决算对比表</w:t>
            </w:r>
          </w:p>
        </w:tc>
      </w:tr>
      <w:tr w:rsidR="0062163C">
        <w:trPr>
          <w:trHeight w:val="467"/>
        </w:trPr>
        <w:tc>
          <w:tcPr>
            <w:tcW w:w="0" w:type="auto"/>
            <w:gridSpan w:val="7"/>
            <w:tcBorders>
              <w:top w:val="nil"/>
              <w:left w:val="nil"/>
              <w:bottom w:val="nil"/>
              <w:right w:val="nil"/>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 xml:space="preserve">                                                                   </w:t>
            </w:r>
            <w:r>
              <w:rPr>
                <w:rFonts w:ascii="宋体" w:eastAsia="宋体" w:hAnsi="宋体" w:cs="宋体" w:hint="eastAsia"/>
                <w:sz w:val="20"/>
                <w:szCs w:val="20"/>
              </w:rPr>
              <w:t>单位：万元</w:t>
            </w:r>
          </w:p>
        </w:tc>
      </w:tr>
      <w:tr w:rsidR="0062163C">
        <w:trPr>
          <w:trHeight w:val="459"/>
        </w:trPr>
        <w:tc>
          <w:tcPr>
            <w:tcW w:w="2338"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项目（按功能分类）</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本年初预算数</w:t>
            </w:r>
          </w:p>
        </w:tc>
        <w:tc>
          <w:tcPr>
            <w:tcW w:w="1212"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本年决算数</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完成预算</w:t>
            </w:r>
          </w:p>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比例</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上年决算数</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决算较上年增加额</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增幅</w:t>
            </w:r>
          </w:p>
        </w:tc>
      </w:tr>
      <w:tr w:rsidR="0062163C">
        <w:trPr>
          <w:trHeight w:val="459"/>
        </w:trPr>
        <w:tc>
          <w:tcPr>
            <w:tcW w:w="2338" w:type="dxa"/>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62163C">
            <w:pPr>
              <w:jc w:val="center"/>
              <w:rPr>
                <w:rFonts w:ascii="宋体" w:eastAsia="宋体" w:hAnsi="宋体" w:cs="宋体"/>
                <w:sz w:val="20"/>
                <w:szCs w:val="20"/>
              </w:rPr>
            </w:pPr>
          </w:p>
        </w:tc>
        <w:tc>
          <w:tcPr>
            <w:tcW w:w="1025" w:type="dxa"/>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62163C">
            <w:pPr>
              <w:jc w:val="center"/>
              <w:rPr>
                <w:rFonts w:ascii="宋体" w:eastAsia="宋体" w:hAnsi="宋体" w:cs="宋体"/>
                <w:sz w:val="20"/>
                <w:szCs w:val="20"/>
              </w:rPr>
            </w:pPr>
          </w:p>
        </w:tc>
        <w:tc>
          <w:tcPr>
            <w:tcW w:w="1212" w:type="dxa"/>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62163C">
            <w:pPr>
              <w:jc w:val="center"/>
              <w:rPr>
                <w:rFonts w:ascii="宋体" w:eastAsia="宋体" w:hAnsi="宋体" w:cs="宋体"/>
                <w:sz w:val="20"/>
                <w:szCs w:val="20"/>
              </w:rPr>
            </w:pPr>
          </w:p>
        </w:tc>
        <w:tc>
          <w:tcPr>
            <w:tcW w:w="1034" w:type="dxa"/>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62163C">
            <w:pPr>
              <w:jc w:val="center"/>
              <w:rPr>
                <w:rFonts w:ascii="宋体" w:eastAsia="宋体" w:hAnsi="宋体" w:cs="宋体"/>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62163C">
            <w:pPr>
              <w:jc w:val="center"/>
              <w:rPr>
                <w:rFonts w:ascii="宋体" w:eastAsia="宋体" w:hAnsi="宋体" w:cs="宋体"/>
                <w:sz w:val="20"/>
                <w:szCs w:val="20"/>
              </w:rPr>
            </w:pPr>
          </w:p>
        </w:tc>
        <w:tc>
          <w:tcPr>
            <w:tcW w:w="1184" w:type="dxa"/>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62163C" w:rsidRDefault="0062163C">
            <w:pPr>
              <w:jc w:val="center"/>
              <w:rPr>
                <w:rFonts w:ascii="宋体" w:eastAsia="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62163C">
            <w:pPr>
              <w:jc w:val="center"/>
              <w:rPr>
                <w:rFonts w:ascii="宋体" w:eastAsia="宋体" w:hAnsi="宋体" w:cs="宋体"/>
                <w:sz w:val="20"/>
                <w:szCs w:val="20"/>
              </w:rPr>
            </w:pP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354.52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392.93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110.83%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322.82</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70.11</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 xml:space="preserve">21.72% </w:t>
            </w: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tabs>
                <w:tab w:val="left" w:pos="471"/>
              </w:tabs>
              <w:textAlignment w:val="center"/>
              <w:rPr>
                <w:rFonts w:ascii="宋体" w:eastAsia="宋体" w:hAnsi="宋体" w:cs="宋体"/>
                <w:sz w:val="20"/>
                <w:szCs w:val="20"/>
              </w:rPr>
            </w:pPr>
            <w:r>
              <w:rPr>
                <w:rFonts w:ascii="宋体" w:eastAsia="宋体" w:hAnsi="宋体" w:cs="宋体" w:hint="eastAsia"/>
                <w:sz w:val="20"/>
                <w:szCs w:val="20"/>
              </w:rPr>
              <w:tab/>
            </w:r>
            <w:r>
              <w:rPr>
                <w:rFonts w:ascii="宋体" w:eastAsia="宋体" w:hAnsi="宋体" w:cs="宋体" w:hint="eastAsia"/>
                <w:sz w:val="20"/>
                <w:szCs w:val="20"/>
              </w:rPr>
              <w:t>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62163C">
            <w:pPr>
              <w:jc w:val="center"/>
              <w:textAlignment w:val="center"/>
              <w:rPr>
                <w:rFonts w:ascii="宋体" w:eastAsia="宋体" w:hAnsi="宋体" w:cs="宋体"/>
                <w:sz w:val="20"/>
                <w:szCs w:val="20"/>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15</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62163C">
            <w:pPr>
              <w:rPr>
                <w:rFonts w:ascii="宋体" w:eastAsia="宋体" w:hAnsi="宋体" w:cs="宋体"/>
                <w:sz w:val="20"/>
                <w:szCs w:val="20"/>
              </w:rPr>
            </w:pP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38.02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90.48%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43.23</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-8.83</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 xml:space="preserve">-20.43% </w:t>
            </w: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17.32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17.48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100.92%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14.59</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2.89</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 xml:space="preserve">19.81% </w:t>
            </w: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62163C">
            <w:pPr>
              <w:jc w:val="center"/>
              <w:textAlignment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200</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-188</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 xml:space="preserve">-94% </w:t>
            </w: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209.71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378.82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180.64%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363.20</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15.62</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 xml:space="preserve">4.30% </w:t>
            </w: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62163C">
            <w:pPr>
              <w:jc w:val="center"/>
              <w:textAlignment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62163C">
            <w:pPr>
              <w:jc w:val="center"/>
              <w:textAlignment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62163C">
            <w:pPr>
              <w:jc w:val="center"/>
              <w:textAlignment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30</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-30</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-100%</w:t>
            </w: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lastRenderedPageBreak/>
              <w:t>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25.76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26.55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103.07%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29.32</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-2.77</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 xml:space="preserve">-9.45% </w:t>
            </w:r>
          </w:p>
        </w:tc>
      </w:tr>
      <w:tr w:rsidR="0062163C">
        <w:trPr>
          <w:trHeight w:val="478"/>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138.45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62163C">
            <w:pPr>
              <w:jc w:val="center"/>
              <w:rPr>
                <w:rFonts w:ascii="宋体" w:eastAsia="宋体" w:hAnsi="宋体" w:cs="宋体"/>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7.95</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1641.51%</w:t>
            </w:r>
          </w:p>
        </w:tc>
      </w:tr>
      <w:tr w:rsidR="0062163C">
        <w:trPr>
          <w:trHeight w:val="496"/>
        </w:trPr>
        <w:tc>
          <w:tcPr>
            <w:tcW w:w="0" w:type="auto"/>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62163C" w:rsidRDefault="00D77BCD">
            <w:pPr>
              <w:jc w:val="center"/>
              <w:textAlignment w:val="center"/>
              <w:rPr>
                <w:rFonts w:ascii="宋体" w:eastAsia="宋体" w:hAnsi="宋体" w:cs="宋体"/>
                <w:b/>
                <w:bCs/>
                <w:sz w:val="20"/>
                <w:szCs w:val="20"/>
              </w:rPr>
            </w:pPr>
            <w:r>
              <w:rPr>
                <w:rFonts w:ascii="宋体" w:eastAsia="宋体" w:hAnsi="宋体" w:cs="宋体" w:hint="eastAsia"/>
                <w:b/>
                <w:bCs/>
                <w:sz w:val="20"/>
                <w:szCs w:val="20"/>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660.33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 xml:space="preserve">1015.63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53.81%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1011.11</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2163C" w:rsidRDefault="00D77BCD">
            <w:pPr>
              <w:jc w:val="center"/>
              <w:textAlignment w:val="center"/>
              <w:rPr>
                <w:rFonts w:ascii="宋体" w:eastAsia="宋体" w:hAnsi="宋体" w:cs="宋体"/>
                <w:sz w:val="20"/>
                <w:szCs w:val="20"/>
              </w:rPr>
            </w:pPr>
            <w:r>
              <w:rPr>
                <w:rFonts w:ascii="宋体" w:eastAsia="宋体" w:hAnsi="宋体" w:cs="宋体" w:hint="eastAsia"/>
                <w:sz w:val="20"/>
                <w:szCs w:val="20"/>
              </w:rPr>
              <w:t>0.45%</w:t>
            </w:r>
          </w:p>
        </w:tc>
      </w:tr>
    </w:tbl>
    <w:p w:rsidR="0062163C" w:rsidRDefault="0062163C">
      <w:pPr>
        <w:spacing w:line="220" w:lineRule="atLeast"/>
        <w:rPr>
          <w:sz w:val="28"/>
          <w:szCs w:val="28"/>
        </w:rPr>
      </w:pPr>
    </w:p>
    <w:p w:rsidR="0062163C" w:rsidRDefault="00D77BCD">
      <w:pPr>
        <w:spacing w:line="220" w:lineRule="atLeast"/>
        <w:ind w:firstLineChars="200" w:firstLine="560"/>
        <w:rPr>
          <w:b/>
          <w:sz w:val="28"/>
          <w:szCs w:val="28"/>
        </w:rPr>
      </w:pPr>
      <w:r>
        <w:rPr>
          <w:rFonts w:hint="eastAsia"/>
          <w:b/>
          <w:sz w:val="28"/>
          <w:szCs w:val="28"/>
        </w:rPr>
        <w:t>六、一般公共预算财政拨款基本支出决算情况说明</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年度财政拨款基本支出</w:t>
      </w:r>
      <w:r>
        <w:rPr>
          <w:rFonts w:hint="eastAsia"/>
          <w:sz w:val="28"/>
          <w:szCs w:val="28"/>
        </w:rPr>
        <w:t>47.05</w:t>
      </w:r>
      <w:r>
        <w:rPr>
          <w:rFonts w:hint="eastAsia"/>
          <w:sz w:val="28"/>
          <w:szCs w:val="28"/>
        </w:rPr>
        <w:t>万元，其中：人员经费</w:t>
      </w:r>
      <w:r>
        <w:rPr>
          <w:rFonts w:hint="eastAsia"/>
          <w:sz w:val="28"/>
          <w:szCs w:val="28"/>
        </w:rPr>
        <w:t>400.39</w:t>
      </w:r>
      <w:r>
        <w:rPr>
          <w:rFonts w:hint="eastAsia"/>
          <w:sz w:val="28"/>
          <w:szCs w:val="28"/>
        </w:rPr>
        <w:t>万元，主要包括机关在职人员工资福利支出；公用经费</w:t>
      </w:r>
      <w:r>
        <w:rPr>
          <w:rFonts w:hint="eastAsia"/>
          <w:sz w:val="28"/>
          <w:szCs w:val="28"/>
        </w:rPr>
        <w:t>56.66</w:t>
      </w:r>
      <w:r>
        <w:rPr>
          <w:rFonts w:hint="eastAsia"/>
          <w:sz w:val="28"/>
          <w:szCs w:val="28"/>
        </w:rPr>
        <w:t>万元，主要包括办公经费、公务用车运行维护费、设备购置支出。</w:t>
      </w:r>
    </w:p>
    <w:p w:rsidR="0062163C" w:rsidRDefault="00D77BCD">
      <w:pPr>
        <w:spacing w:line="220" w:lineRule="atLeast"/>
        <w:ind w:firstLineChars="200" w:firstLine="560"/>
        <w:rPr>
          <w:b/>
          <w:sz w:val="28"/>
          <w:szCs w:val="28"/>
        </w:rPr>
      </w:pPr>
      <w:r>
        <w:rPr>
          <w:rFonts w:hint="eastAsia"/>
          <w:b/>
          <w:sz w:val="28"/>
          <w:szCs w:val="28"/>
        </w:rPr>
        <w:t>七、一般公共预算财政拨款“三公”经费支出决算情况说明</w:t>
      </w:r>
    </w:p>
    <w:p w:rsidR="0062163C" w:rsidRDefault="00D77BCD">
      <w:pPr>
        <w:spacing w:line="220" w:lineRule="atLeast"/>
        <w:ind w:firstLineChars="200" w:firstLine="560"/>
        <w:rPr>
          <w:b/>
          <w:sz w:val="28"/>
          <w:szCs w:val="28"/>
        </w:rPr>
      </w:pPr>
      <w:r>
        <w:rPr>
          <w:rFonts w:hint="eastAsia"/>
          <w:b/>
          <w:sz w:val="28"/>
          <w:szCs w:val="28"/>
        </w:rPr>
        <w:t>（一）“三公”经费财政拨款支出决算总体情况说明。</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年度“三公”经费财政拨款支出预算</w:t>
      </w:r>
      <w:r>
        <w:rPr>
          <w:rFonts w:hint="eastAsia"/>
          <w:sz w:val="28"/>
          <w:szCs w:val="28"/>
        </w:rPr>
        <w:t>11.5</w:t>
      </w:r>
      <w:r>
        <w:rPr>
          <w:rFonts w:hint="eastAsia"/>
          <w:sz w:val="28"/>
          <w:szCs w:val="28"/>
        </w:rPr>
        <w:t>万元，支出决算</w:t>
      </w:r>
      <w:r>
        <w:rPr>
          <w:rFonts w:hint="eastAsia"/>
          <w:sz w:val="28"/>
          <w:szCs w:val="28"/>
        </w:rPr>
        <w:t>11.5</w:t>
      </w:r>
      <w:r>
        <w:rPr>
          <w:rFonts w:hint="eastAsia"/>
          <w:sz w:val="28"/>
          <w:szCs w:val="28"/>
        </w:rPr>
        <w:t>万元，完成预算的</w:t>
      </w:r>
      <w:r>
        <w:rPr>
          <w:rFonts w:hint="eastAsia"/>
          <w:sz w:val="28"/>
          <w:szCs w:val="28"/>
        </w:rPr>
        <w:t>100%</w:t>
      </w:r>
      <w:r>
        <w:rPr>
          <w:rFonts w:hint="eastAsia"/>
          <w:sz w:val="28"/>
          <w:szCs w:val="28"/>
        </w:rPr>
        <w:t>，比上年减少</w:t>
      </w:r>
      <w:r>
        <w:rPr>
          <w:rFonts w:hint="eastAsia"/>
          <w:sz w:val="28"/>
          <w:szCs w:val="28"/>
        </w:rPr>
        <w:t>0.5</w:t>
      </w:r>
      <w:r>
        <w:rPr>
          <w:rFonts w:hint="eastAsia"/>
          <w:sz w:val="28"/>
          <w:szCs w:val="28"/>
        </w:rPr>
        <w:t>万元，降低</w:t>
      </w:r>
      <w:r>
        <w:rPr>
          <w:rFonts w:hint="eastAsia"/>
          <w:sz w:val="28"/>
          <w:szCs w:val="28"/>
        </w:rPr>
        <w:t>4.17%</w:t>
      </w:r>
      <w:r>
        <w:rPr>
          <w:rFonts w:hint="eastAsia"/>
          <w:sz w:val="28"/>
          <w:szCs w:val="28"/>
        </w:rPr>
        <w:t>，主要原因是：</w:t>
      </w:r>
      <w:r>
        <w:rPr>
          <w:rFonts w:hint="eastAsia"/>
          <w:sz w:val="28"/>
          <w:szCs w:val="28"/>
        </w:rPr>
        <w:t>2021</w:t>
      </w:r>
      <w:r>
        <w:rPr>
          <w:rFonts w:hint="eastAsia"/>
          <w:sz w:val="28"/>
          <w:szCs w:val="28"/>
        </w:rPr>
        <w:t>年节约经费，减少公车运行维护费。</w:t>
      </w:r>
    </w:p>
    <w:p w:rsidR="0062163C" w:rsidRDefault="00D77BCD">
      <w:pPr>
        <w:numPr>
          <w:ilvl w:val="0"/>
          <w:numId w:val="3"/>
        </w:numPr>
        <w:spacing w:line="220" w:lineRule="atLeast"/>
        <w:ind w:firstLineChars="200" w:firstLine="560"/>
        <w:rPr>
          <w:b/>
          <w:sz w:val="28"/>
          <w:szCs w:val="28"/>
        </w:rPr>
      </w:pPr>
      <w:r>
        <w:rPr>
          <w:rFonts w:hint="eastAsia"/>
          <w:b/>
          <w:sz w:val="28"/>
          <w:szCs w:val="28"/>
        </w:rPr>
        <w:t>“三公”经费财政拨款支出决算具体情况说明。</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年度“三公”经费财政拨款支出预算</w:t>
      </w:r>
      <w:r>
        <w:rPr>
          <w:rFonts w:hint="eastAsia"/>
          <w:sz w:val="28"/>
          <w:szCs w:val="28"/>
        </w:rPr>
        <w:t>11.5</w:t>
      </w:r>
      <w:r>
        <w:rPr>
          <w:rFonts w:hint="eastAsia"/>
          <w:sz w:val="28"/>
          <w:szCs w:val="28"/>
        </w:rPr>
        <w:t>万元，</w:t>
      </w:r>
      <w:r>
        <w:rPr>
          <w:rFonts w:hint="eastAsia"/>
          <w:sz w:val="28"/>
          <w:szCs w:val="28"/>
        </w:rPr>
        <w:t>具体为公务用车运行维护费预算</w:t>
      </w:r>
      <w:r>
        <w:rPr>
          <w:rFonts w:hint="eastAsia"/>
          <w:sz w:val="28"/>
          <w:szCs w:val="28"/>
        </w:rPr>
        <w:t>11</w:t>
      </w:r>
      <w:r>
        <w:rPr>
          <w:rFonts w:hint="eastAsia"/>
          <w:sz w:val="28"/>
          <w:szCs w:val="28"/>
        </w:rPr>
        <w:t>万元，公务接待费</w:t>
      </w:r>
      <w:r>
        <w:rPr>
          <w:rFonts w:hint="eastAsia"/>
          <w:sz w:val="28"/>
          <w:szCs w:val="28"/>
        </w:rPr>
        <w:t>预算</w:t>
      </w:r>
      <w:r>
        <w:rPr>
          <w:rFonts w:hint="eastAsia"/>
          <w:sz w:val="28"/>
          <w:szCs w:val="28"/>
        </w:rPr>
        <w:t>0.5</w:t>
      </w:r>
      <w:r>
        <w:rPr>
          <w:rFonts w:hint="eastAsia"/>
          <w:sz w:val="28"/>
          <w:szCs w:val="28"/>
        </w:rPr>
        <w:t>万元。</w:t>
      </w:r>
      <w:r>
        <w:rPr>
          <w:rFonts w:hint="eastAsia"/>
          <w:sz w:val="28"/>
          <w:szCs w:val="28"/>
        </w:rPr>
        <w:t>支出决算</w:t>
      </w:r>
      <w:r>
        <w:rPr>
          <w:rFonts w:hint="eastAsia"/>
          <w:sz w:val="28"/>
          <w:szCs w:val="28"/>
        </w:rPr>
        <w:t>11.5</w:t>
      </w:r>
      <w:r>
        <w:rPr>
          <w:rFonts w:hint="eastAsia"/>
          <w:sz w:val="28"/>
          <w:szCs w:val="28"/>
        </w:rPr>
        <w:t>万元，</w:t>
      </w:r>
      <w:r>
        <w:rPr>
          <w:rFonts w:hint="eastAsia"/>
          <w:sz w:val="28"/>
          <w:szCs w:val="28"/>
        </w:rPr>
        <w:t>具体为公</w:t>
      </w:r>
      <w:bookmarkStart w:id="0" w:name="_GoBack"/>
      <w:bookmarkEnd w:id="0"/>
      <w:r>
        <w:rPr>
          <w:rFonts w:hint="eastAsia"/>
          <w:sz w:val="28"/>
          <w:szCs w:val="28"/>
        </w:rPr>
        <w:t>务用车运行维护费预算</w:t>
      </w:r>
      <w:r>
        <w:rPr>
          <w:rFonts w:hint="eastAsia"/>
          <w:sz w:val="28"/>
          <w:szCs w:val="28"/>
        </w:rPr>
        <w:t>11</w:t>
      </w:r>
      <w:r>
        <w:rPr>
          <w:rFonts w:hint="eastAsia"/>
          <w:sz w:val="28"/>
          <w:szCs w:val="28"/>
        </w:rPr>
        <w:t>万元，公务接待费</w:t>
      </w:r>
      <w:r>
        <w:rPr>
          <w:rFonts w:hint="eastAsia"/>
          <w:sz w:val="28"/>
          <w:szCs w:val="28"/>
        </w:rPr>
        <w:t>预算</w:t>
      </w:r>
      <w:r>
        <w:rPr>
          <w:rFonts w:hint="eastAsia"/>
          <w:sz w:val="28"/>
          <w:szCs w:val="28"/>
        </w:rPr>
        <w:t>0.5</w:t>
      </w:r>
      <w:r>
        <w:rPr>
          <w:rFonts w:hint="eastAsia"/>
          <w:sz w:val="28"/>
          <w:szCs w:val="28"/>
        </w:rPr>
        <w:t>万元（共接待</w:t>
      </w:r>
      <w:r>
        <w:rPr>
          <w:rFonts w:hint="eastAsia"/>
          <w:sz w:val="28"/>
          <w:szCs w:val="28"/>
        </w:rPr>
        <w:t>20</w:t>
      </w:r>
      <w:r>
        <w:rPr>
          <w:rFonts w:hint="eastAsia"/>
          <w:sz w:val="28"/>
          <w:szCs w:val="28"/>
        </w:rPr>
        <w:t>批次</w:t>
      </w:r>
      <w:r>
        <w:rPr>
          <w:rFonts w:hint="eastAsia"/>
          <w:sz w:val="28"/>
          <w:szCs w:val="28"/>
        </w:rPr>
        <w:t>160</w:t>
      </w:r>
      <w:r>
        <w:rPr>
          <w:rFonts w:hint="eastAsia"/>
          <w:sz w:val="28"/>
          <w:szCs w:val="28"/>
        </w:rPr>
        <w:t>人），</w:t>
      </w:r>
      <w:r>
        <w:rPr>
          <w:rFonts w:hint="eastAsia"/>
          <w:sz w:val="28"/>
          <w:szCs w:val="28"/>
        </w:rPr>
        <w:t>完成预算的</w:t>
      </w:r>
      <w:r>
        <w:rPr>
          <w:rFonts w:hint="eastAsia"/>
          <w:sz w:val="28"/>
          <w:szCs w:val="28"/>
        </w:rPr>
        <w:t>100%</w:t>
      </w:r>
      <w:r>
        <w:rPr>
          <w:rFonts w:hint="eastAsia"/>
          <w:sz w:val="28"/>
          <w:szCs w:val="28"/>
        </w:rPr>
        <w:t>，比上年减少</w:t>
      </w:r>
      <w:r>
        <w:rPr>
          <w:rFonts w:hint="eastAsia"/>
          <w:sz w:val="28"/>
          <w:szCs w:val="28"/>
        </w:rPr>
        <w:t>0.5</w:t>
      </w:r>
      <w:r>
        <w:rPr>
          <w:rFonts w:hint="eastAsia"/>
          <w:sz w:val="28"/>
          <w:szCs w:val="28"/>
        </w:rPr>
        <w:t>万元，降低</w:t>
      </w:r>
      <w:r>
        <w:rPr>
          <w:rFonts w:hint="eastAsia"/>
          <w:sz w:val="28"/>
          <w:szCs w:val="28"/>
        </w:rPr>
        <w:t>4.17%</w:t>
      </w:r>
      <w:r>
        <w:rPr>
          <w:rFonts w:hint="eastAsia"/>
          <w:sz w:val="28"/>
          <w:szCs w:val="28"/>
        </w:rPr>
        <w:t>，主要原因是：</w:t>
      </w:r>
      <w:r>
        <w:rPr>
          <w:rFonts w:hint="eastAsia"/>
          <w:sz w:val="28"/>
          <w:szCs w:val="28"/>
        </w:rPr>
        <w:t>2021</w:t>
      </w:r>
      <w:r>
        <w:rPr>
          <w:rFonts w:hint="eastAsia"/>
          <w:sz w:val="28"/>
          <w:szCs w:val="28"/>
        </w:rPr>
        <w:t>年节约经费，减少公车运行维护费。</w:t>
      </w:r>
    </w:p>
    <w:p w:rsidR="0062163C" w:rsidRDefault="00D77BCD">
      <w:pPr>
        <w:ind w:firstLineChars="100" w:firstLine="321"/>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1</w:t>
      </w:r>
      <w:r>
        <w:rPr>
          <w:rFonts w:ascii="仿宋_GB2312" w:eastAsia="仿宋_GB2312" w:hAnsi="仿宋" w:hint="eastAsia"/>
          <w:b/>
          <w:sz w:val="32"/>
          <w:szCs w:val="32"/>
        </w:rPr>
        <w:t>）与预算数比较</w:t>
      </w:r>
    </w:p>
    <w:tbl>
      <w:tblPr>
        <w:tblW w:w="0" w:type="auto"/>
        <w:tblInd w:w="91" w:type="dxa"/>
        <w:tblLook w:val="04A0"/>
      </w:tblPr>
      <w:tblGrid>
        <w:gridCol w:w="2876"/>
        <w:gridCol w:w="1819"/>
        <w:gridCol w:w="1843"/>
        <w:gridCol w:w="1843"/>
      </w:tblGrid>
      <w:tr w:rsidR="0062163C">
        <w:trPr>
          <w:trHeight w:val="540"/>
        </w:trPr>
        <w:tc>
          <w:tcPr>
            <w:tcW w:w="0" w:type="auto"/>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b/>
                <w:bCs/>
                <w:sz w:val="20"/>
                <w:szCs w:val="20"/>
              </w:rPr>
            </w:pPr>
            <w:r>
              <w:rPr>
                <w:rFonts w:ascii="宋体" w:hAnsi="宋体" w:cs="宋体" w:hint="eastAsia"/>
                <w:b/>
                <w:bCs/>
                <w:sz w:val="20"/>
                <w:szCs w:val="20"/>
              </w:rPr>
              <w:t>2021</w:t>
            </w:r>
            <w:r>
              <w:rPr>
                <w:rFonts w:ascii="宋体" w:hAnsi="宋体" w:cs="宋体" w:hint="eastAsia"/>
                <w:b/>
                <w:bCs/>
                <w:sz w:val="20"/>
                <w:szCs w:val="20"/>
              </w:rPr>
              <w:t>三公经费明细</w:t>
            </w:r>
          </w:p>
        </w:tc>
        <w:tc>
          <w:tcPr>
            <w:tcW w:w="1819"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sz w:val="20"/>
                <w:szCs w:val="20"/>
              </w:rPr>
            </w:pPr>
            <w:r>
              <w:rPr>
                <w:rFonts w:ascii="宋体" w:hAnsi="宋体" w:cs="宋体" w:hint="eastAsia"/>
                <w:b/>
                <w:bCs/>
                <w:sz w:val="20"/>
                <w:szCs w:val="20"/>
              </w:rPr>
              <w:t>预算数</w:t>
            </w:r>
            <w:r>
              <w:rPr>
                <w:rFonts w:ascii="宋体" w:hAnsi="宋体" w:cs="宋体" w:hint="eastAsia"/>
                <w:b/>
                <w:bCs/>
              </w:rPr>
              <w:t>（万元）</w:t>
            </w:r>
          </w:p>
        </w:tc>
        <w:tc>
          <w:tcPr>
            <w:tcW w:w="1843"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sz w:val="20"/>
                <w:szCs w:val="20"/>
              </w:rPr>
            </w:pPr>
            <w:r>
              <w:rPr>
                <w:rFonts w:ascii="宋体" w:hAnsi="宋体" w:cs="宋体" w:hint="eastAsia"/>
                <w:b/>
                <w:bCs/>
                <w:sz w:val="20"/>
                <w:szCs w:val="20"/>
              </w:rPr>
              <w:t>决算数</w:t>
            </w:r>
            <w:r>
              <w:rPr>
                <w:rFonts w:ascii="宋体" w:hAnsi="宋体" w:cs="宋体" w:hint="eastAsia"/>
                <w:b/>
                <w:bCs/>
              </w:rPr>
              <w:t>（万元）</w:t>
            </w:r>
          </w:p>
        </w:tc>
        <w:tc>
          <w:tcPr>
            <w:tcW w:w="1843" w:type="dxa"/>
            <w:tcBorders>
              <w:top w:val="single" w:sz="4" w:space="0" w:color="auto"/>
              <w:left w:val="single" w:sz="4" w:space="0" w:color="auto"/>
              <w:bottom w:val="single" w:sz="4" w:space="0" w:color="auto"/>
              <w:right w:val="single" w:sz="4" w:space="0" w:color="auto"/>
            </w:tcBorders>
          </w:tcPr>
          <w:p w:rsidR="0062163C" w:rsidRDefault="00D77BCD">
            <w:pPr>
              <w:jc w:val="center"/>
              <w:rPr>
                <w:rFonts w:ascii="宋体" w:hAnsi="宋体" w:cs="宋体"/>
                <w:b/>
                <w:bCs/>
                <w:sz w:val="20"/>
                <w:szCs w:val="20"/>
              </w:rPr>
            </w:pPr>
            <w:r>
              <w:rPr>
                <w:rFonts w:ascii="宋体" w:hAnsi="宋体" w:cs="宋体" w:hint="eastAsia"/>
                <w:b/>
                <w:bCs/>
                <w:sz w:val="20"/>
                <w:szCs w:val="20"/>
              </w:rPr>
              <w:t>决算完成预算比例</w:t>
            </w:r>
            <w:r>
              <w:rPr>
                <w:rFonts w:ascii="宋体" w:hAnsi="宋体" w:cs="宋体" w:hint="eastAsia"/>
                <w:b/>
                <w:bCs/>
                <w:sz w:val="20"/>
                <w:szCs w:val="20"/>
              </w:rPr>
              <w:t>%</w:t>
            </w:r>
          </w:p>
        </w:tc>
      </w:tr>
      <w:tr w:rsidR="0062163C">
        <w:trPr>
          <w:trHeight w:val="552"/>
        </w:trPr>
        <w:tc>
          <w:tcPr>
            <w:tcW w:w="0" w:type="auto"/>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b/>
                <w:bCs/>
              </w:rPr>
            </w:pPr>
            <w:r>
              <w:rPr>
                <w:rFonts w:ascii="宋体" w:hAnsi="宋体" w:cs="宋体" w:hint="eastAsia"/>
                <w:b/>
                <w:bCs/>
              </w:rPr>
              <w:t>合计</w:t>
            </w:r>
          </w:p>
        </w:tc>
        <w:tc>
          <w:tcPr>
            <w:tcW w:w="1819"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11.5</w:t>
            </w:r>
          </w:p>
        </w:tc>
        <w:tc>
          <w:tcPr>
            <w:tcW w:w="1843"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11.5</w:t>
            </w:r>
          </w:p>
        </w:tc>
        <w:tc>
          <w:tcPr>
            <w:tcW w:w="1843" w:type="dxa"/>
            <w:tcBorders>
              <w:top w:val="single" w:sz="4" w:space="0" w:color="auto"/>
              <w:left w:val="single" w:sz="4" w:space="0" w:color="auto"/>
              <w:bottom w:val="single" w:sz="4" w:space="0" w:color="auto"/>
              <w:right w:val="single" w:sz="4" w:space="0" w:color="auto"/>
            </w:tcBorders>
          </w:tcPr>
          <w:p w:rsidR="0062163C" w:rsidRDefault="00D77BCD">
            <w:pPr>
              <w:rPr>
                <w:rFonts w:ascii="宋体" w:hAnsi="宋体" w:cs="宋体"/>
              </w:rPr>
            </w:pPr>
            <w:r>
              <w:rPr>
                <w:rFonts w:ascii="宋体" w:hAnsi="宋体" w:cs="宋体" w:hint="eastAsia"/>
              </w:rPr>
              <w:t>100</w:t>
            </w:r>
          </w:p>
        </w:tc>
      </w:tr>
      <w:tr w:rsidR="0062163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lastRenderedPageBreak/>
              <w:t>因公出国（境）费</w:t>
            </w:r>
          </w:p>
        </w:tc>
        <w:tc>
          <w:tcPr>
            <w:tcW w:w="1819"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tcPr>
          <w:p w:rsidR="0062163C" w:rsidRDefault="00D77BCD">
            <w:pPr>
              <w:rPr>
                <w:rFonts w:ascii="宋体" w:hAnsi="宋体" w:cs="宋体"/>
              </w:rPr>
            </w:pPr>
            <w:r>
              <w:rPr>
                <w:rFonts w:ascii="宋体" w:hAnsi="宋体" w:cs="宋体" w:hint="eastAsia"/>
              </w:rPr>
              <w:t>0</w:t>
            </w:r>
          </w:p>
        </w:tc>
      </w:tr>
      <w:tr w:rsidR="0062163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公务用车购置及运行维护费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 xml:space="preserve">　</w:t>
            </w:r>
            <w:r>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tcPr>
          <w:p w:rsidR="0062163C" w:rsidRDefault="00D77BCD">
            <w:pPr>
              <w:rPr>
                <w:rFonts w:ascii="宋体" w:hAnsi="宋体" w:cs="宋体"/>
              </w:rPr>
            </w:pPr>
            <w:r>
              <w:rPr>
                <w:rFonts w:ascii="宋体" w:hAnsi="宋体" w:cs="宋体" w:hint="eastAsia"/>
              </w:rPr>
              <w:t>0</w:t>
            </w:r>
          </w:p>
        </w:tc>
      </w:tr>
      <w:tr w:rsidR="0062163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 xml:space="preserve">   </w:t>
            </w:r>
            <w:r>
              <w:rPr>
                <w:rFonts w:ascii="宋体" w:hAnsi="宋体" w:cs="宋体" w:hint="eastAsia"/>
              </w:rPr>
              <w:t>其中：公务用车购置费</w:t>
            </w:r>
          </w:p>
        </w:tc>
        <w:tc>
          <w:tcPr>
            <w:tcW w:w="1819"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 xml:space="preserve">　</w:t>
            </w:r>
            <w:r>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 xml:space="preserve">　</w:t>
            </w:r>
            <w:r>
              <w:rPr>
                <w:rFonts w:ascii="宋体" w:hAnsi="宋体" w:cs="宋体" w:hint="eastAsia"/>
              </w:rPr>
              <w:t>0</w:t>
            </w:r>
          </w:p>
        </w:tc>
        <w:tc>
          <w:tcPr>
            <w:tcW w:w="1843" w:type="dxa"/>
            <w:tcBorders>
              <w:top w:val="single" w:sz="4" w:space="0" w:color="auto"/>
              <w:left w:val="single" w:sz="4" w:space="0" w:color="auto"/>
              <w:bottom w:val="single" w:sz="4" w:space="0" w:color="auto"/>
              <w:right w:val="single" w:sz="4" w:space="0" w:color="auto"/>
            </w:tcBorders>
          </w:tcPr>
          <w:p w:rsidR="0062163C" w:rsidRDefault="00D77BCD">
            <w:pPr>
              <w:rPr>
                <w:rFonts w:ascii="宋体" w:hAnsi="宋体" w:cs="宋体"/>
              </w:rPr>
            </w:pPr>
            <w:r>
              <w:rPr>
                <w:rFonts w:ascii="宋体" w:hAnsi="宋体" w:cs="宋体" w:hint="eastAsia"/>
              </w:rPr>
              <w:t>0</w:t>
            </w:r>
          </w:p>
        </w:tc>
      </w:tr>
      <w:tr w:rsidR="0062163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sz w:val="20"/>
                <w:szCs w:val="20"/>
              </w:rPr>
            </w:pPr>
            <w:r>
              <w:rPr>
                <w:rFonts w:ascii="宋体" w:hAnsi="宋体" w:cs="宋体" w:hint="eastAsia"/>
              </w:rPr>
              <w:t xml:space="preserve">      </w:t>
            </w:r>
            <w:r>
              <w:rPr>
                <w:rFonts w:ascii="宋体" w:hAnsi="宋体" w:cs="宋体" w:hint="eastAsia"/>
                <w:sz w:val="20"/>
                <w:szCs w:val="20"/>
              </w:rPr>
              <w:t xml:space="preserve">  </w:t>
            </w:r>
            <w:r>
              <w:rPr>
                <w:rFonts w:ascii="宋体" w:hAnsi="宋体" w:cs="宋体" w:hint="eastAsia"/>
                <w:sz w:val="20"/>
                <w:szCs w:val="20"/>
              </w:rPr>
              <w:t>公务用车运行维护费</w:t>
            </w:r>
          </w:p>
        </w:tc>
        <w:tc>
          <w:tcPr>
            <w:tcW w:w="1819"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 xml:space="preserve">　</w:t>
            </w:r>
            <w:r>
              <w:rPr>
                <w:rFonts w:ascii="宋体" w:hAnsi="宋体" w:cs="宋体" w:hint="eastAsia"/>
              </w:rPr>
              <w:t>11</w:t>
            </w:r>
          </w:p>
        </w:tc>
        <w:tc>
          <w:tcPr>
            <w:tcW w:w="1843"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 xml:space="preserve">　</w:t>
            </w:r>
            <w:r>
              <w:rPr>
                <w:rFonts w:ascii="宋体" w:hAnsi="宋体" w:cs="宋体" w:hint="eastAsia"/>
              </w:rPr>
              <w:t>11</w:t>
            </w:r>
          </w:p>
        </w:tc>
        <w:tc>
          <w:tcPr>
            <w:tcW w:w="1843" w:type="dxa"/>
            <w:tcBorders>
              <w:top w:val="single" w:sz="4" w:space="0" w:color="auto"/>
              <w:left w:val="single" w:sz="4" w:space="0" w:color="auto"/>
              <w:bottom w:val="single" w:sz="4" w:space="0" w:color="auto"/>
              <w:right w:val="single" w:sz="4" w:space="0" w:color="auto"/>
            </w:tcBorders>
          </w:tcPr>
          <w:p w:rsidR="0062163C" w:rsidRDefault="00D77BCD">
            <w:pPr>
              <w:rPr>
                <w:rFonts w:ascii="宋体" w:hAnsi="宋体" w:cs="宋体"/>
              </w:rPr>
            </w:pPr>
            <w:r>
              <w:rPr>
                <w:rFonts w:ascii="宋体" w:hAnsi="宋体" w:cs="宋体" w:hint="eastAsia"/>
              </w:rPr>
              <w:t>100</w:t>
            </w:r>
          </w:p>
        </w:tc>
      </w:tr>
      <w:tr w:rsidR="0062163C">
        <w:trPr>
          <w:trHeight w:val="540"/>
        </w:trPr>
        <w:tc>
          <w:tcPr>
            <w:tcW w:w="0" w:type="auto"/>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公务接待费</w:t>
            </w:r>
          </w:p>
        </w:tc>
        <w:tc>
          <w:tcPr>
            <w:tcW w:w="1819"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 xml:space="preserve">　</w:t>
            </w:r>
            <w:r>
              <w:rPr>
                <w:rFonts w:ascii="宋体" w:hAnsi="宋体" w:cs="宋体" w:hint="eastAsia"/>
              </w:rPr>
              <w:t>0.5</w:t>
            </w:r>
          </w:p>
        </w:tc>
        <w:tc>
          <w:tcPr>
            <w:tcW w:w="1843"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rPr>
            </w:pPr>
            <w:r>
              <w:rPr>
                <w:rFonts w:ascii="宋体" w:hAnsi="宋体" w:cs="宋体" w:hint="eastAsia"/>
              </w:rPr>
              <w:t xml:space="preserve">　</w:t>
            </w:r>
            <w:r>
              <w:rPr>
                <w:rFonts w:ascii="宋体" w:hAnsi="宋体" w:cs="宋体" w:hint="eastAsia"/>
              </w:rPr>
              <w:t>0.5</w:t>
            </w:r>
          </w:p>
        </w:tc>
        <w:tc>
          <w:tcPr>
            <w:tcW w:w="1843" w:type="dxa"/>
            <w:tcBorders>
              <w:top w:val="single" w:sz="4" w:space="0" w:color="auto"/>
              <w:left w:val="single" w:sz="4" w:space="0" w:color="auto"/>
              <w:bottom w:val="single" w:sz="4" w:space="0" w:color="auto"/>
              <w:right w:val="single" w:sz="4" w:space="0" w:color="auto"/>
            </w:tcBorders>
          </w:tcPr>
          <w:p w:rsidR="0062163C" w:rsidRDefault="00D77BCD">
            <w:pPr>
              <w:rPr>
                <w:rFonts w:ascii="宋体" w:hAnsi="宋体" w:cs="宋体"/>
              </w:rPr>
            </w:pPr>
            <w:r>
              <w:rPr>
                <w:rFonts w:ascii="宋体" w:hAnsi="宋体" w:cs="宋体" w:hint="eastAsia"/>
              </w:rPr>
              <w:t>100</w:t>
            </w:r>
          </w:p>
        </w:tc>
      </w:tr>
    </w:tbl>
    <w:p w:rsidR="0062163C" w:rsidRDefault="0062163C">
      <w:pPr>
        <w:spacing w:after="0"/>
        <w:rPr>
          <w:rFonts w:ascii="仿宋_GB2312" w:eastAsia="仿宋_GB2312" w:hAnsi="仿宋"/>
          <w:b/>
          <w:sz w:val="32"/>
          <w:szCs w:val="32"/>
        </w:rPr>
      </w:pPr>
    </w:p>
    <w:p w:rsidR="0062163C" w:rsidRDefault="00D77BCD">
      <w:pPr>
        <w:spacing w:after="0"/>
        <w:ind w:firstLineChars="200" w:firstLine="643"/>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2</w:t>
      </w:r>
      <w:r>
        <w:rPr>
          <w:rFonts w:ascii="仿宋_GB2312" w:eastAsia="仿宋_GB2312" w:hAnsi="仿宋" w:hint="eastAsia"/>
          <w:b/>
          <w:sz w:val="32"/>
          <w:szCs w:val="32"/>
        </w:rPr>
        <w:t>）上下年度比较</w:t>
      </w:r>
    </w:p>
    <w:tbl>
      <w:tblPr>
        <w:tblW w:w="8431" w:type="dxa"/>
        <w:tblInd w:w="91" w:type="dxa"/>
        <w:tblLook w:val="04A0"/>
      </w:tblPr>
      <w:tblGrid>
        <w:gridCol w:w="2711"/>
        <w:gridCol w:w="1701"/>
        <w:gridCol w:w="1417"/>
        <w:gridCol w:w="1418"/>
        <w:gridCol w:w="1184"/>
      </w:tblGrid>
      <w:tr w:rsidR="0062163C">
        <w:trPr>
          <w:trHeight w:val="510"/>
        </w:trPr>
        <w:tc>
          <w:tcPr>
            <w:tcW w:w="2711" w:type="dxa"/>
            <w:vMerge w:val="restart"/>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rPr>
            </w:pPr>
            <w:r>
              <w:rPr>
                <w:rFonts w:ascii="宋体" w:hAnsi="宋体" w:cs="宋体" w:hint="eastAsia"/>
                <w:b/>
                <w:bCs/>
              </w:rPr>
              <w:t>三公经费明细</w:t>
            </w:r>
          </w:p>
        </w:tc>
        <w:tc>
          <w:tcPr>
            <w:tcW w:w="3118" w:type="dxa"/>
            <w:gridSpan w:val="2"/>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b/>
                <w:bCs/>
              </w:rPr>
            </w:pPr>
            <w:r>
              <w:rPr>
                <w:rFonts w:ascii="宋体" w:hAnsi="宋体" w:cs="宋体" w:hint="eastAsia"/>
                <w:b/>
                <w:bCs/>
              </w:rPr>
              <w:t>决算数（万元）</w:t>
            </w:r>
          </w:p>
        </w:tc>
        <w:tc>
          <w:tcPr>
            <w:tcW w:w="1418"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b/>
                <w:bCs/>
              </w:rPr>
            </w:pPr>
            <w:r>
              <w:rPr>
                <w:rFonts w:ascii="宋体" w:hAnsi="宋体" w:cs="宋体" w:hint="eastAsia"/>
                <w:b/>
                <w:bCs/>
              </w:rPr>
              <w:t>比上年增加</w:t>
            </w:r>
          </w:p>
        </w:tc>
        <w:tc>
          <w:tcPr>
            <w:tcW w:w="1184" w:type="dxa"/>
            <w:vMerge w:val="restart"/>
            <w:tcBorders>
              <w:top w:val="single" w:sz="4" w:space="0" w:color="auto"/>
              <w:left w:val="nil"/>
              <w:right w:val="single" w:sz="4" w:space="0" w:color="auto"/>
            </w:tcBorders>
          </w:tcPr>
          <w:p w:rsidR="0062163C" w:rsidRDefault="00D77BCD">
            <w:pPr>
              <w:jc w:val="center"/>
              <w:rPr>
                <w:rFonts w:ascii="宋体" w:hAnsi="宋体" w:cs="宋体"/>
                <w:b/>
                <w:bCs/>
              </w:rPr>
            </w:pPr>
            <w:r>
              <w:rPr>
                <w:rFonts w:ascii="宋体" w:hAnsi="宋体" w:cs="宋体" w:hint="eastAsia"/>
                <w:b/>
                <w:bCs/>
              </w:rPr>
              <w:t>比上年增加比例</w:t>
            </w:r>
            <w:r>
              <w:rPr>
                <w:rFonts w:ascii="宋体" w:hAnsi="宋体" w:cs="宋体" w:hint="eastAsia"/>
                <w:b/>
                <w:bCs/>
              </w:rPr>
              <w:t>%</w:t>
            </w:r>
          </w:p>
        </w:tc>
      </w:tr>
      <w:tr w:rsidR="0062163C">
        <w:trPr>
          <w:trHeight w:val="292"/>
        </w:trPr>
        <w:tc>
          <w:tcPr>
            <w:tcW w:w="2711" w:type="dxa"/>
            <w:vMerge/>
            <w:tcBorders>
              <w:top w:val="single" w:sz="4" w:space="0" w:color="auto"/>
              <w:left w:val="single" w:sz="4" w:space="0" w:color="auto"/>
              <w:bottom w:val="single" w:sz="4" w:space="0" w:color="auto"/>
              <w:right w:val="single" w:sz="4" w:space="0" w:color="auto"/>
            </w:tcBorders>
            <w:vAlign w:val="center"/>
          </w:tcPr>
          <w:p w:rsidR="0062163C" w:rsidRDefault="0062163C">
            <w:pPr>
              <w:rPr>
                <w:rFonts w:ascii="宋体" w:hAnsi="宋体" w:cs="宋体"/>
                <w:b/>
                <w:bCs/>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rPr>
            </w:pPr>
            <w:r>
              <w:rPr>
                <w:rFonts w:ascii="宋体" w:hAnsi="宋体" w:cs="宋体" w:hint="eastAsia"/>
                <w:b/>
                <w:bCs/>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rPr>
            </w:pPr>
            <w:r>
              <w:rPr>
                <w:rFonts w:ascii="宋体" w:hAnsi="宋体" w:cs="宋体" w:hint="eastAsia"/>
                <w:b/>
                <w:bCs/>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rPr>
            </w:pPr>
            <w:r>
              <w:rPr>
                <w:rFonts w:ascii="宋体" w:hAnsi="宋体" w:cs="宋体" w:hint="eastAsia"/>
                <w:b/>
                <w:bCs/>
              </w:rPr>
              <w:t>2021-2020</w:t>
            </w:r>
          </w:p>
        </w:tc>
        <w:tc>
          <w:tcPr>
            <w:tcW w:w="1184" w:type="dxa"/>
            <w:vMerge/>
            <w:tcBorders>
              <w:left w:val="single" w:sz="4" w:space="0" w:color="auto"/>
              <w:bottom w:val="single" w:sz="4" w:space="0" w:color="auto"/>
              <w:right w:val="single" w:sz="4" w:space="0" w:color="auto"/>
            </w:tcBorders>
          </w:tcPr>
          <w:p w:rsidR="0062163C" w:rsidRDefault="0062163C">
            <w:pPr>
              <w:jc w:val="center"/>
              <w:rPr>
                <w:rFonts w:ascii="宋体" w:hAnsi="宋体" w:cs="宋体"/>
                <w:b/>
                <w:bCs/>
              </w:rPr>
            </w:pPr>
          </w:p>
        </w:tc>
      </w:tr>
      <w:tr w:rsidR="0062163C">
        <w:trPr>
          <w:trHeight w:val="540"/>
        </w:trPr>
        <w:tc>
          <w:tcPr>
            <w:tcW w:w="2711" w:type="dxa"/>
            <w:tcBorders>
              <w:top w:val="nil"/>
              <w:left w:val="single" w:sz="4" w:space="0" w:color="auto"/>
              <w:bottom w:val="single" w:sz="4" w:space="0" w:color="auto"/>
              <w:right w:val="single" w:sz="4" w:space="0" w:color="auto"/>
            </w:tcBorders>
            <w:noWrap/>
            <w:vAlign w:val="center"/>
          </w:tcPr>
          <w:p w:rsidR="0062163C" w:rsidRDefault="00D77BCD">
            <w:pPr>
              <w:rPr>
                <w:rFonts w:ascii="宋体" w:hAnsi="宋体" w:cs="宋体"/>
                <w:b/>
                <w:bCs/>
              </w:rPr>
            </w:pPr>
            <w:r>
              <w:rPr>
                <w:rFonts w:ascii="宋体" w:hAnsi="宋体" w:cs="宋体" w:hint="eastAsia"/>
                <w:b/>
                <w:bCs/>
              </w:rPr>
              <w:t>合计</w:t>
            </w:r>
          </w:p>
        </w:tc>
        <w:tc>
          <w:tcPr>
            <w:tcW w:w="1701"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11.5</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12</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-0.5</w:t>
            </w:r>
          </w:p>
        </w:tc>
        <w:tc>
          <w:tcPr>
            <w:tcW w:w="1184"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rPr>
            </w:pPr>
            <w:r>
              <w:rPr>
                <w:rFonts w:ascii="宋体" w:hAnsi="宋体" w:cs="宋体" w:hint="eastAsia"/>
              </w:rPr>
              <w:t>-4.17</w:t>
            </w:r>
          </w:p>
        </w:tc>
      </w:tr>
      <w:tr w:rsidR="0062163C">
        <w:trPr>
          <w:trHeight w:val="540"/>
        </w:trPr>
        <w:tc>
          <w:tcPr>
            <w:tcW w:w="2711" w:type="dxa"/>
            <w:tcBorders>
              <w:top w:val="nil"/>
              <w:left w:val="single" w:sz="4" w:space="0" w:color="auto"/>
              <w:bottom w:val="single" w:sz="4" w:space="0" w:color="auto"/>
              <w:right w:val="single" w:sz="4" w:space="0" w:color="auto"/>
            </w:tcBorders>
            <w:noWrap/>
            <w:vAlign w:val="center"/>
          </w:tcPr>
          <w:p w:rsidR="0062163C" w:rsidRDefault="00D77BCD">
            <w:pPr>
              <w:rPr>
                <w:rFonts w:ascii="宋体" w:hAnsi="宋体" w:cs="宋体"/>
                <w:sz w:val="18"/>
                <w:szCs w:val="18"/>
              </w:rPr>
            </w:pPr>
            <w:r>
              <w:rPr>
                <w:rFonts w:ascii="宋体" w:hAnsi="宋体" w:cs="宋体" w:hint="eastAsia"/>
                <w:sz w:val="18"/>
                <w:szCs w:val="18"/>
              </w:rPr>
              <w:t>因公出国（境）费</w:t>
            </w:r>
          </w:p>
        </w:tc>
        <w:tc>
          <w:tcPr>
            <w:tcW w:w="1701"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w:t>
            </w:r>
          </w:p>
        </w:tc>
        <w:tc>
          <w:tcPr>
            <w:tcW w:w="1417"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w:t>
            </w:r>
          </w:p>
        </w:tc>
        <w:tc>
          <w:tcPr>
            <w:tcW w:w="1418"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w:t>
            </w:r>
          </w:p>
        </w:tc>
        <w:tc>
          <w:tcPr>
            <w:tcW w:w="1184" w:type="dxa"/>
            <w:tcBorders>
              <w:top w:val="single" w:sz="4" w:space="0" w:color="auto"/>
              <w:left w:val="nil"/>
              <w:bottom w:val="single" w:sz="4" w:space="0" w:color="auto"/>
              <w:right w:val="single" w:sz="4" w:space="0" w:color="auto"/>
            </w:tcBorders>
            <w:vAlign w:val="center"/>
          </w:tcPr>
          <w:p w:rsidR="0062163C" w:rsidRDefault="00D77BCD">
            <w:pPr>
              <w:jc w:val="center"/>
              <w:rPr>
                <w:rFonts w:ascii="宋体" w:hAnsi="宋体" w:cs="宋体"/>
              </w:rPr>
            </w:pPr>
            <w:r>
              <w:rPr>
                <w:rFonts w:ascii="宋体" w:hAnsi="宋体" w:cs="宋体" w:hint="eastAsia"/>
              </w:rPr>
              <w:t>0</w:t>
            </w:r>
          </w:p>
        </w:tc>
      </w:tr>
      <w:tr w:rsidR="0062163C">
        <w:trPr>
          <w:trHeight w:val="413"/>
        </w:trPr>
        <w:tc>
          <w:tcPr>
            <w:tcW w:w="2711"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sz w:val="18"/>
                <w:szCs w:val="18"/>
              </w:rPr>
            </w:pPr>
            <w:r>
              <w:rPr>
                <w:rFonts w:ascii="宋体" w:hAnsi="宋体" w:cs="宋体" w:hint="eastAsia"/>
                <w:sz w:val="18"/>
                <w:szCs w:val="18"/>
              </w:rPr>
              <w:t>公务用车购置及运行维护费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11</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12</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-1</w:t>
            </w:r>
          </w:p>
        </w:tc>
        <w:tc>
          <w:tcPr>
            <w:tcW w:w="1184"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rPr>
            </w:pPr>
            <w:r>
              <w:rPr>
                <w:rFonts w:ascii="宋体" w:hAnsi="宋体" w:cs="宋体" w:hint="eastAsia"/>
              </w:rPr>
              <w:t>-8.33</w:t>
            </w:r>
          </w:p>
        </w:tc>
      </w:tr>
      <w:tr w:rsidR="0062163C">
        <w:trPr>
          <w:trHeight w:val="540"/>
        </w:trPr>
        <w:tc>
          <w:tcPr>
            <w:tcW w:w="2711"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其中：公务用车购置费</w:t>
            </w:r>
          </w:p>
        </w:tc>
        <w:tc>
          <w:tcPr>
            <w:tcW w:w="1701"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w:t>
            </w:r>
          </w:p>
        </w:tc>
        <w:tc>
          <w:tcPr>
            <w:tcW w:w="1184"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rPr>
            </w:pPr>
            <w:r>
              <w:rPr>
                <w:rFonts w:ascii="宋体" w:hAnsi="宋体" w:cs="宋体" w:hint="eastAsia"/>
              </w:rPr>
              <w:t>0</w:t>
            </w:r>
          </w:p>
        </w:tc>
      </w:tr>
      <w:tr w:rsidR="0062163C">
        <w:trPr>
          <w:trHeight w:val="90"/>
        </w:trPr>
        <w:tc>
          <w:tcPr>
            <w:tcW w:w="2711"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公务用车运行维护费</w:t>
            </w:r>
          </w:p>
        </w:tc>
        <w:tc>
          <w:tcPr>
            <w:tcW w:w="1701"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11</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12</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-1</w:t>
            </w:r>
          </w:p>
        </w:tc>
        <w:tc>
          <w:tcPr>
            <w:tcW w:w="1184"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rPr>
            </w:pPr>
            <w:r>
              <w:rPr>
                <w:rFonts w:ascii="宋体" w:hAnsi="宋体" w:cs="宋体" w:hint="eastAsia"/>
              </w:rPr>
              <w:t>-8.33</w:t>
            </w:r>
          </w:p>
        </w:tc>
      </w:tr>
      <w:tr w:rsidR="0062163C">
        <w:trPr>
          <w:trHeight w:val="356"/>
        </w:trPr>
        <w:tc>
          <w:tcPr>
            <w:tcW w:w="2711" w:type="dxa"/>
            <w:tcBorders>
              <w:top w:val="single" w:sz="4" w:space="0" w:color="auto"/>
              <w:left w:val="single" w:sz="4" w:space="0" w:color="auto"/>
              <w:bottom w:val="single" w:sz="4" w:space="0" w:color="auto"/>
              <w:right w:val="single" w:sz="4" w:space="0" w:color="auto"/>
            </w:tcBorders>
            <w:noWrap/>
            <w:vAlign w:val="center"/>
          </w:tcPr>
          <w:p w:rsidR="0062163C" w:rsidRDefault="00D77BCD">
            <w:pPr>
              <w:rPr>
                <w:rFonts w:ascii="宋体" w:hAnsi="宋体" w:cs="宋体"/>
                <w:sz w:val="18"/>
                <w:szCs w:val="18"/>
              </w:rPr>
            </w:pPr>
            <w:r>
              <w:rPr>
                <w:rFonts w:ascii="宋体" w:hAnsi="宋体" w:cs="宋体" w:hint="eastAsia"/>
                <w:sz w:val="18"/>
                <w:szCs w:val="18"/>
              </w:rPr>
              <w:t>公务接待费</w:t>
            </w:r>
          </w:p>
        </w:tc>
        <w:tc>
          <w:tcPr>
            <w:tcW w:w="1701"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0.5</w:t>
            </w:r>
          </w:p>
        </w:tc>
        <w:tc>
          <w:tcPr>
            <w:tcW w:w="1417"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w:t>
            </w:r>
          </w:p>
        </w:tc>
        <w:tc>
          <w:tcPr>
            <w:tcW w:w="1418"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rPr>
            </w:pPr>
            <w:r>
              <w:rPr>
                <w:rFonts w:ascii="宋体" w:hAnsi="宋体" w:cs="宋体" w:hint="eastAsia"/>
              </w:rPr>
              <w:t>0.5</w:t>
            </w:r>
          </w:p>
        </w:tc>
        <w:tc>
          <w:tcPr>
            <w:tcW w:w="1184" w:type="dxa"/>
            <w:tcBorders>
              <w:top w:val="single" w:sz="4" w:space="0" w:color="auto"/>
              <w:left w:val="nil"/>
              <w:bottom w:val="single" w:sz="4" w:space="0" w:color="auto"/>
              <w:right w:val="single" w:sz="4" w:space="0" w:color="auto"/>
            </w:tcBorders>
            <w:vAlign w:val="center"/>
          </w:tcPr>
          <w:p w:rsidR="0062163C" w:rsidRDefault="0062163C">
            <w:pPr>
              <w:jc w:val="center"/>
              <w:rPr>
                <w:rFonts w:ascii="宋体" w:hAnsi="宋体" w:cs="宋体"/>
              </w:rPr>
            </w:pPr>
          </w:p>
        </w:tc>
      </w:tr>
    </w:tbl>
    <w:p w:rsidR="0062163C" w:rsidRDefault="00D77BCD">
      <w:pPr>
        <w:ind w:firstLine="636"/>
        <w:rPr>
          <w:rFonts w:ascii="仿宋_GB2312" w:eastAsia="仿宋_GB2312" w:hAnsi="仿宋"/>
          <w:b/>
          <w:sz w:val="32"/>
          <w:szCs w:val="32"/>
        </w:rPr>
      </w:pPr>
      <w:r>
        <w:rPr>
          <w:rFonts w:ascii="仿宋_GB2312" w:eastAsia="仿宋_GB2312" w:hAnsi="仿宋" w:hint="eastAsia"/>
          <w:b/>
          <w:sz w:val="32"/>
          <w:szCs w:val="32"/>
        </w:rPr>
        <w:t>（</w:t>
      </w:r>
      <w:r>
        <w:rPr>
          <w:rFonts w:ascii="仿宋_GB2312" w:eastAsia="仿宋_GB2312" w:hAnsi="仿宋" w:hint="eastAsia"/>
          <w:b/>
          <w:sz w:val="32"/>
          <w:szCs w:val="32"/>
        </w:rPr>
        <w:t>3</w:t>
      </w:r>
      <w:r>
        <w:rPr>
          <w:rFonts w:ascii="仿宋_GB2312" w:eastAsia="仿宋_GB2312" w:hAnsi="仿宋" w:hint="eastAsia"/>
          <w:b/>
          <w:sz w:val="32"/>
          <w:szCs w:val="32"/>
        </w:rPr>
        <w:t>）具体情况说明</w:t>
      </w:r>
    </w:p>
    <w:p w:rsidR="0062163C" w:rsidRDefault="00D77BCD">
      <w:pPr>
        <w:ind w:firstLineChars="200" w:firstLine="560"/>
        <w:rPr>
          <w:rFonts w:ascii="微软雅黑" w:hAnsi="微软雅黑" w:cs="宋体"/>
          <w:sz w:val="28"/>
          <w:szCs w:val="28"/>
        </w:rPr>
      </w:pPr>
      <w:r>
        <w:rPr>
          <w:rFonts w:ascii="微软雅黑" w:hAnsi="微软雅黑" w:hint="eastAsia"/>
          <w:sz w:val="28"/>
          <w:szCs w:val="28"/>
        </w:rPr>
        <w:t>2021</w:t>
      </w:r>
      <w:r>
        <w:rPr>
          <w:rFonts w:ascii="微软雅黑" w:hAnsi="微软雅黑" w:hint="eastAsia"/>
          <w:sz w:val="28"/>
          <w:szCs w:val="28"/>
        </w:rPr>
        <w:t>年一般公共预算安排的“三公”经费年初预算</w:t>
      </w:r>
      <w:r>
        <w:rPr>
          <w:rFonts w:ascii="微软雅黑" w:hAnsi="微软雅黑" w:cs="宋体"/>
          <w:sz w:val="28"/>
          <w:szCs w:val="28"/>
        </w:rPr>
        <w:t>1</w:t>
      </w:r>
      <w:r>
        <w:rPr>
          <w:rFonts w:ascii="微软雅黑" w:hAnsi="微软雅黑" w:cs="宋体" w:hint="eastAsia"/>
          <w:sz w:val="28"/>
          <w:szCs w:val="28"/>
        </w:rPr>
        <w:t>1.5</w:t>
      </w:r>
      <w:r>
        <w:rPr>
          <w:rFonts w:ascii="微软雅黑" w:hAnsi="微软雅黑" w:hint="eastAsia"/>
          <w:sz w:val="28"/>
          <w:szCs w:val="28"/>
        </w:rPr>
        <w:t>万元，支出决算</w:t>
      </w:r>
      <w:r>
        <w:rPr>
          <w:rFonts w:ascii="微软雅黑" w:hAnsi="微软雅黑" w:cs="宋体" w:hint="eastAsia"/>
          <w:sz w:val="28"/>
          <w:szCs w:val="28"/>
        </w:rPr>
        <w:t>11.5</w:t>
      </w:r>
      <w:r>
        <w:rPr>
          <w:rFonts w:ascii="微软雅黑" w:hAnsi="微软雅黑" w:hint="eastAsia"/>
          <w:sz w:val="28"/>
          <w:szCs w:val="28"/>
        </w:rPr>
        <w:t>万元，完成年初预算的</w:t>
      </w:r>
      <w:r>
        <w:rPr>
          <w:rFonts w:ascii="微软雅黑" w:hAnsi="微软雅黑" w:cs="宋体"/>
          <w:sz w:val="28"/>
          <w:szCs w:val="28"/>
        </w:rPr>
        <w:t>100</w:t>
      </w:r>
      <w:r>
        <w:rPr>
          <w:rFonts w:ascii="微软雅黑" w:hAnsi="微软雅黑" w:hint="eastAsia"/>
          <w:sz w:val="28"/>
          <w:szCs w:val="28"/>
        </w:rPr>
        <w:t>%</w:t>
      </w:r>
      <w:r>
        <w:rPr>
          <w:rFonts w:ascii="微软雅黑" w:hAnsi="微软雅黑" w:hint="eastAsia"/>
          <w:sz w:val="28"/>
          <w:szCs w:val="28"/>
        </w:rPr>
        <w:t>，比上年减少</w:t>
      </w:r>
      <w:r>
        <w:rPr>
          <w:rFonts w:ascii="微软雅黑" w:hAnsi="微软雅黑" w:cs="宋体" w:hint="eastAsia"/>
          <w:sz w:val="28"/>
          <w:szCs w:val="28"/>
        </w:rPr>
        <w:t>0.5</w:t>
      </w:r>
      <w:r>
        <w:rPr>
          <w:rFonts w:ascii="微软雅黑" w:hAnsi="微软雅黑" w:hint="eastAsia"/>
          <w:sz w:val="28"/>
          <w:szCs w:val="28"/>
        </w:rPr>
        <w:t>万元，降低</w:t>
      </w:r>
      <w:r>
        <w:rPr>
          <w:rFonts w:ascii="微软雅黑" w:hAnsi="微软雅黑" w:cs="宋体" w:hint="eastAsia"/>
          <w:sz w:val="28"/>
          <w:szCs w:val="28"/>
        </w:rPr>
        <w:t>16.48</w:t>
      </w:r>
      <w:r>
        <w:rPr>
          <w:rFonts w:ascii="微软雅黑" w:hAnsi="微软雅黑" w:hint="eastAsia"/>
          <w:sz w:val="28"/>
          <w:szCs w:val="28"/>
        </w:rPr>
        <w:t>%</w:t>
      </w:r>
      <w:r>
        <w:rPr>
          <w:rFonts w:ascii="微软雅黑" w:hAnsi="微软雅黑" w:hint="eastAsia"/>
          <w:sz w:val="28"/>
          <w:szCs w:val="28"/>
        </w:rPr>
        <w:t>。其中：因公出国（境）费用年初预算</w:t>
      </w:r>
      <w:r>
        <w:rPr>
          <w:rFonts w:ascii="微软雅黑" w:hAnsi="微软雅黑" w:hint="eastAsia"/>
          <w:sz w:val="28"/>
          <w:szCs w:val="28"/>
        </w:rPr>
        <w:t>0</w:t>
      </w:r>
      <w:r>
        <w:rPr>
          <w:rFonts w:ascii="微软雅黑" w:hAnsi="微软雅黑" w:hint="eastAsia"/>
          <w:sz w:val="28"/>
          <w:szCs w:val="28"/>
        </w:rPr>
        <w:t>万元，支出决算</w:t>
      </w:r>
      <w:r>
        <w:rPr>
          <w:rFonts w:ascii="微软雅黑" w:hAnsi="微软雅黑" w:hint="eastAsia"/>
          <w:sz w:val="28"/>
          <w:szCs w:val="28"/>
        </w:rPr>
        <w:t>0</w:t>
      </w:r>
      <w:r>
        <w:rPr>
          <w:rFonts w:ascii="微软雅黑" w:hAnsi="微软雅黑" w:hint="eastAsia"/>
          <w:sz w:val="28"/>
          <w:szCs w:val="28"/>
        </w:rPr>
        <w:t>万元，完成年初预算的</w:t>
      </w:r>
      <w:r>
        <w:rPr>
          <w:rFonts w:ascii="微软雅黑" w:hAnsi="微软雅黑" w:hint="eastAsia"/>
          <w:sz w:val="28"/>
          <w:szCs w:val="28"/>
        </w:rPr>
        <w:t>0%</w:t>
      </w:r>
      <w:r>
        <w:rPr>
          <w:rFonts w:ascii="微软雅黑" w:hAnsi="微软雅黑" w:hint="eastAsia"/>
          <w:sz w:val="28"/>
          <w:szCs w:val="28"/>
        </w:rPr>
        <w:t>，比上年增加</w:t>
      </w:r>
      <w:r>
        <w:rPr>
          <w:rFonts w:ascii="微软雅黑" w:hAnsi="微软雅黑" w:hint="eastAsia"/>
          <w:sz w:val="28"/>
          <w:szCs w:val="28"/>
        </w:rPr>
        <w:t>0</w:t>
      </w:r>
      <w:r>
        <w:rPr>
          <w:rFonts w:ascii="微软雅黑" w:hAnsi="微软雅黑" w:hint="eastAsia"/>
          <w:sz w:val="28"/>
          <w:szCs w:val="28"/>
        </w:rPr>
        <w:t>万元，增长</w:t>
      </w:r>
      <w:r>
        <w:rPr>
          <w:rFonts w:ascii="微软雅黑" w:hAnsi="微软雅黑" w:hint="eastAsia"/>
          <w:sz w:val="28"/>
          <w:szCs w:val="28"/>
        </w:rPr>
        <w:t>0%</w:t>
      </w:r>
      <w:r>
        <w:rPr>
          <w:rFonts w:ascii="微软雅黑" w:hAnsi="微软雅黑" w:hint="eastAsia"/>
          <w:sz w:val="28"/>
          <w:szCs w:val="28"/>
        </w:rPr>
        <w:t>，原因是我单位</w:t>
      </w:r>
      <w:r>
        <w:rPr>
          <w:rFonts w:ascii="微软雅黑" w:hAnsi="微软雅黑" w:hint="eastAsia"/>
          <w:sz w:val="28"/>
          <w:szCs w:val="28"/>
        </w:rPr>
        <w:t>2021</w:t>
      </w:r>
      <w:r>
        <w:rPr>
          <w:rFonts w:ascii="微软雅黑" w:hAnsi="微软雅黑" w:hint="eastAsia"/>
          <w:sz w:val="28"/>
          <w:szCs w:val="28"/>
        </w:rPr>
        <w:t>年度未发生因公出国（境）费用（</w:t>
      </w:r>
      <w:r>
        <w:rPr>
          <w:rFonts w:ascii="微软雅黑" w:hAnsi="微软雅黑"/>
          <w:sz w:val="28"/>
          <w:szCs w:val="28"/>
        </w:rPr>
        <w:t>全年使用一般公共预算拨款支出安排的出国（境）团组</w:t>
      </w:r>
      <w:r>
        <w:rPr>
          <w:rFonts w:ascii="微软雅黑" w:hAnsi="微软雅黑" w:hint="eastAsia"/>
          <w:sz w:val="28"/>
          <w:szCs w:val="28"/>
        </w:rPr>
        <w:t>0</w:t>
      </w:r>
      <w:r>
        <w:rPr>
          <w:rFonts w:ascii="微软雅黑" w:hAnsi="微软雅黑"/>
          <w:sz w:val="28"/>
          <w:szCs w:val="28"/>
        </w:rPr>
        <w:t>个，累计</w:t>
      </w:r>
      <w:r>
        <w:rPr>
          <w:rFonts w:ascii="微软雅黑" w:hAnsi="微软雅黑" w:hint="eastAsia"/>
          <w:sz w:val="28"/>
          <w:szCs w:val="28"/>
        </w:rPr>
        <w:t>0</w:t>
      </w:r>
      <w:r>
        <w:rPr>
          <w:rFonts w:ascii="微软雅黑" w:hAnsi="微软雅黑"/>
          <w:sz w:val="28"/>
          <w:szCs w:val="28"/>
        </w:rPr>
        <w:t>人次</w:t>
      </w:r>
      <w:r>
        <w:rPr>
          <w:rFonts w:ascii="微软雅黑" w:hAnsi="微软雅黑" w:hint="eastAsia"/>
          <w:sz w:val="28"/>
          <w:szCs w:val="28"/>
        </w:rPr>
        <w:t>）；其中公务用车购置及运行维护费用年初预算</w:t>
      </w:r>
      <w:r>
        <w:rPr>
          <w:rFonts w:ascii="微软雅黑" w:hAnsi="微软雅黑" w:cs="宋体" w:hint="eastAsia"/>
          <w:sz w:val="28"/>
          <w:szCs w:val="28"/>
        </w:rPr>
        <w:t>11</w:t>
      </w:r>
      <w:r>
        <w:rPr>
          <w:rFonts w:ascii="微软雅黑" w:hAnsi="微软雅黑" w:hint="eastAsia"/>
          <w:sz w:val="28"/>
          <w:szCs w:val="28"/>
        </w:rPr>
        <w:t>万元，支出决算</w:t>
      </w:r>
      <w:r>
        <w:rPr>
          <w:rFonts w:ascii="微软雅黑" w:hAnsi="微软雅黑" w:cs="宋体" w:hint="eastAsia"/>
          <w:sz w:val="28"/>
          <w:szCs w:val="28"/>
        </w:rPr>
        <w:t>11</w:t>
      </w:r>
      <w:r>
        <w:rPr>
          <w:rFonts w:ascii="微软雅黑" w:hAnsi="微软雅黑" w:hint="eastAsia"/>
          <w:sz w:val="28"/>
          <w:szCs w:val="28"/>
        </w:rPr>
        <w:t>万元，完成年初预算的</w:t>
      </w:r>
      <w:r>
        <w:rPr>
          <w:rFonts w:ascii="微软雅黑" w:hAnsi="微软雅黑" w:cs="宋体" w:hint="eastAsia"/>
          <w:sz w:val="28"/>
          <w:szCs w:val="28"/>
        </w:rPr>
        <w:t>100</w:t>
      </w:r>
      <w:r>
        <w:rPr>
          <w:rFonts w:ascii="微软雅黑" w:hAnsi="微软雅黑" w:hint="eastAsia"/>
          <w:sz w:val="28"/>
          <w:szCs w:val="28"/>
        </w:rPr>
        <w:t>%</w:t>
      </w:r>
      <w:r>
        <w:rPr>
          <w:rFonts w:ascii="微软雅黑" w:hAnsi="微软雅黑" w:hint="eastAsia"/>
          <w:sz w:val="28"/>
          <w:szCs w:val="28"/>
        </w:rPr>
        <w:t>，比上年减少</w:t>
      </w:r>
      <w:r>
        <w:rPr>
          <w:rFonts w:ascii="微软雅黑" w:hAnsi="微软雅黑" w:cs="宋体" w:hint="eastAsia"/>
          <w:sz w:val="28"/>
          <w:szCs w:val="28"/>
        </w:rPr>
        <w:t>1</w:t>
      </w:r>
      <w:r>
        <w:rPr>
          <w:rFonts w:ascii="微软雅黑" w:hAnsi="微软雅黑" w:hint="eastAsia"/>
          <w:sz w:val="28"/>
          <w:szCs w:val="28"/>
        </w:rPr>
        <w:t>万元，降低</w:t>
      </w:r>
      <w:r>
        <w:rPr>
          <w:rFonts w:ascii="微软雅黑" w:hAnsi="微软雅黑" w:cs="宋体" w:hint="eastAsia"/>
          <w:sz w:val="28"/>
          <w:szCs w:val="28"/>
        </w:rPr>
        <w:t>8.33</w:t>
      </w:r>
      <w:r>
        <w:rPr>
          <w:rFonts w:ascii="微软雅黑" w:hAnsi="微软雅黑" w:hint="eastAsia"/>
          <w:sz w:val="28"/>
          <w:szCs w:val="28"/>
        </w:rPr>
        <w:t>%</w:t>
      </w:r>
      <w:r>
        <w:rPr>
          <w:rFonts w:ascii="微软雅黑" w:hAnsi="微软雅黑" w:hint="eastAsia"/>
          <w:sz w:val="28"/>
          <w:szCs w:val="28"/>
        </w:rPr>
        <w:t>（具体：其中公务用车购置费年初预算</w:t>
      </w:r>
      <w:r>
        <w:rPr>
          <w:rFonts w:ascii="微软雅黑" w:hAnsi="微软雅黑" w:cs="宋体" w:hint="eastAsia"/>
          <w:sz w:val="28"/>
          <w:szCs w:val="28"/>
        </w:rPr>
        <w:t>0</w:t>
      </w:r>
      <w:r>
        <w:rPr>
          <w:rFonts w:ascii="微软雅黑" w:hAnsi="微软雅黑" w:hint="eastAsia"/>
          <w:sz w:val="28"/>
          <w:szCs w:val="28"/>
        </w:rPr>
        <w:t>万元，支出决算</w:t>
      </w:r>
      <w:r>
        <w:rPr>
          <w:rFonts w:ascii="微软雅黑" w:hAnsi="微软雅黑" w:cs="宋体" w:hint="eastAsia"/>
          <w:sz w:val="28"/>
          <w:szCs w:val="28"/>
        </w:rPr>
        <w:t>0</w:t>
      </w:r>
      <w:r>
        <w:rPr>
          <w:rFonts w:ascii="微软雅黑" w:hAnsi="微软雅黑" w:hint="eastAsia"/>
          <w:sz w:val="28"/>
          <w:szCs w:val="28"/>
        </w:rPr>
        <w:t>万元，完成年初预算的</w:t>
      </w:r>
      <w:r>
        <w:rPr>
          <w:rFonts w:ascii="微软雅黑" w:hAnsi="微软雅黑" w:cs="宋体" w:hint="eastAsia"/>
          <w:sz w:val="28"/>
          <w:szCs w:val="28"/>
        </w:rPr>
        <w:t>01</w:t>
      </w:r>
      <w:r>
        <w:rPr>
          <w:rFonts w:ascii="微软雅黑" w:hAnsi="微软雅黑" w:hint="eastAsia"/>
          <w:sz w:val="28"/>
          <w:szCs w:val="28"/>
        </w:rPr>
        <w:t>%</w:t>
      </w:r>
      <w:r>
        <w:rPr>
          <w:rFonts w:ascii="微软雅黑" w:hAnsi="微软雅黑" w:hint="eastAsia"/>
          <w:sz w:val="28"/>
          <w:szCs w:val="28"/>
        </w:rPr>
        <w:t>，比上年增加</w:t>
      </w:r>
      <w:r>
        <w:rPr>
          <w:rFonts w:ascii="微软雅黑" w:hAnsi="微软雅黑" w:cs="宋体" w:hint="eastAsia"/>
          <w:sz w:val="28"/>
          <w:szCs w:val="28"/>
        </w:rPr>
        <w:t>0</w:t>
      </w:r>
      <w:r>
        <w:rPr>
          <w:rFonts w:ascii="微软雅黑" w:hAnsi="微软雅黑" w:hint="eastAsia"/>
          <w:sz w:val="28"/>
          <w:szCs w:val="28"/>
        </w:rPr>
        <w:t>万元，增长</w:t>
      </w:r>
      <w:r>
        <w:rPr>
          <w:rFonts w:ascii="微软雅黑" w:hAnsi="微软雅黑" w:cs="宋体" w:hint="eastAsia"/>
          <w:sz w:val="28"/>
          <w:szCs w:val="28"/>
        </w:rPr>
        <w:t>0</w:t>
      </w:r>
      <w:r>
        <w:rPr>
          <w:rFonts w:ascii="微软雅黑" w:hAnsi="微软雅黑" w:hint="eastAsia"/>
          <w:sz w:val="28"/>
          <w:szCs w:val="28"/>
        </w:rPr>
        <w:t>%</w:t>
      </w:r>
      <w:r>
        <w:rPr>
          <w:rFonts w:ascii="微软雅黑" w:hAnsi="微软雅黑" w:hint="eastAsia"/>
          <w:sz w:val="28"/>
          <w:szCs w:val="28"/>
        </w:rPr>
        <w:t>，原因是</w:t>
      </w:r>
      <w:r>
        <w:rPr>
          <w:rFonts w:ascii="微软雅黑" w:hAnsi="微软雅黑" w:hint="eastAsia"/>
          <w:sz w:val="28"/>
          <w:szCs w:val="28"/>
        </w:rPr>
        <w:lastRenderedPageBreak/>
        <w:t>2021</w:t>
      </w:r>
      <w:r>
        <w:rPr>
          <w:rFonts w:ascii="微软雅黑" w:hAnsi="微软雅黑" w:hint="eastAsia"/>
          <w:sz w:val="28"/>
          <w:szCs w:val="28"/>
        </w:rPr>
        <w:t>年</w:t>
      </w:r>
      <w:r>
        <w:rPr>
          <w:rFonts w:ascii="微软雅黑" w:hAnsi="微软雅黑" w:hint="eastAsia"/>
          <w:sz w:val="28"/>
          <w:szCs w:val="28"/>
        </w:rPr>
        <w:t>度未发生公务用车购置费；公务用车运行维护费年初预算</w:t>
      </w:r>
      <w:r>
        <w:rPr>
          <w:rFonts w:ascii="微软雅黑" w:hAnsi="微软雅黑" w:cs="宋体" w:hint="eastAsia"/>
          <w:sz w:val="28"/>
          <w:szCs w:val="28"/>
        </w:rPr>
        <w:t>11</w:t>
      </w:r>
      <w:r>
        <w:rPr>
          <w:rFonts w:ascii="微软雅黑" w:hAnsi="微软雅黑" w:hint="eastAsia"/>
          <w:sz w:val="28"/>
          <w:szCs w:val="28"/>
        </w:rPr>
        <w:t>万元，支出决算</w:t>
      </w:r>
      <w:r>
        <w:rPr>
          <w:rFonts w:ascii="微软雅黑" w:hAnsi="微软雅黑" w:cs="宋体" w:hint="eastAsia"/>
          <w:sz w:val="28"/>
          <w:szCs w:val="28"/>
        </w:rPr>
        <w:t>11</w:t>
      </w:r>
      <w:r>
        <w:rPr>
          <w:rFonts w:ascii="微软雅黑" w:hAnsi="微软雅黑" w:hint="eastAsia"/>
          <w:sz w:val="28"/>
          <w:szCs w:val="28"/>
        </w:rPr>
        <w:t>万元，完成年初预算的</w:t>
      </w:r>
      <w:r>
        <w:rPr>
          <w:rFonts w:ascii="微软雅黑" w:hAnsi="微软雅黑" w:cs="宋体" w:hint="eastAsia"/>
          <w:sz w:val="28"/>
          <w:szCs w:val="28"/>
        </w:rPr>
        <w:t>100</w:t>
      </w:r>
      <w:r>
        <w:rPr>
          <w:rFonts w:ascii="微软雅黑" w:hAnsi="微软雅黑" w:hint="eastAsia"/>
          <w:sz w:val="28"/>
          <w:szCs w:val="28"/>
        </w:rPr>
        <w:t>%</w:t>
      </w:r>
      <w:r>
        <w:rPr>
          <w:rFonts w:ascii="微软雅黑" w:hAnsi="微软雅黑" w:hint="eastAsia"/>
          <w:sz w:val="28"/>
          <w:szCs w:val="28"/>
        </w:rPr>
        <w:t>，比上年比上年减少</w:t>
      </w:r>
      <w:r>
        <w:rPr>
          <w:rFonts w:ascii="微软雅黑" w:hAnsi="微软雅黑" w:cs="宋体" w:hint="eastAsia"/>
          <w:sz w:val="28"/>
          <w:szCs w:val="28"/>
        </w:rPr>
        <w:t>1</w:t>
      </w:r>
      <w:r>
        <w:rPr>
          <w:rFonts w:ascii="微软雅黑" w:hAnsi="微软雅黑" w:hint="eastAsia"/>
          <w:sz w:val="28"/>
          <w:szCs w:val="28"/>
        </w:rPr>
        <w:t>万元，降低</w:t>
      </w:r>
      <w:r>
        <w:rPr>
          <w:rFonts w:ascii="微软雅黑" w:hAnsi="微软雅黑" w:cs="宋体" w:hint="eastAsia"/>
          <w:sz w:val="28"/>
          <w:szCs w:val="28"/>
        </w:rPr>
        <w:t>8.33</w:t>
      </w:r>
      <w:r>
        <w:rPr>
          <w:rFonts w:ascii="微软雅黑" w:hAnsi="微软雅黑" w:hint="eastAsia"/>
          <w:sz w:val="28"/>
          <w:szCs w:val="28"/>
        </w:rPr>
        <w:t>%</w:t>
      </w:r>
      <w:r>
        <w:rPr>
          <w:rFonts w:ascii="微软雅黑" w:hAnsi="微软雅黑" w:hint="eastAsia"/>
          <w:sz w:val="28"/>
          <w:szCs w:val="28"/>
        </w:rPr>
        <w:t>，原因是</w:t>
      </w:r>
      <w:r>
        <w:rPr>
          <w:rFonts w:hint="eastAsia"/>
          <w:sz w:val="28"/>
          <w:szCs w:val="28"/>
        </w:rPr>
        <w:t>2021</w:t>
      </w:r>
      <w:r>
        <w:rPr>
          <w:rFonts w:hint="eastAsia"/>
          <w:sz w:val="28"/>
          <w:szCs w:val="28"/>
        </w:rPr>
        <w:t>年节约经费，减少支出</w:t>
      </w:r>
      <w:r>
        <w:rPr>
          <w:rFonts w:ascii="微软雅黑" w:hAnsi="微软雅黑" w:hint="eastAsia"/>
          <w:sz w:val="28"/>
          <w:szCs w:val="28"/>
        </w:rPr>
        <w:t>）；公务接待费年初预算</w:t>
      </w:r>
      <w:r>
        <w:rPr>
          <w:rFonts w:ascii="微软雅黑" w:hAnsi="微软雅黑" w:cs="宋体" w:hint="eastAsia"/>
          <w:sz w:val="28"/>
          <w:szCs w:val="28"/>
        </w:rPr>
        <w:t xml:space="preserve">　</w:t>
      </w:r>
      <w:r>
        <w:rPr>
          <w:rFonts w:ascii="微软雅黑" w:hAnsi="微软雅黑" w:cs="宋体" w:hint="eastAsia"/>
          <w:sz w:val="28"/>
          <w:szCs w:val="28"/>
        </w:rPr>
        <w:t>0.5</w:t>
      </w:r>
      <w:r>
        <w:rPr>
          <w:rFonts w:ascii="微软雅黑" w:hAnsi="微软雅黑" w:hint="eastAsia"/>
          <w:sz w:val="28"/>
          <w:szCs w:val="28"/>
        </w:rPr>
        <w:t>万元，支出决算</w:t>
      </w:r>
      <w:r>
        <w:rPr>
          <w:rFonts w:ascii="微软雅黑" w:hAnsi="微软雅黑" w:cs="宋体" w:hint="eastAsia"/>
          <w:sz w:val="28"/>
          <w:szCs w:val="28"/>
        </w:rPr>
        <w:t xml:space="preserve">　</w:t>
      </w:r>
      <w:r>
        <w:rPr>
          <w:rFonts w:ascii="微软雅黑" w:hAnsi="微软雅黑" w:cs="宋体" w:hint="eastAsia"/>
          <w:sz w:val="28"/>
          <w:szCs w:val="28"/>
        </w:rPr>
        <w:t>0.5</w:t>
      </w:r>
      <w:r>
        <w:rPr>
          <w:rFonts w:ascii="微软雅黑" w:hAnsi="微软雅黑" w:hint="eastAsia"/>
          <w:sz w:val="28"/>
          <w:szCs w:val="28"/>
        </w:rPr>
        <w:t>万元，完成年初预算的</w:t>
      </w:r>
      <w:r>
        <w:rPr>
          <w:rFonts w:ascii="微软雅黑" w:hAnsi="微软雅黑" w:cs="宋体" w:hint="eastAsia"/>
          <w:sz w:val="28"/>
          <w:szCs w:val="28"/>
        </w:rPr>
        <w:t>0</w:t>
      </w:r>
      <w:r>
        <w:rPr>
          <w:rFonts w:ascii="微软雅黑" w:hAnsi="微软雅黑" w:hint="eastAsia"/>
          <w:sz w:val="28"/>
          <w:szCs w:val="28"/>
        </w:rPr>
        <w:t>%</w:t>
      </w:r>
      <w:r>
        <w:rPr>
          <w:rFonts w:ascii="微软雅黑" w:hAnsi="微软雅黑" w:hint="eastAsia"/>
          <w:sz w:val="28"/>
          <w:szCs w:val="28"/>
        </w:rPr>
        <w:t>，比上年增加</w:t>
      </w:r>
      <w:r>
        <w:rPr>
          <w:rFonts w:ascii="微软雅黑" w:hAnsi="微软雅黑" w:cs="宋体" w:hint="eastAsia"/>
          <w:sz w:val="28"/>
          <w:szCs w:val="28"/>
        </w:rPr>
        <w:t>0.5</w:t>
      </w:r>
      <w:r>
        <w:rPr>
          <w:rFonts w:ascii="微软雅黑" w:hAnsi="微软雅黑" w:hint="eastAsia"/>
          <w:sz w:val="28"/>
          <w:szCs w:val="28"/>
        </w:rPr>
        <w:t>万元，增长</w:t>
      </w:r>
      <w:r>
        <w:rPr>
          <w:rFonts w:ascii="微软雅黑" w:hAnsi="微软雅黑" w:hint="eastAsia"/>
          <w:sz w:val="28"/>
          <w:szCs w:val="28"/>
        </w:rPr>
        <w:t xml:space="preserve">  %</w:t>
      </w:r>
      <w:r>
        <w:rPr>
          <w:rFonts w:ascii="微软雅黑" w:hAnsi="微软雅黑" w:hint="eastAsia"/>
          <w:sz w:val="28"/>
          <w:szCs w:val="28"/>
        </w:rPr>
        <w:t>，原因是我单位</w:t>
      </w:r>
      <w:r>
        <w:rPr>
          <w:rFonts w:ascii="微软雅黑" w:hAnsi="微软雅黑" w:hint="eastAsia"/>
          <w:sz w:val="28"/>
          <w:szCs w:val="28"/>
        </w:rPr>
        <w:t>2021</w:t>
      </w:r>
      <w:r>
        <w:rPr>
          <w:rFonts w:ascii="微软雅黑" w:hAnsi="微软雅黑" w:hint="eastAsia"/>
          <w:sz w:val="28"/>
          <w:szCs w:val="28"/>
        </w:rPr>
        <w:t>年度发生公务接待费</w:t>
      </w:r>
      <w:r>
        <w:rPr>
          <w:rFonts w:ascii="微软雅黑" w:hAnsi="微软雅黑" w:hint="eastAsia"/>
          <w:sz w:val="28"/>
          <w:szCs w:val="28"/>
        </w:rPr>
        <w:t>0.5</w:t>
      </w:r>
      <w:r>
        <w:rPr>
          <w:rFonts w:ascii="微软雅黑" w:hAnsi="微软雅黑" w:hint="eastAsia"/>
          <w:sz w:val="28"/>
          <w:szCs w:val="28"/>
        </w:rPr>
        <w:t>万元（全年</w:t>
      </w:r>
      <w:r>
        <w:rPr>
          <w:rFonts w:ascii="微软雅黑" w:hAnsi="微软雅黑"/>
          <w:sz w:val="28"/>
          <w:szCs w:val="28"/>
        </w:rPr>
        <w:t>年使用一般公共预算拨款开支的国内公务接待</w:t>
      </w:r>
      <w:r>
        <w:rPr>
          <w:rFonts w:ascii="微软雅黑" w:hAnsi="微软雅黑" w:hint="eastAsia"/>
          <w:sz w:val="28"/>
          <w:szCs w:val="28"/>
        </w:rPr>
        <w:t>20</w:t>
      </w:r>
      <w:r>
        <w:rPr>
          <w:rFonts w:ascii="微软雅黑" w:hAnsi="微软雅黑"/>
          <w:sz w:val="28"/>
          <w:szCs w:val="28"/>
        </w:rPr>
        <w:t>批次，</w:t>
      </w:r>
      <w:r>
        <w:rPr>
          <w:rFonts w:ascii="微软雅黑" w:hAnsi="微软雅黑" w:hint="eastAsia"/>
          <w:sz w:val="28"/>
          <w:szCs w:val="28"/>
        </w:rPr>
        <w:t>160</w:t>
      </w:r>
      <w:r>
        <w:rPr>
          <w:rFonts w:ascii="微软雅黑" w:hAnsi="微软雅黑"/>
          <w:sz w:val="28"/>
          <w:szCs w:val="28"/>
        </w:rPr>
        <w:t>人次</w:t>
      </w:r>
      <w:r>
        <w:rPr>
          <w:rFonts w:ascii="微软雅黑" w:hAnsi="微软雅黑" w:hint="eastAsia"/>
          <w:sz w:val="28"/>
          <w:szCs w:val="28"/>
        </w:rPr>
        <w:t>）。</w:t>
      </w:r>
    </w:p>
    <w:p w:rsidR="0062163C" w:rsidRDefault="00D77BCD">
      <w:pPr>
        <w:spacing w:line="220" w:lineRule="atLeast"/>
        <w:ind w:firstLineChars="200" w:firstLine="560"/>
        <w:rPr>
          <w:b/>
          <w:sz w:val="28"/>
          <w:szCs w:val="28"/>
        </w:rPr>
      </w:pPr>
      <w:r>
        <w:rPr>
          <w:rFonts w:hint="eastAsia"/>
          <w:b/>
          <w:sz w:val="28"/>
          <w:szCs w:val="28"/>
        </w:rPr>
        <w:t>八、其他重要事项情况说明</w:t>
      </w:r>
    </w:p>
    <w:p w:rsidR="0062163C" w:rsidRDefault="00D77BCD">
      <w:pPr>
        <w:spacing w:line="220" w:lineRule="atLeast"/>
        <w:ind w:firstLineChars="200" w:firstLine="560"/>
        <w:rPr>
          <w:b/>
          <w:sz w:val="28"/>
          <w:szCs w:val="28"/>
        </w:rPr>
      </w:pPr>
      <w:r>
        <w:rPr>
          <w:rFonts w:hint="eastAsia"/>
          <w:b/>
          <w:sz w:val="28"/>
          <w:szCs w:val="28"/>
        </w:rPr>
        <w:t>（一）机关运行经费支出情况说明</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年机关运行经费支出</w:t>
      </w:r>
      <w:r>
        <w:rPr>
          <w:rFonts w:hint="eastAsia"/>
          <w:sz w:val="28"/>
          <w:szCs w:val="28"/>
        </w:rPr>
        <w:t>56.67</w:t>
      </w:r>
      <w:r>
        <w:rPr>
          <w:rFonts w:hint="eastAsia"/>
          <w:sz w:val="28"/>
          <w:szCs w:val="28"/>
        </w:rPr>
        <w:t>万元，比上</w:t>
      </w:r>
      <w:r>
        <w:rPr>
          <w:rFonts w:hint="eastAsia"/>
          <w:sz w:val="28"/>
          <w:szCs w:val="28"/>
        </w:rPr>
        <w:t>年增加</w:t>
      </w:r>
      <w:r>
        <w:rPr>
          <w:rFonts w:hint="eastAsia"/>
          <w:sz w:val="28"/>
          <w:szCs w:val="28"/>
        </w:rPr>
        <w:t>-14.51</w:t>
      </w:r>
      <w:r>
        <w:rPr>
          <w:rFonts w:hint="eastAsia"/>
          <w:sz w:val="28"/>
          <w:szCs w:val="28"/>
        </w:rPr>
        <w:t>万元，增长</w:t>
      </w:r>
      <w:r>
        <w:rPr>
          <w:rFonts w:hint="eastAsia"/>
          <w:sz w:val="28"/>
          <w:szCs w:val="28"/>
        </w:rPr>
        <w:t>-20.38%</w:t>
      </w:r>
      <w:r>
        <w:rPr>
          <w:rFonts w:hint="eastAsia"/>
          <w:sz w:val="28"/>
          <w:szCs w:val="28"/>
        </w:rPr>
        <w:t>。主要原因是：响应上级精神，压缩开支。机关运行经费支出口径应在专业名词解释中子以说明。无机关运行经费的部门，须说明本部门无机关运行经费。</w:t>
      </w:r>
    </w:p>
    <w:p w:rsidR="0062163C" w:rsidRDefault="00D77BCD">
      <w:pPr>
        <w:spacing w:line="220" w:lineRule="atLeast"/>
        <w:ind w:firstLineChars="200" w:firstLine="560"/>
        <w:rPr>
          <w:b/>
          <w:sz w:val="28"/>
          <w:szCs w:val="28"/>
        </w:rPr>
      </w:pPr>
      <w:r>
        <w:rPr>
          <w:rFonts w:hint="eastAsia"/>
          <w:b/>
          <w:sz w:val="28"/>
          <w:szCs w:val="28"/>
        </w:rPr>
        <w:t>（二）政府采购情况说明</w:t>
      </w:r>
    </w:p>
    <w:p w:rsidR="0062163C" w:rsidRDefault="00D77BCD">
      <w:pPr>
        <w:spacing w:line="220" w:lineRule="atLeast"/>
        <w:ind w:firstLineChars="200" w:firstLine="560"/>
        <w:rPr>
          <w:sz w:val="28"/>
          <w:szCs w:val="28"/>
        </w:rPr>
      </w:pPr>
      <w:r>
        <w:rPr>
          <w:rFonts w:hint="eastAsia"/>
          <w:sz w:val="28"/>
          <w:szCs w:val="28"/>
        </w:rPr>
        <w:t>2021</w:t>
      </w:r>
      <w:r>
        <w:rPr>
          <w:rFonts w:hint="eastAsia"/>
          <w:sz w:val="28"/>
          <w:szCs w:val="28"/>
        </w:rPr>
        <w:t>年度政府采购支出总额</w:t>
      </w:r>
      <w:r>
        <w:rPr>
          <w:rFonts w:hint="eastAsia"/>
          <w:sz w:val="28"/>
          <w:szCs w:val="28"/>
        </w:rPr>
        <w:t>5</w:t>
      </w:r>
      <w:r>
        <w:rPr>
          <w:rFonts w:hint="eastAsia"/>
          <w:sz w:val="28"/>
          <w:szCs w:val="28"/>
        </w:rPr>
        <w:t>万元，其中：政府采购货物支出</w:t>
      </w:r>
      <w:r>
        <w:rPr>
          <w:rFonts w:hint="eastAsia"/>
          <w:sz w:val="28"/>
          <w:szCs w:val="28"/>
        </w:rPr>
        <w:t>5</w:t>
      </w:r>
      <w:r>
        <w:rPr>
          <w:rFonts w:hint="eastAsia"/>
          <w:sz w:val="28"/>
          <w:szCs w:val="28"/>
        </w:rPr>
        <w:t>万元、政府采购工程支出</w:t>
      </w:r>
      <w:r>
        <w:rPr>
          <w:rFonts w:hint="eastAsia"/>
          <w:sz w:val="28"/>
          <w:szCs w:val="28"/>
        </w:rPr>
        <w:t>0</w:t>
      </w:r>
      <w:r>
        <w:rPr>
          <w:rFonts w:hint="eastAsia"/>
          <w:sz w:val="28"/>
          <w:szCs w:val="28"/>
        </w:rPr>
        <w:t>万元、政府采购服务支出</w:t>
      </w:r>
      <w:r>
        <w:rPr>
          <w:rFonts w:hint="eastAsia"/>
          <w:sz w:val="28"/>
          <w:szCs w:val="28"/>
        </w:rPr>
        <w:t>0</w:t>
      </w:r>
      <w:r>
        <w:rPr>
          <w:rFonts w:hint="eastAsia"/>
          <w:sz w:val="28"/>
          <w:szCs w:val="28"/>
        </w:rPr>
        <w:t>万元。政府采购授予中小企业合同金额</w:t>
      </w:r>
      <w:r>
        <w:rPr>
          <w:rFonts w:hint="eastAsia"/>
          <w:sz w:val="28"/>
          <w:szCs w:val="28"/>
        </w:rPr>
        <w:t>0</w:t>
      </w:r>
      <w:r>
        <w:rPr>
          <w:rFonts w:hint="eastAsia"/>
          <w:sz w:val="28"/>
          <w:szCs w:val="28"/>
        </w:rPr>
        <w:t>万元，占政府采购支出总额的</w:t>
      </w:r>
      <w:r>
        <w:rPr>
          <w:rFonts w:hint="eastAsia"/>
          <w:sz w:val="28"/>
          <w:szCs w:val="28"/>
        </w:rPr>
        <w:t>0%</w:t>
      </w:r>
      <w:r>
        <w:rPr>
          <w:rFonts w:hint="eastAsia"/>
          <w:sz w:val="28"/>
          <w:szCs w:val="28"/>
        </w:rPr>
        <w:t>。其中：授予小微企业合同金额</w:t>
      </w:r>
      <w:r>
        <w:rPr>
          <w:rFonts w:hint="eastAsia"/>
          <w:sz w:val="28"/>
          <w:szCs w:val="28"/>
        </w:rPr>
        <w:t>0</w:t>
      </w:r>
      <w:r>
        <w:rPr>
          <w:rFonts w:hint="eastAsia"/>
          <w:sz w:val="28"/>
          <w:szCs w:val="28"/>
        </w:rPr>
        <w:t>万元，占政府采购支出总额的</w:t>
      </w:r>
      <w:r>
        <w:rPr>
          <w:rFonts w:hint="eastAsia"/>
          <w:sz w:val="28"/>
          <w:szCs w:val="28"/>
        </w:rPr>
        <w:t>0%.</w:t>
      </w:r>
    </w:p>
    <w:p w:rsidR="0062163C" w:rsidRDefault="00D77BCD">
      <w:pPr>
        <w:spacing w:line="220" w:lineRule="atLeast"/>
        <w:ind w:firstLineChars="200" w:firstLine="560"/>
        <w:rPr>
          <w:b/>
          <w:sz w:val="28"/>
          <w:szCs w:val="28"/>
        </w:rPr>
      </w:pPr>
      <w:r>
        <w:rPr>
          <w:rFonts w:hint="eastAsia"/>
          <w:b/>
          <w:sz w:val="28"/>
          <w:szCs w:val="28"/>
        </w:rPr>
        <w:t>（三）国有资产占用情况说明</w:t>
      </w:r>
    </w:p>
    <w:p w:rsidR="0062163C" w:rsidRDefault="00D77BCD">
      <w:pPr>
        <w:spacing w:line="220" w:lineRule="atLeast"/>
        <w:ind w:firstLineChars="200" w:firstLine="560"/>
        <w:rPr>
          <w:sz w:val="28"/>
          <w:szCs w:val="28"/>
        </w:rPr>
      </w:pPr>
      <w:r>
        <w:rPr>
          <w:rFonts w:hint="eastAsia"/>
          <w:sz w:val="28"/>
          <w:szCs w:val="28"/>
        </w:rPr>
        <w:t>（</w:t>
      </w:r>
      <w:r>
        <w:rPr>
          <w:rFonts w:hint="eastAsia"/>
          <w:sz w:val="28"/>
          <w:szCs w:val="28"/>
        </w:rPr>
        <w:t>1</w:t>
      </w:r>
      <w:r>
        <w:rPr>
          <w:rFonts w:hint="eastAsia"/>
          <w:sz w:val="28"/>
          <w:szCs w:val="28"/>
        </w:rPr>
        <w:t>）房屋情况</w:t>
      </w:r>
    </w:p>
    <w:p w:rsidR="0062163C" w:rsidRDefault="00D77BCD">
      <w:pPr>
        <w:ind w:firstLine="636"/>
        <w:rPr>
          <w:sz w:val="28"/>
          <w:szCs w:val="28"/>
        </w:rPr>
      </w:pPr>
      <w:r>
        <w:rPr>
          <w:rFonts w:hint="eastAsia"/>
          <w:sz w:val="28"/>
          <w:szCs w:val="28"/>
        </w:rPr>
        <w:t>截至</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日，本部门共有房屋</w:t>
      </w:r>
      <w:r>
        <w:rPr>
          <w:rFonts w:hint="eastAsia"/>
          <w:sz w:val="28"/>
          <w:szCs w:val="28"/>
        </w:rPr>
        <w:t>2600</w:t>
      </w:r>
      <w:r>
        <w:rPr>
          <w:rFonts w:hint="eastAsia"/>
          <w:sz w:val="28"/>
          <w:szCs w:val="28"/>
        </w:rPr>
        <w:t>平方米，价值为</w:t>
      </w:r>
      <w:r>
        <w:rPr>
          <w:rFonts w:hint="eastAsia"/>
          <w:sz w:val="28"/>
          <w:szCs w:val="28"/>
        </w:rPr>
        <w:t>228.91</w:t>
      </w:r>
      <w:r>
        <w:rPr>
          <w:rFonts w:hint="eastAsia"/>
          <w:sz w:val="28"/>
          <w:szCs w:val="28"/>
        </w:rPr>
        <w:t>万元，其中办公用房</w:t>
      </w:r>
      <w:r>
        <w:rPr>
          <w:rFonts w:hint="eastAsia"/>
          <w:sz w:val="28"/>
          <w:szCs w:val="28"/>
        </w:rPr>
        <w:t>2600</w:t>
      </w:r>
      <w:r>
        <w:rPr>
          <w:rFonts w:hint="eastAsia"/>
          <w:sz w:val="28"/>
          <w:szCs w:val="28"/>
        </w:rPr>
        <w:t>平方米，价值为</w:t>
      </w:r>
      <w:r>
        <w:rPr>
          <w:rFonts w:hint="eastAsia"/>
          <w:sz w:val="28"/>
          <w:szCs w:val="28"/>
        </w:rPr>
        <w:t>300.095304228.91</w:t>
      </w:r>
      <w:r>
        <w:rPr>
          <w:rFonts w:hint="eastAsia"/>
          <w:sz w:val="28"/>
          <w:szCs w:val="28"/>
        </w:rPr>
        <w:t>万元；业务用房</w:t>
      </w:r>
      <w:r>
        <w:rPr>
          <w:rFonts w:hint="eastAsia"/>
          <w:sz w:val="28"/>
          <w:szCs w:val="28"/>
        </w:rPr>
        <w:t>0</w:t>
      </w:r>
      <w:r>
        <w:rPr>
          <w:rFonts w:hint="eastAsia"/>
          <w:sz w:val="28"/>
          <w:szCs w:val="28"/>
        </w:rPr>
        <w:t>平方米，价值为</w:t>
      </w:r>
      <w:r>
        <w:rPr>
          <w:rFonts w:hint="eastAsia"/>
          <w:sz w:val="28"/>
          <w:szCs w:val="28"/>
        </w:rPr>
        <w:t>0</w:t>
      </w:r>
      <w:r>
        <w:rPr>
          <w:rFonts w:hint="eastAsia"/>
          <w:sz w:val="28"/>
          <w:szCs w:val="28"/>
        </w:rPr>
        <w:t>万元；其他（不含构筑物）</w:t>
      </w:r>
      <w:r>
        <w:rPr>
          <w:rFonts w:hint="eastAsia"/>
          <w:sz w:val="28"/>
          <w:szCs w:val="28"/>
        </w:rPr>
        <w:t>0</w:t>
      </w:r>
      <w:r>
        <w:rPr>
          <w:rFonts w:hint="eastAsia"/>
          <w:sz w:val="28"/>
          <w:szCs w:val="28"/>
        </w:rPr>
        <w:t>平方米，价值为</w:t>
      </w:r>
      <w:r>
        <w:rPr>
          <w:rFonts w:hint="eastAsia"/>
          <w:sz w:val="28"/>
          <w:szCs w:val="28"/>
        </w:rPr>
        <w:t>0</w:t>
      </w:r>
      <w:r>
        <w:rPr>
          <w:rFonts w:hint="eastAsia"/>
          <w:sz w:val="28"/>
          <w:szCs w:val="28"/>
        </w:rPr>
        <w:t>万元。</w:t>
      </w:r>
    </w:p>
    <w:p w:rsidR="0062163C" w:rsidRDefault="00D77BCD">
      <w:pPr>
        <w:spacing w:line="220" w:lineRule="atLeast"/>
        <w:ind w:firstLineChars="200" w:firstLine="560"/>
        <w:rPr>
          <w:sz w:val="28"/>
          <w:szCs w:val="28"/>
        </w:rPr>
      </w:pPr>
      <w:r>
        <w:rPr>
          <w:rFonts w:hint="eastAsia"/>
          <w:sz w:val="28"/>
          <w:szCs w:val="28"/>
        </w:rPr>
        <w:t>（</w:t>
      </w:r>
      <w:r>
        <w:rPr>
          <w:rFonts w:hint="eastAsia"/>
          <w:sz w:val="28"/>
          <w:szCs w:val="28"/>
        </w:rPr>
        <w:t>2</w:t>
      </w:r>
      <w:r>
        <w:rPr>
          <w:rFonts w:hint="eastAsia"/>
          <w:sz w:val="28"/>
          <w:szCs w:val="28"/>
        </w:rPr>
        <w:t>）车辆及设备情况</w:t>
      </w:r>
    </w:p>
    <w:p w:rsidR="0062163C" w:rsidRDefault="00D77BCD">
      <w:pPr>
        <w:spacing w:line="220" w:lineRule="atLeast"/>
        <w:ind w:firstLineChars="200" w:firstLine="560"/>
        <w:rPr>
          <w:sz w:val="28"/>
          <w:szCs w:val="28"/>
        </w:rPr>
      </w:pPr>
      <w:r>
        <w:rPr>
          <w:rFonts w:hint="eastAsia"/>
          <w:sz w:val="28"/>
          <w:szCs w:val="28"/>
        </w:rPr>
        <w:lastRenderedPageBreak/>
        <w:t>截至</w:t>
      </w:r>
      <w:r>
        <w:rPr>
          <w:rFonts w:hint="eastAsia"/>
          <w:sz w:val="28"/>
          <w:szCs w:val="28"/>
        </w:rPr>
        <w:t>2021</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日，本部门共有车辆</w:t>
      </w:r>
      <w:r>
        <w:rPr>
          <w:rFonts w:hint="eastAsia"/>
          <w:sz w:val="28"/>
          <w:szCs w:val="28"/>
        </w:rPr>
        <w:t>3</w:t>
      </w:r>
      <w:r>
        <w:rPr>
          <w:rFonts w:hint="eastAsia"/>
          <w:sz w:val="28"/>
          <w:szCs w:val="28"/>
        </w:rPr>
        <w:t>辆。其中，副部（省）级及以上领导用车</w:t>
      </w:r>
      <w:r>
        <w:rPr>
          <w:rFonts w:hint="eastAsia"/>
          <w:sz w:val="28"/>
          <w:szCs w:val="28"/>
        </w:rPr>
        <w:t>0</w:t>
      </w:r>
      <w:r>
        <w:rPr>
          <w:rFonts w:hint="eastAsia"/>
          <w:sz w:val="28"/>
          <w:szCs w:val="28"/>
        </w:rPr>
        <w:t>辆、主要领导干部用车</w:t>
      </w:r>
      <w:r>
        <w:rPr>
          <w:rFonts w:hint="eastAsia"/>
          <w:sz w:val="28"/>
          <w:szCs w:val="28"/>
        </w:rPr>
        <w:t>0</w:t>
      </w:r>
      <w:r>
        <w:rPr>
          <w:rFonts w:hint="eastAsia"/>
          <w:sz w:val="28"/>
          <w:szCs w:val="28"/>
        </w:rPr>
        <w:t>辆、机要通信用车</w:t>
      </w:r>
      <w:r>
        <w:rPr>
          <w:rFonts w:hint="eastAsia"/>
          <w:sz w:val="28"/>
          <w:szCs w:val="28"/>
        </w:rPr>
        <w:t>0</w:t>
      </w:r>
      <w:r>
        <w:rPr>
          <w:rFonts w:hint="eastAsia"/>
          <w:sz w:val="28"/>
          <w:szCs w:val="28"/>
        </w:rPr>
        <w:t>辆、应急保障用车</w:t>
      </w:r>
      <w:r>
        <w:rPr>
          <w:rFonts w:hint="eastAsia"/>
          <w:sz w:val="28"/>
          <w:szCs w:val="28"/>
        </w:rPr>
        <w:t>0</w:t>
      </w:r>
      <w:r>
        <w:rPr>
          <w:rFonts w:hint="eastAsia"/>
          <w:sz w:val="28"/>
          <w:szCs w:val="28"/>
        </w:rPr>
        <w:t>辆、执法执勤用车</w:t>
      </w:r>
      <w:r>
        <w:rPr>
          <w:rFonts w:hint="eastAsia"/>
          <w:sz w:val="28"/>
          <w:szCs w:val="28"/>
        </w:rPr>
        <w:t>0</w:t>
      </w:r>
      <w:r>
        <w:rPr>
          <w:rFonts w:hint="eastAsia"/>
          <w:sz w:val="28"/>
          <w:szCs w:val="28"/>
        </w:rPr>
        <w:t>辆、特种专业技术用车</w:t>
      </w:r>
      <w:r>
        <w:rPr>
          <w:rFonts w:hint="eastAsia"/>
          <w:sz w:val="28"/>
          <w:szCs w:val="28"/>
        </w:rPr>
        <w:t>0</w:t>
      </w:r>
      <w:r>
        <w:rPr>
          <w:rFonts w:hint="eastAsia"/>
          <w:sz w:val="28"/>
          <w:szCs w:val="28"/>
        </w:rPr>
        <w:t>辆、离退休干部用车</w:t>
      </w:r>
      <w:r>
        <w:rPr>
          <w:rFonts w:hint="eastAsia"/>
          <w:sz w:val="28"/>
          <w:szCs w:val="28"/>
        </w:rPr>
        <w:t>0</w:t>
      </w:r>
      <w:r>
        <w:rPr>
          <w:rFonts w:hint="eastAsia"/>
          <w:sz w:val="28"/>
          <w:szCs w:val="28"/>
        </w:rPr>
        <w:t>辆、其他用车</w:t>
      </w:r>
      <w:r>
        <w:rPr>
          <w:rFonts w:hint="eastAsia"/>
          <w:sz w:val="28"/>
          <w:szCs w:val="28"/>
        </w:rPr>
        <w:t>3</w:t>
      </w:r>
      <w:r>
        <w:rPr>
          <w:rFonts w:hint="eastAsia"/>
          <w:sz w:val="28"/>
          <w:szCs w:val="28"/>
        </w:rPr>
        <w:t>辆，其他用车主要是单位日常下乡用车；单价</w:t>
      </w:r>
      <w:r>
        <w:rPr>
          <w:rFonts w:hint="eastAsia"/>
          <w:sz w:val="28"/>
          <w:szCs w:val="28"/>
        </w:rPr>
        <w:t>50</w:t>
      </w:r>
      <w:r>
        <w:rPr>
          <w:rFonts w:hint="eastAsia"/>
          <w:sz w:val="28"/>
          <w:szCs w:val="28"/>
        </w:rPr>
        <w:t>万</w:t>
      </w:r>
      <w:r>
        <w:rPr>
          <w:rFonts w:hint="eastAsia"/>
          <w:sz w:val="28"/>
          <w:szCs w:val="28"/>
        </w:rPr>
        <w:t>元（含）以上的通用设备</w:t>
      </w:r>
      <w:r>
        <w:rPr>
          <w:rFonts w:hint="eastAsia"/>
          <w:sz w:val="28"/>
          <w:szCs w:val="28"/>
        </w:rPr>
        <w:t>0</w:t>
      </w:r>
      <w:r>
        <w:rPr>
          <w:rFonts w:hint="eastAsia"/>
          <w:sz w:val="28"/>
          <w:szCs w:val="28"/>
        </w:rPr>
        <w:t>台（套），单价</w:t>
      </w:r>
      <w:r>
        <w:rPr>
          <w:rFonts w:hint="eastAsia"/>
          <w:sz w:val="28"/>
          <w:szCs w:val="28"/>
        </w:rPr>
        <w:t>100</w:t>
      </w:r>
      <w:r>
        <w:rPr>
          <w:rFonts w:hint="eastAsia"/>
          <w:sz w:val="28"/>
          <w:szCs w:val="28"/>
        </w:rPr>
        <w:t>万元（含）以上专用设备</w:t>
      </w:r>
      <w:r>
        <w:rPr>
          <w:rFonts w:hint="eastAsia"/>
          <w:sz w:val="28"/>
          <w:szCs w:val="28"/>
        </w:rPr>
        <w:t>0</w:t>
      </w:r>
      <w:r>
        <w:rPr>
          <w:rFonts w:hint="eastAsia"/>
          <w:sz w:val="28"/>
          <w:szCs w:val="28"/>
        </w:rPr>
        <w:t>台（套）。</w:t>
      </w:r>
    </w:p>
    <w:p w:rsidR="0062163C" w:rsidRDefault="00D77BCD">
      <w:pPr>
        <w:spacing w:line="220" w:lineRule="atLeast"/>
        <w:ind w:firstLineChars="200" w:firstLine="560"/>
        <w:rPr>
          <w:b/>
          <w:sz w:val="28"/>
          <w:szCs w:val="28"/>
        </w:rPr>
      </w:pPr>
      <w:r>
        <w:rPr>
          <w:rFonts w:hint="eastAsia"/>
          <w:b/>
          <w:sz w:val="28"/>
          <w:szCs w:val="28"/>
        </w:rPr>
        <w:t>（四）预算绩效情况说明</w:t>
      </w:r>
    </w:p>
    <w:p w:rsidR="0062163C" w:rsidRDefault="00D77BCD">
      <w:pPr>
        <w:spacing w:line="220" w:lineRule="atLeast"/>
        <w:ind w:firstLineChars="200" w:firstLine="560"/>
        <w:rPr>
          <w:b/>
          <w:sz w:val="28"/>
          <w:szCs w:val="28"/>
        </w:rPr>
      </w:pPr>
      <w:r>
        <w:rPr>
          <w:rFonts w:hint="eastAsia"/>
          <w:b/>
          <w:sz w:val="28"/>
          <w:szCs w:val="28"/>
        </w:rPr>
        <w:t>（</w:t>
      </w:r>
      <w:r>
        <w:rPr>
          <w:rFonts w:hint="eastAsia"/>
          <w:b/>
          <w:sz w:val="28"/>
          <w:szCs w:val="28"/>
        </w:rPr>
        <w:t>1</w:t>
      </w:r>
      <w:r>
        <w:rPr>
          <w:rFonts w:hint="eastAsia"/>
          <w:b/>
          <w:sz w:val="28"/>
          <w:szCs w:val="28"/>
        </w:rPr>
        <w:t>）预算绩效管理工作开展情况。</w:t>
      </w:r>
    </w:p>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根据预算绩效管理要求，我部门组织对</w:t>
      </w:r>
      <w:r>
        <w:rPr>
          <w:rFonts w:ascii="微软雅黑" w:hAnsi="微软雅黑" w:cs="微软雅黑" w:hint="eastAsia"/>
          <w:sz w:val="28"/>
          <w:szCs w:val="28"/>
        </w:rPr>
        <w:t>2021</w:t>
      </w:r>
      <w:r>
        <w:rPr>
          <w:rFonts w:ascii="微软雅黑" w:hAnsi="微软雅黑" w:cs="微软雅黑" w:hint="eastAsia"/>
          <w:sz w:val="28"/>
          <w:szCs w:val="28"/>
        </w:rPr>
        <w:t>年度县级财政预算安排的专项资金类</w:t>
      </w:r>
      <w:r>
        <w:rPr>
          <w:rFonts w:ascii="微软雅黑" w:hAnsi="微软雅黑" w:cs="微软雅黑" w:hint="eastAsia"/>
          <w:sz w:val="28"/>
          <w:szCs w:val="28"/>
        </w:rPr>
        <w:t>6</w:t>
      </w:r>
      <w:r>
        <w:rPr>
          <w:rFonts w:ascii="微软雅黑" w:hAnsi="微软雅黑" w:cs="微软雅黑" w:hint="eastAsia"/>
          <w:sz w:val="28"/>
          <w:szCs w:val="28"/>
        </w:rPr>
        <w:t>个项目支出全面开展绩效自评，涉及预算资金</w:t>
      </w:r>
      <w:r>
        <w:rPr>
          <w:rFonts w:ascii="微软雅黑" w:hAnsi="微软雅黑" w:cs="微软雅黑" w:hint="eastAsia"/>
          <w:sz w:val="28"/>
          <w:szCs w:val="28"/>
        </w:rPr>
        <w:t>428.16</w:t>
      </w:r>
      <w:r>
        <w:rPr>
          <w:rFonts w:ascii="微软雅黑" w:hAnsi="微软雅黑" w:cs="微软雅黑" w:hint="eastAsia"/>
          <w:sz w:val="28"/>
          <w:szCs w:val="28"/>
        </w:rPr>
        <w:t>万元，占一般公共预算项目支出总额的</w:t>
      </w:r>
      <w:r>
        <w:rPr>
          <w:rFonts w:ascii="微软雅黑" w:hAnsi="微软雅黑" w:cs="微软雅黑" w:hint="eastAsia"/>
          <w:sz w:val="28"/>
          <w:szCs w:val="28"/>
        </w:rPr>
        <w:t>76.65%</w:t>
      </w:r>
      <w:r>
        <w:rPr>
          <w:rFonts w:ascii="微软雅黑" w:hAnsi="微软雅黑" w:cs="微软雅黑" w:hint="eastAsia"/>
          <w:sz w:val="28"/>
          <w:szCs w:val="28"/>
        </w:rPr>
        <w:t>。组织对</w:t>
      </w:r>
      <w:r>
        <w:rPr>
          <w:rFonts w:ascii="微软雅黑" w:hAnsi="微软雅黑" w:cs="微软雅黑" w:hint="eastAsia"/>
          <w:sz w:val="28"/>
          <w:szCs w:val="28"/>
        </w:rPr>
        <w:t>2021</w:t>
      </w:r>
      <w:r>
        <w:rPr>
          <w:rFonts w:ascii="微软雅黑" w:hAnsi="微软雅黑" w:cs="微软雅黑" w:hint="eastAsia"/>
          <w:sz w:val="28"/>
          <w:szCs w:val="28"/>
        </w:rPr>
        <w:t>年度</w:t>
      </w:r>
      <w:r>
        <w:rPr>
          <w:rFonts w:ascii="微软雅黑" w:hAnsi="微软雅黑" w:cs="微软雅黑" w:hint="eastAsia"/>
          <w:sz w:val="28"/>
          <w:szCs w:val="28"/>
        </w:rPr>
        <w:t>1</w:t>
      </w:r>
      <w:r>
        <w:rPr>
          <w:rFonts w:ascii="微软雅黑" w:hAnsi="微软雅黑" w:cs="微软雅黑" w:hint="eastAsia"/>
          <w:sz w:val="28"/>
          <w:szCs w:val="28"/>
        </w:rPr>
        <w:t>个政府性基金预算项目支出开展绩效自评，共涉及预算资金</w:t>
      </w:r>
      <w:r>
        <w:rPr>
          <w:rFonts w:ascii="微软雅黑" w:hAnsi="微软雅黑" w:cs="微软雅黑" w:hint="eastAsia"/>
          <w:sz w:val="28"/>
          <w:szCs w:val="28"/>
        </w:rPr>
        <w:t>12</w:t>
      </w:r>
      <w:r>
        <w:rPr>
          <w:rFonts w:ascii="微软雅黑" w:hAnsi="微软雅黑" w:cs="微软雅黑" w:hint="eastAsia"/>
          <w:sz w:val="28"/>
          <w:szCs w:val="28"/>
        </w:rPr>
        <w:t>万元，占政府性基金预算项目支出总额的</w:t>
      </w:r>
      <w:r>
        <w:rPr>
          <w:rFonts w:ascii="微软雅黑" w:hAnsi="微软雅黑" w:cs="微软雅黑" w:hint="eastAsia"/>
          <w:sz w:val="28"/>
          <w:szCs w:val="28"/>
        </w:rPr>
        <w:t>2.15%</w:t>
      </w:r>
      <w:r>
        <w:rPr>
          <w:rFonts w:ascii="微软雅黑" w:hAnsi="微软雅黑" w:cs="微软雅黑" w:hint="eastAsia"/>
          <w:sz w:val="28"/>
          <w:szCs w:val="28"/>
        </w:rPr>
        <w:t>。</w:t>
      </w:r>
    </w:p>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我单位本年度没有进行部门评价项目绩效评价</w:t>
      </w:r>
    </w:p>
    <w:p w:rsidR="0062163C" w:rsidRDefault="00D77BCD">
      <w:pPr>
        <w:numPr>
          <w:ilvl w:val="0"/>
          <w:numId w:val="4"/>
        </w:numPr>
        <w:spacing w:line="220" w:lineRule="atLeast"/>
        <w:ind w:firstLineChars="200" w:firstLine="560"/>
        <w:rPr>
          <w:sz w:val="28"/>
          <w:szCs w:val="28"/>
        </w:rPr>
      </w:pPr>
      <w:r>
        <w:rPr>
          <w:rFonts w:hint="eastAsia"/>
          <w:b/>
          <w:sz w:val="28"/>
          <w:szCs w:val="28"/>
        </w:rPr>
        <w:t>部门决算中项目绩效自评结果。</w:t>
      </w:r>
    </w:p>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双射泉村停车场建设项目绩效自评综述：根据年初设定的绩效目标，项目自评得分为</w:t>
      </w:r>
      <w:r>
        <w:rPr>
          <w:rFonts w:ascii="微软雅黑" w:hAnsi="微软雅黑" w:cs="微软雅黑" w:hint="eastAsia"/>
          <w:sz w:val="28"/>
          <w:szCs w:val="28"/>
        </w:rPr>
        <w:t>100</w:t>
      </w:r>
      <w:r>
        <w:rPr>
          <w:rFonts w:ascii="微软雅黑" w:hAnsi="微软雅黑" w:cs="微软雅黑" w:hint="eastAsia"/>
          <w:sz w:val="28"/>
          <w:szCs w:val="28"/>
        </w:rPr>
        <w:t>分。全年预算数为</w:t>
      </w:r>
      <w:r>
        <w:rPr>
          <w:rFonts w:ascii="微软雅黑" w:hAnsi="微软雅黑" w:cs="微软雅黑" w:hint="eastAsia"/>
          <w:sz w:val="28"/>
          <w:szCs w:val="28"/>
        </w:rPr>
        <w:t>10</w:t>
      </w:r>
      <w:r>
        <w:rPr>
          <w:rFonts w:ascii="微软雅黑" w:hAnsi="微软雅黑" w:cs="微软雅黑" w:hint="eastAsia"/>
          <w:sz w:val="28"/>
          <w:szCs w:val="28"/>
        </w:rPr>
        <w:t>万元，执行数为</w:t>
      </w:r>
      <w:r>
        <w:rPr>
          <w:rFonts w:ascii="微软雅黑" w:hAnsi="微软雅黑" w:cs="微软雅黑" w:hint="eastAsia"/>
          <w:sz w:val="28"/>
          <w:szCs w:val="28"/>
        </w:rPr>
        <w:t>10</w:t>
      </w:r>
      <w:r>
        <w:rPr>
          <w:rFonts w:ascii="微软雅黑" w:hAnsi="微软雅黑" w:cs="微软雅黑" w:hint="eastAsia"/>
          <w:sz w:val="28"/>
          <w:szCs w:val="28"/>
        </w:rPr>
        <w:t>万元，完成预算的</w:t>
      </w:r>
      <w:r>
        <w:rPr>
          <w:rFonts w:ascii="微软雅黑" w:hAnsi="微软雅黑" w:cs="微软雅黑" w:hint="eastAsia"/>
          <w:sz w:val="28"/>
          <w:szCs w:val="28"/>
        </w:rPr>
        <w:t>100%</w:t>
      </w:r>
      <w:r>
        <w:rPr>
          <w:rFonts w:ascii="微软雅黑" w:hAnsi="微软雅黑" w:cs="微软雅黑" w:hint="eastAsia"/>
          <w:sz w:val="28"/>
          <w:szCs w:val="28"/>
        </w:rPr>
        <w:t>。项目绩效目标完成情况：在预定工期内按时完工并竣工验收；发现的主要问题及原因：新建停车场洪水</w:t>
      </w:r>
      <w:r>
        <w:rPr>
          <w:rFonts w:ascii="微软雅黑" w:hAnsi="微软雅黑" w:cs="微软雅黑" w:hint="eastAsia"/>
          <w:sz w:val="28"/>
          <w:szCs w:val="28"/>
        </w:rPr>
        <w:t xml:space="preserve"> </w:t>
      </w:r>
      <w:r>
        <w:rPr>
          <w:rFonts w:ascii="微软雅黑" w:hAnsi="微软雅黑" w:cs="微软雅黑" w:hint="eastAsia"/>
          <w:sz w:val="28"/>
          <w:szCs w:val="28"/>
        </w:rPr>
        <w:t>处理不完善，雨季排水困难。下一步改进措施：向上级争取更多的配套资金，并制定长效管理机制。</w:t>
      </w:r>
    </w:p>
    <w:p w:rsidR="0062163C" w:rsidRDefault="00D77BCD">
      <w:pPr>
        <w:spacing w:line="220" w:lineRule="atLeast"/>
        <w:ind w:firstLineChars="200" w:firstLine="560"/>
        <w:rPr>
          <w:sz w:val="28"/>
          <w:szCs w:val="28"/>
        </w:rPr>
      </w:pPr>
      <w:r>
        <w:rPr>
          <w:rFonts w:ascii="微软雅黑" w:hAnsi="微软雅黑" w:cs="微软雅黑" w:hint="eastAsia"/>
          <w:sz w:val="28"/>
          <w:szCs w:val="28"/>
        </w:rPr>
        <w:t>北耽车乡武装工作经费绩效自评综述：根据年初设定的绩效目标，项目自评得分为</w:t>
      </w:r>
      <w:r>
        <w:rPr>
          <w:rFonts w:ascii="微软雅黑" w:hAnsi="微软雅黑" w:cs="微软雅黑" w:hint="eastAsia"/>
          <w:sz w:val="28"/>
          <w:szCs w:val="28"/>
        </w:rPr>
        <w:t>100</w:t>
      </w:r>
      <w:r>
        <w:rPr>
          <w:rFonts w:ascii="微软雅黑" w:hAnsi="微软雅黑" w:cs="微软雅黑" w:hint="eastAsia"/>
          <w:sz w:val="28"/>
          <w:szCs w:val="28"/>
        </w:rPr>
        <w:t>分。全年预算数为</w:t>
      </w:r>
      <w:r>
        <w:rPr>
          <w:rFonts w:ascii="微软雅黑" w:hAnsi="微软雅黑" w:cs="微软雅黑" w:hint="eastAsia"/>
          <w:sz w:val="28"/>
          <w:szCs w:val="28"/>
        </w:rPr>
        <w:t>2</w:t>
      </w:r>
      <w:r>
        <w:rPr>
          <w:rFonts w:ascii="微软雅黑" w:hAnsi="微软雅黑" w:cs="微软雅黑" w:hint="eastAsia"/>
          <w:sz w:val="28"/>
          <w:szCs w:val="28"/>
        </w:rPr>
        <w:t>万元，执行数为</w:t>
      </w:r>
      <w:r>
        <w:rPr>
          <w:rFonts w:ascii="微软雅黑" w:hAnsi="微软雅黑" w:cs="微软雅黑" w:hint="eastAsia"/>
          <w:sz w:val="28"/>
          <w:szCs w:val="28"/>
        </w:rPr>
        <w:t>2</w:t>
      </w:r>
      <w:r>
        <w:rPr>
          <w:rFonts w:ascii="微软雅黑" w:hAnsi="微软雅黑" w:cs="微软雅黑" w:hint="eastAsia"/>
          <w:sz w:val="28"/>
          <w:szCs w:val="28"/>
        </w:rPr>
        <w:t>万元，完成预算的</w:t>
      </w:r>
      <w:r>
        <w:rPr>
          <w:rFonts w:ascii="微软雅黑" w:hAnsi="微软雅黑" w:cs="微软雅黑" w:hint="eastAsia"/>
          <w:sz w:val="28"/>
          <w:szCs w:val="28"/>
        </w:rPr>
        <w:t>100%</w:t>
      </w:r>
      <w:r>
        <w:rPr>
          <w:rFonts w:ascii="微软雅黑" w:hAnsi="微软雅黑" w:cs="微软雅黑" w:hint="eastAsia"/>
          <w:sz w:val="28"/>
          <w:szCs w:val="28"/>
        </w:rPr>
        <w:t>。项目绩效目标完成情况：及时按需拨付经费，保障征兵</w:t>
      </w:r>
      <w:r>
        <w:rPr>
          <w:rFonts w:ascii="微软雅黑" w:hAnsi="微软雅黑" w:cs="微软雅黑" w:hint="eastAsia"/>
          <w:sz w:val="28"/>
          <w:szCs w:val="28"/>
        </w:rPr>
        <w:t>及武装日常工作的正常开展，提高了服务对象满意度。</w:t>
      </w:r>
    </w:p>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lastRenderedPageBreak/>
        <w:t>北耽车乡计划生育补助项目绩效自评综述：根据年初设定的绩效目标，项目自评得分为</w:t>
      </w:r>
      <w:r>
        <w:rPr>
          <w:rFonts w:ascii="微软雅黑" w:hAnsi="微软雅黑" w:cs="微软雅黑" w:hint="eastAsia"/>
          <w:sz w:val="28"/>
          <w:szCs w:val="28"/>
        </w:rPr>
        <w:t>100</w:t>
      </w:r>
      <w:r>
        <w:rPr>
          <w:rFonts w:ascii="微软雅黑" w:hAnsi="微软雅黑" w:cs="微软雅黑" w:hint="eastAsia"/>
          <w:sz w:val="28"/>
          <w:szCs w:val="28"/>
        </w:rPr>
        <w:t>分。全年预算数为</w:t>
      </w:r>
      <w:r>
        <w:rPr>
          <w:rFonts w:ascii="微软雅黑" w:hAnsi="微软雅黑" w:cs="微软雅黑" w:hint="eastAsia"/>
          <w:sz w:val="28"/>
          <w:szCs w:val="28"/>
        </w:rPr>
        <w:t>3</w:t>
      </w:r>
      <w:r>
        <w:rPr>
          <w:rFonts w:ascii="微软雅黑" w:hAnsi="微软雅黑" w:cs="微软雅黑" w:hint="eastAsia"/>
          <w:sz w:val="28"/>
          <w:szCs w:val="28"/>
        </w:rPr>
        <w:t>万元，执行数为</w:t>
      </w:r>
      <w:r>
        <w:rPr>
          <w:rFonts w:ascii="微软雅黑" w:hAnsi="微软雅黑" w:cs="微软雅黑" w:hint="eastAsia"/>
          <w:sz w:val="28"/>
          <w:szCs w:val="28"/>
        </w:rPr>
        <w:t>3</w:t>
      </w:r>
      <w:r>
        <w:rPr>
          <w:rFonts w:ascii="微软雅黑" w:hAnsi="微软雅黑" w:cs="微软雅黑" w:hint="eastAsia"/>
          <w:sz w:val="28"/>
          <w:szCs w:val="28"/>
        </w:rPr>
        <w:t>万元，完成预算的</w:t>
      </w:r>
      <w:r>
        <w:rPr>
          <w:rFonts w:ascii="微软雅黑" w:hAnsi="微软雅黑" w:cs="微软雅黑" w:hint="eastAsia"/>
          <w:sz w:val="28"/>
          <w:szCs w:val="28"/>
        </w:rPr>
        <w:t>100%</w:t>
      </w:r>
      <w:r>
        <w:rPr>
          <w:rFonts w:ascii="微软雅黑" w:hAnsi="微软雅黑" w:cs="微软雅黑" w:hint="eastAsia"/>
          <w:sz w:val="28"/>
          <w:szCs w:val="28"/>
        </w:rPr>
        <w:t>。项目绩效目标完成情况：北耽车乡计划生育补助项目，年初预算安排资金</w:t>
      </w:r>
      <w:r>
        <w:rPr>
          <w:rFonts w:ascii="微软雅黑" w:hAnsi="微软雅黑" w:cs="微软雅黑" w:hint="eastAsia"/>
          <w:sz w:val="28"/>
          <w:szCs w:val="28"/>
        </w:rPr>
        <w:t>3</w:t>
      </w:r>
      <w:r>
        <w:rPr>
          <w:rFonts w:ascii="微软雅黑" w:hAnsi="微软雅黑" w:cs="微软雅黑" w:hint="eastAsia"/>
          <w:sz w:val="28"/>
          <w:szCs w:val="28"/>
        </w:rPr>
        <w:t>万元，实际支付</w:t>
      </w:r>
      <w:r>
        <w:rPr>
          <w:rFonts w:ascii="微软雅黑" w:hAnsi="微软雅黑" w:cs="微软雅黑" w:hint="eastAsia"/>
          <w:sz w:val="28"/>
          <w:szCs w:val="28"/>
        </w:rPr>
        <w:t>3</w:t>
      </w:r>
      <w:r>
        <w:rPr>
          <w:rFonts w:ascii="微软雅黑" w:hAnsi="微软雅黑" w:cs="微软雅黑" w:hint="eastAsia"/>
          <w:sz w:val="28"/>
          <w:szCs w:val="28"/>
        </w:rPr>
        <w:t>万元。</w:t>
      </w:r>
    </w:p>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附件</w:t>
      </w:r>
    </w:p>
    <w:p w:rsidR="0062163C" w:rsidRDefault="00D77BCD">
      <w:pPr>
        <w:pStyle w:val="2"/>
        <w:ind w:firstLine="548"/>
        <w:jc w:val="center"/>
        <w:rPr>
          <w:rFonts w:ascii="微软雅黑" w:eastAsia="微软雅黑" w:hAnsi="微软雅黑" w:cs="微软雅黑"/>
          <w:sz w:val="28"/>
          <w:szCs w:val="28"/>
        </w:rPr>
      </w:pPr>
      <w:r>
        <w:rPr>
          <w:rFonts w:ascii="微软雅黑" w:eastAsia="微软雅黑" w:hAnsi="微软雅黑" w:cs="微软雅黑" w:hint="eastAsia"/>
          <w:sz w:val="28"/>
          <w:szCs w:val="28"/>
        </w:rPr>
        <w:t>双射泉村停车场建设项目</w:t>
      </w:r>
    </w:p>
    <w:p w:rsidR="0062163C" w:rsidRDefault="00D77BCD">
      <w:pPr>
        <w:numPr>
          <w:ilvl w:val="0"/>
          <w:numId w:val="5"/>
        </w:num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项目基本情况</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（一）基本信息</w:t>
      </w:r>
    </w:p>
    <w:p w:rsidR="0062163C" w:rsidRDefault="00D77BCD">
      <w:pPr>
        <w:pStyle w:val="2"/>
        <w:ind w:firstLine="548"/>
        <w:rPr>
          <w:rFonts w:ascii="微软雅黑" w:eastAsia="微软雅黑" w:hAnsi="微软雅黑" w:cs="微软雅黑"/>
          <w:sz w:val="28"/>
          <w:szCs w:val="28"/>
        </w:rPr>
      </w:pPr>
      <w:r>
        <w:rPr>
          <w:rFonts w:ascii="微软雅黑" w:eastAsia="微软雅黑" w:hAnsi="微软雅黑" w:cs="微软雅黑" w:hint="eastAsia"/>
          <w:sz w:val="28"/>
          <w:szCs w:val="28"/>
        </w:rPr>
        <w:t>项目基本内容：双射泉村停车场建设项目</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平财办</w:t>
      </w:r>
      <w:r>
        <w:rPr>
          <w:rFonts w:ascii="微软雅黑" w:eastAsia="微软雅黑" w:hAnsi="微软雅黑" w:cs="微软雅黑" w:hint="eastAsia"/>
          <w:sz w:val="28"/>
          <w:szCs w:val="28"/>
        </w:rPr>
        <w:t>[2021]8</w:t>
      </w:r>
      <w:r>
        <w:rPr>
          <w:rFonts w:ascii="微软雅黑" w:eastAsia="微软雅黑" w:hAnsi="微软雅黑" w:cs="微软雅黑" w:hint="eastAsia"/>
          <w:sz w:val="28"/>
          <w:szCs w:val="28"/>
        </w:rPr>
        <w:t>号</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项目负责人：路曙光</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联系人：路曙光</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联系电话：</w:t>
      </w:r>
      <w:r>
        <w:rPr>
          <w:rFonts w:ascii="微软雅黑" w:hAnsi="微软雅黑" w:cs="微软雅黑" w:hint="eastAsia"/>
          <w:sz w:val="28"/>
          <w:szCs w:val="28"/>
        </w:rPr>
        <w:t>18535514554</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项目存在的主要问题：新建停车场洪水</w:t>
      </w:r>
      <w:r>
        <w:rPr>
          <w:rFonts w:ascii="微软雅黑" w:hAnsi="微软雅黑" w:cs="微软雅黑" w:hint="eastAsia"/>
          <w:sz w:val="28"/>
          <w:szCs w:val="28"/>
        </w:rPr>
        <w:t>处理工程不完善，雨季排水困难。</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（二）预算资金情况</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项目总预算金额：</w:t>
      </w:r>
      <w:r>
        <w:rPr>
          <w:rFonts w:ascii="微软雅黑" w:hAnsi="微软雅黑" w:cs="微软雅黑" w:hint="eastAsia"/>
          <w:sz w:val="28"/>
          <w:szCs w:val="28"/>
        </w:rPr>
        <w:t xml:space="preserve">       </w:t>
      </w:r>
      <w:r>
        <w:rPr>
          <w:rFonts w:ascii="微软雅黑" w:hAnsi="微软雅黑" w:cs="微软雅黑" w:hint="eastAsia"/>
          <w:sz w:val="28"/>
          <w:szCs w:val="28"/>
        </w:rPr>
        <w:t>元；</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项目当年预算金额：</w:t>
      </w:r>
      <w:r>
        <w:rPr>
          <w:rFonts w:ascii="微软雅黑" w:hAnsi="微软雅黑" w:cs="微软雅黑" w:hint="eastAsia"/>
          <w:sz w:val="28"/>
          <w:szCs w:val="28"/>
        </w:rPr>
        <w:t>10</w:t>
      </w:r>
      <w:r>
        <w:rPr>
          <w:rFonts w:ascii="微软雅黑" w:hAnsi="微软雅黑" w:cs="微软雅黑" w:hint="eastAsia"/>
          <w:sz w:val="28"/>
          <w:szCs w:val="28"/>
        </w:rPr>
        <w:t>元；</w:t>
      </w:r>
    </w:p>
    <w:p w:rsidR="0062163C" w:rsidRDefault="00D77BCD">
      <w:pPr>
        <w:spacing w:after="0" w:line="500" w:lineRule="exact"/>
        <w:ind w:firstLineChars="200" w:firstLine="560"/>
        <w:rPr>
          <w:rFonts w:ascii="微软雅黑" w:hAnsi="微软雅黑" w:cs="微软雅黑"/>
          <w:sz w:val="28"/>
          <w:szCs w:val="28"/>
        </w:rPr>
      </w:pPr>
      <w:bookmarkStart w:id="1" w:name="_Toc488925441"/>
      <w:bookmarkStart w:id="2" w:name="_Toc490218263"/>
      <w:bookmarkStart w:id="3" w:name="_Toc517260672"/>
      <w:r>
        <w:rPr>
          <w:rFonts w:ascii="微软雅黑" w:hAnsi="微软雅黑" w:cs="微软雅黑" w:hint="eastAsia"/>
          <w:sz w:val="28"/>
          <w:szCs w:val="28"/>
        </w:rPr>
        <w:t>二、</w:t>
      </w:r>
      <w:bookmarkEnd w:id="1"/>
      <w:bookmarkEnd w:id="2"/>
      <w:r>
        <w:rPr>
          <w:rFonts w:ascii="微软雅黑" w:hAnsi="微软雅黑" w:cs="微软雅黑" w:hint="eastAsia"/>
          <w:sz w:val="28"/>
          <w:szCs w:val="28"/>
        </w:rPr>
        <w:t>评价结论和绩效分析</w:t>
      </w:r>
      <w:bookmarkEnd w:id="3"/>
    </w:p>
    <w:p w:rsidR="0062163C" w:rsidRDefault="00D77BCD">
      <w:pPr>
        <w:spacing w:after="0" w:line="500" w:lineRule="exact"/>
        <w:ind w:firstLineChars="200" w:firstLine="560"/>
        <w:rPr>
          <w:rFonts w:ascii="微软雅黑" w:hAnsi="微软雅黑" w:cs="微软雅黑"/>
          <w:sz w:val="28"/>
          <w:szCs w:val="28"/>
        </w:rPr>
      </w:pPr>
      <w:bookmarkStart w:id="4" w:name="_Toc517260673"/>
      <w:r>
        <w:rPr>
          <w:rFonts w:ascii="微软雅黑" w:hAnsi="微软雅黑" w:cs="微软雅黑" w:hint="eastAsia"/>
          <w:sz w:val="28"/>
          <w:szCs w:val="28"/>
        </w:rPr>
        <w:t>（一）评价结果</w:t>
      </w:r>
      <w:bookmarkEnd w:id="4"/>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评价得分：</w:t>
      </w:r>
      <w:r>
        <w:rPr>
          <w:rFonts w:ascii="微软雅黑" w:hAnsi="微软雅黑" w:cs="微软雅黑" w:hint="eastAsia"/>
          <w:sz w:val="28"/>
          <w:szCs w:val="28"/>
        </w:rPr>
        <w:t>100</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绩效等级：优秀</w:t>
      </w:r>
    </w:p>
    <w:p w:rsidR="0062163C" w:rsidRDefault="00D77BCD">
      <w:pPr>
        <w:spacing w:after="0" w:line="500" w:lineRule="exact"/>
        <w:ind w:firstLineChars="200" w:firstLine="560"/>
        <w:rPr>
          <w:rFonts w:ascii="微软雅黑" w:hAnsi="微软雅黑" w:cs="微软雅黑"/>
          <w:sz w:val="28"/>
          <w:szCs w:val="28"/>
        </w:rPr>
      </w:pPr>
      <w:bookmarkStart w:id="5" w:name="_Toc517260674"/>
      <w:r>
        <w:rPr>
          <w:rFonts w:ascii="微软雅黑" w:hAnsi="微软雅黑" w:cs="微软雅黑" w:hint="eastAsia"/>
          <w:sz w:val="28"/>
          <w:szCs w:val="28"/>
        </w:rPr>
        <w:t>（二）主要绩效及分析</w:t>
      </w:r>
      <w:bookmarkEnd w:id="5"/>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项目主要经验总结</w:t>
      </w:r>
      <w:r>
        <w:rPr>
          <w:rFonts w:ascii="微软雅黑" w:hAnsi="微软雅黑" w:cs="微软雅黑" w:hint="eastAsia"/>
          <w:sz w:val="28"/>
          <w:szCs w:val="28"/>
        </w:rPr>
        <w:t xml:space="preserve">: </w:t>
      </w:r>
      <w:r>
        <w:rPr>
          <w:rFonts w:ascii="微软雅黑" w:hAnsi="微软雅黑" w:cs="微软雅黑" w:hint="eastAsia"/>
          <w:sz w:val="28"/>
          <w:szCs w:val="28"/>
        </w:rPr>
        <w:t>专人负责，包片监工、按时验收</w:t>
      </w:r>
    </w:p>
    <w:p w:rsidR="0062163C" w:rsidRDefault="00D77BCD">
      <w:pPr>
        <w:spacing w:after="0" w:line="500" w:lineRule="exact"/>
        <w:ind w:firstLineChars="200" w:firstLine="560"/>
        <w:rPr>
          <w:rFonts w:ascii="微软雅黑" w:hAnsi="微软雅黑" w:cs="微软雅黑"/>
          <w:sz w:val="28"/>
          <w:szCs w:val="28"/>
        </w:rPr>
      </w:pPr>
      <w:r>
        <w:rPr>
          <w:rFonts w:ascii="微软雅黑" w:hAnsi="微软雅黑" w:cs="微软雅黑" w:hint="eastAsia"/>
          <w:sz w:val="28"/>
          <w:szCs w:val="28"/>
        </w:rPr>
        <w:t>已完成指标</w:t>
      </w:r>
      <w:r>
        <w:rPr>
          <w:rFonts w:ascii="微软雅黑" w:hAnsi="微软雅黑" w:cs="微软雅黑" w:hint="eastAsia"/>
          <w:sz w:val="28"/>
          <w:szCs w:val="28"/>
        </w:rPr>
        <w:t>:</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0"/>
        <w:gridCol w:w="3765"/>
      </w:tblGrid>
      <w:tr w:rsidR="0062163C">
        <w:trPr>
          <w:trHeight w:val="339"/>
        </w:trPr>
        <w:tc>
          <w:tcPr>
            <w:tcW w:w="4590" w:type="dxa"/>
            <w:shd w:val="clear" w:color="000000" w:fill="BFBFBF"/>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指标名称</w:t>
            </w:r>
          </w:p>
        </w:tc>
        <w:tc>
          <w:tcPr>
            <w:tcW w:w="3765" w:type="dxa"/>
            <w:shd w:val="clear" w:color="000000" w:fill="BFBFBF"/>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实际值</w:t>
            </w:r>
          </w:p>
        </w:tc>
      </w:tr>
      <w:tr w:rsidR="0062163C">
        <w:trPr>
          <w:trHeight w:val="540"/>
        </w:trPr>
        <w:tc>
          <w:tcPr>
            <w:tcW w:w="4590" w:type="dxa"/>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lastRenderedPageBreak/>
              <w:t>村容村貌卫生整治</w:t>
            </w:r>
          </w:p>
        </w:tc>
        <w:tc>
          <w:tcPr>
            <w:tcW w:w="3765" w:type="dxa"/>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2000</w:t>
            </w:r>
            <w:r>
              <w:rPr>
                <w:rFonts w:ascii="微软雅黑" w:hAnsi="微软雅黑" w:cs="微软雅黑" w:hint="eastAsia"/>
                <w:sz w:val="28"/>
                <w:szCs w:val="28"/>
              </w:rPr>
              <w:t>平方米</w:t>
            </w:r>
          </w:p>
        </w:tc>
      </w:tr>
      <w:tr w:rsidR="0062163C">
        <w:trPr>
          <w:trHeight w:val="540"/>
        </w:trPr>
        <w:tc>
          <w:tcPr>
            <w:tcW w:w="4590" w:type="dxa"/>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生态环境改善情况</w:t>
            </w:r>
          </w:p>
        </w:tc>
        <w:tc>
          <w:tcPr>
            <w:tcW w:w="3765" w:type="dxa"/>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100.00%</w:t>
            </w:r>
          </w:p>
        </w:tc>
      </w:tr>
      <w:tr w:rsidR="0062163C">
        <w:trPr>
          <w:trHeight w:val="540"/>
        </w:trPr>
        <w:tc>
          <w:tcPr>
            <w:tcW w:w="4590" w:type="dxa"/>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受益农民满意度（</w:t>
            </w:r>
            <w:r>
              <w:rPr>
                <w:rFonts w:ascii="微软雅黑" w:hAnsi="微软雅黑" w:cs="微软雅黑" w:hint="eastAsia"/>
                <w:sz w:val="28"/>
                <w:szCs w:val="28"/>
              </w:rPr>
              <w:t>%</w:t>
            </w:r>
            <w:r>
              <w:rPr>
                <w:rFonts w:ascii="微软雅黑" w:hAnsi="微软雅黑" w:cs="微软雅黑" w:hint="eastAsia"/>
                <w:sz w:val="28"/>
                <w:szCs w:val="28"/>
              </w:rPr>
              <w:t>）</w:t>
            </w:r>
          </w:p>
        </w:tc>
        <w:tc>
          <w:tcPr>
            <w:tcW w:w="3765" w:type="dxa"/>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100%</w:t>
            </w:r>
          </w:p>
        </w:tc>
      </w:tr>
      <w:tr w:rsidR="0062163C">
        <w:trPr>
          <w:trHeight w:val="540"/>
        </w:trPr>
        <w:tc>
          <w:tcPr>
            <w:tcW w:w="4590" w:type="dxa"/>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预算执行率</w:t>
            </w:r>
          </w:p>
        </w:tc>
        <w:tc>
          <w:tcPr>
            <w:tcW w:w="3765" w:type="dxa"/>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100.00%</w:t>
            </w:r>
          </w:p>
        </w:tc>
      </w:tr>
    </w:tbl>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未完成指标</w:t>
      </w:r>
    </w:p>
    <w:tbl>
      <w:tblPr>
        <w:tblW w:w="85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3119"/>
      </w:tblGrid>
      <w:tr w:rsidR="0062163C">
        <w:trPr>
          <w:trHeight w:val="270"/>
        </w:trPr>
        <w:tc>
          <w:tcPr>
            <w:tcW w:w="3119" w:type="dxa"/>
            <w:shd w:val="clear" w:color="000000" w:fill="BFBFBF"/>
            <w:vAlign w:val="center"/>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指标名称</w:t>
            </w:r>
          </w:p>
        </w:tc>
        <w:tc>
          <w:tcPr>
            <w:tcW w:w="2268" w:type="dxa"/>
            <w:shd w:val="clear" w:color="000000" w:fill="BFBFBF"/>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实际值</w:t>
            </w:r>
          </w:p>
        </w:tc>
        <w:tc>
          <w:tcPr>
            <w:tcW w:w="3119" w:type="dxa"/>
            <w:shd w:val="clear" w:color="000000" w:fill="BFBFBF"/>
          </w:tcPr>
          <w:p w:rsidR="0062163C" w:rsidRDefault="00D77BCD">
            <w:p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偏差率</w:t>
            </w:r>
          </w:p>
        </w:tc>
      </w:tr>
    </w:tbl>
    <w:p w:rsidR="0062163C" w:rsidRDefault="00D77BCD">
      <w:pPr>
        <w:spacing w:after="0" w:line="500" w:lineRule="exact"/>
        <w:ind w:firstLineChars="200" w:firstLine="560"/>
        <w:rPr>
          <w:rFonts w:ascii="微软雅黑" w:hAnsi="微软雅黑" w:cs="微软雅黑"/>
          <w:sz w:val="28"/>
          <w:szCs w:val="28"/>
        </w:rPr>
      </w:pPr>
      <w:bookmarkStart w:id="6" w:name="_Toc488925447"/>
      <w:bookmarkStart w:id="7" w:name="_Toc490218269"/>
      <w:bookmarkStart w:id="8" w:name="_Toc398675340"/>
      <w:bookmarkStart w:id="9" w:name="_Toc517260675"/>
      <w:r>
        <w:rPr>
          <w:rFonts w:ascii="微软雅黑" w:hAnsi="微软雅黑" w:cs="微软雅黑" w:hint="eastAsia"/>
          <w:sz w:val="28"/>
          <w:szCs w:val="28"/>
        </w:rPr>
        <w:t>三、</w:t>
      </w:r>
      <w:bookmarkEnd w:id="6"/>
      <w:bookmarkEnd w:id="7"/>
      <w:bookmarkEnd w:id="8"/>
      <w:r>
        <w:rPr>
          <w:rFonts w:ascii="微软雅黑" w:hAnsi="微软雅黑" w:cs="微软雅黑" w:hint="eastAsia"/>
          <w:sz w:val="28"/>
          <w:szCs w:val="28"/>
        </w:rPr>
        <w:t>存在问题和改进措施建议</w:t>
      </w:r>
      <w:bookmarkEnd w:id="9"/>
    </w:p>
    <w:p w:rsidR="0062163C" w:rsidRDefault="00D77BCD">
      <w:pPr>
        <w:spacing w:after="0" w:line="500" w:lineRule="exact"/>
        <w:ind w:firstLineChars="200" w:firstLine="560"/>
        <w:rPr>
          <w:rFonts w:ascii="微软雅黑" w:hAnsi="微软雅黑" w:cs="微软雅黑"/>
          <w:sz w:val="28"/>
          <w:szCs w:val="28"/>
        </w:rPr>
      </w:pPr>
      <w:bookmarkStart w:id="10" w:name="_Toc517260677"/>
      <w:r>
        <w:rPr>
          <w:rFonts w:ascii="微软雅黑" w:hAnsi="微软雅黑" w:cs="微软雅黑" w:hint="eastAsia"/>
          <w:sz w:val="28"/>
          <w:szCs w:val="28"/>
        </w:rPr>
        <w:t>（一）改进措施和建议</w:t>
      </w:r>
      <w:bookmarkEnd w:id="10"/>
    </w:p>
    <w:p w:rsidR="0062163C" w:rsidRDefault="00D77BCD">
      <w:pPr>
        <w:pStyle w:val="4"/>
        <w:numPr>
          <w:ilvl w:val="0"/>
          <w:numId w:val="6"/>
        </w:numPr>
        <w:ind w:left="0" w:firstLine="560"/>
        <w:rPr>
          <w:rFonts w:ascii="微软雅黑" w:eastAsia="微软雅黑" w:hAnsi="微软雅黑" w:cs="微软雅黑"/>
          <w:b w:val="0"/>
          <w:bCs w:val="0"/>
        </w:rPr>
      </w:pPr>
      <w:r>
        <w:rPr>
          <w:rFonts w:ascii="微软雅黑" w:eastAsia="微软雅黑" w:hAnsi="微软雅黑" w:cs="微软雅黑" w:hint="eastAsia"/>
          <w:b w:val="0"/>
          <w:bCs w:val="0"/>
        </w:rPr>
        <w:t>对项目决策的建议：</w:t>
      </w:r>
    </w:p>
    <w:p w:rsidR="0062163C" w:rsidRDefault="00D77BCD">
      <w:pPr>
        <w:pStyle w:val="ab"/>
        <w:rPr>
          <w:rFonts w:ascii="微软雅黑" w:eastAsia="微软雅黑" w:hAnsi="微软雅黑" w:cs="微软雅黑"/>
          <w:lang w:val="en-US"/>
        </w:rPr>
      </w:pPr>
      <w:r>
        <w:rPr>
          <w:rFonts w:ascii="微软雅黑" w:eastAsia="微软雅黑" w:hAnsi="微软雅黑" w:cs="微软雅黑" w:hint="eastAsia"/>
          <w:lang w:val="en-US"/>
        </w:rPr>
        <w:t>细化项目实施主体责任</w:t>
      </w:r>
    </w:p>
    <w:p w:rsidR="0062163C" w:rsidRDefault="00D77BCD">
      <w:pPr>
        <w:pStyle w:val="4"/>
        <w:numPr>
          <w:ilvl w:val="0"/>
          <w:numId w:val="6"/>
        </w:numPr>
        <w:ind w:left="0" w:firstLine="560"/>
        <w:rPr>
          <w:rFonts w:ascii="微软雅黑" w:eastAsia="微软雅黑" w:hAnsi="微软雅黑" w:cs="微软雅黑"/>
          <w:b w:val="0"/>
          <w:bCs w:val="0"/>
        </w:rPr>
      </w:pPr>
      <w:r>
        <w:rPr>
          <w:rFonts w:ascii="微软雅黑" w:eastAsia="微软雅黑" w:hAnsi="微软雅黑" w:cs="微软雅黑" w:hint="eastAsia"/>
          <w:b w:val="0"/>
          <w:bCs w:val="0"/>
        </w:rPr>
        <w:t>对预算安排与执行的建议：</w:t>
      </w:r>
    </w:p>
    <w:p w:rsidR="0062163C" w:rsidRDefault="00D77BCD">
      <w:pPr>
        <w:pStyle w:val="ab"/>
        <w:rPr>
          <w:rFonts w:ascii="微软雅黑" w:eastAsia="微软雅黑" w:hAnsi="微软雅黑" w:cs="微软雅黑"/>
          <w:lang w:val="en-US"/>
        </w:rPr>
      </w:pPr>
      <w:r>
        <w:rPr>
          <w:rFonts w:ascii="微软雅黑" w:eastAsia="微软雅黑" w:hAnsi="微软雅黑" w:cs="微软雅黑" w:hint="eastAsia"/>
          <w:lang w:val="en-US"/>
        </w:rPr>
        <w:t>增加预算资金的安排，加快支出进度</w:t>
      </w:r>
    </w:p>
    <w:p w:rsidR="0062163C" w:rsidRDefault="00D77BCD">
      <w:pPr>
        <w:pStyle w:val="4"/>
        <w:numPr>
          <w:ilvl w:val="0"/>
          <w:numId w:val="6"/>
        </w:numPr>
        <w:ind w:left="0" w:firstLine="560"/>
        <w:rPr>
          <w:rFonts w:ascii="微软雅黑" w:eastAsia="微软雅黑" w:hAnsi="微软雅黑" w:cs="微软雅黑"/>
          <w:b w:val="0"/>
          <w:bCs w:val="0"/>
        </w:rPr>
      </w:pPr>
      <w:r>
        <w:rPr>
          <w:rFonts w:ascii="微软雅黑" w:eastAsia="微软雅黑" w:hAnsi="微软雅黑" w:cs="微软雅黑" w:hint="eastAsia"/>
          <w:b w:val="0"/>
          <w:bCs w:val="0"/>
        </w:rPr>
        <w:t>对资金管理的建议：</w:t>
      </w:r>
    </w:p>
    <w:p w:rsidR="0062163C" w:rsidRDefault="00D77BCD">
      <w:pPr>
        <w:pStyle w:val="ab"/>
        <w:rPr>
          <w:rFonts w:ascii="微软雅黑" w:eastAsia="微软雅黑" w:hAnsi="微软雅黑" w:cs="微软雅黑"/>
          <w:lang w:val="en-US"/>
        </w:rPr>
      </w:pPr>
      <w:r>
        <w:rPr>
          <w:rFonts w:ascii="微软雅黑" w:eastAsia="微软雅黑" w:hAnsi="微软雅黑" w:cs="微软雅黑" w:hint="eastAsia"/>
          <w:lang w:val="en-US"/>
        </w:rPr>
        <w:t>严格执行财务制度规定，规范资金使用</w:t>
      </w:r>
    </w:p>
    <w:p w:rsidR="0062163C" w:rsidRDefault="00D77BCD">
      <w:pPr>
        <w:pStyle w:val="4"/>
        <w:numPr>
          <w:ilvl w:val="0"/>
          <w:numId w:val="6"/>
        </w:numPr>
        <w:ind w:left="0" w:firstLine="560"/>
        <w:rPr>
          <w:rFonts w:ascii="微软雅黑" w:eastAsia="微软雅黑" w:hAnsi="微软雅黑" w:cs="微软雅黑"/>
          <w:b w:val="0"/>
          <w:bCs w:val="0"/>
        </w:rPr>
      </w:pPr>
      <w:r>
        <w:rPr>
          <w:rFonts w:ascii="微软雅黑" w:eastAsia="微软雅黑" w:hAnsi="微软雅黑" w:cs="微软雅黑" w:hint="eastAsia"/>
          <w:b w:val="0"/>
          <w:bCs w:val="0"/>
        </w:rPr>
        <w:t>对项目管理的建议：</w:t>
      </w:r>
    </w:p>
    <w:p w:rsidR="0062163C" w:rsidRDefault="00D77BCD">
      <w:pPr>
        <w:pStyle w:val="ab"/>
        <w:rPr>
          <w:rFonts w:ascii="微软雅黑" w:eastAsia="微软雅黑" w:hAnsi="微软雅黑" w:cs="微软雅黑"/>
          <w:lang w:val="en-US"/>
        </w:rPr>
      </w:pPr>
      <w:r>
        <w:rPr>
          <w:rFonts w:ascii="微软雅黑" w:eastAsia="微软雅黑" w:hAnsi="微软雅黑" w:cs="微软雅黑" w:hint="eastAsia"/>
          <w:lang w:val="en-US"/>
        </w:rPr>
        <w:t>加大项目实施主体的监督力度</w:t>
      </w:r>
    </w:p>
    <w:p w:rsidR="0062163C" w:rsidRDefault="00D77BCD">
      <w:pPr>
        <w:pStyle w:val="4"/>
        <w:numPr>
          <w:ilvl w:val="0"/>
          <w:numId w:val="6"/>
        </w:numPr>
        <w:ind w:left="0" w:firstLine="560"/>
        <w:rPr>
          <w:rFonts w:ascii="微软雅黑" w:eastAsia="微软雅黑" w:hAnsi="微软雅黑" w:cs="微软雅黑"/>
          <w:b w:val="0"/>
          <w:bCs w:val="0"/>
        </w:rPr>
      </w:pPr>
      <w:r>
        <w:rPr>
          <w:rFonts w:ascii="微软雅黑" w:eastAsia="微软雅黑" w:hAnsi="微软雅黑" w:cs="微软雅黑" w:hint="eastAsia"/>
          <w:b w:val="0"/>
          <w:bCs w:val="0"/>
        </w:rPr>
        <w:t>其它：</w:t>
      </w:r>
    </w:p>
    <w:p w:rsidR="0062163C" w:rsidRDefault="00D77BCD">
      <w:pPr>
        <w:pStyle w:val="ab"/>
        <w:rPr>
          <w:rFonts w:ascii="微软雅黑" w:eastAsia="微软雅黑" w:hAnsi="微软雅黑" w:cs="微软雅黑"/>
          <w:lang w:val="en-US"/>
        </w:rPr>
      </w:pPr>
      <w:r>
        <w:rPr>
          <w:rFonts w:ascii="微软雅黑" w:eastAsia="微软雅黑" w:hAnsi="微软雅黑" w:cs="微软雅黑" w:hint="eastAsia"/>
          <w:lang w:val="en-US"/>
        </w:rPr>
        <w:t>无</w:t>
      </w:r>
    </w:p>
    <w:p w:rsidR="0062163C" w:rsidRDefault="00D77BCD">
      <w:pPr>
        <w:spacing w:after="0" w:line="500" w:lineRule="exact"/>
        <w:ind w:firstLineChars="1200" w:firstLine="3360"/>
        <w:jc w:val="both"/>
        <w:rPr>
          <w:rFonts w:ascii="微软雅黑" w:hAnsi="微软雅黑" w:cs="微软雅黑"/>
          <w:sz w:val="28"/>
          <w:szCs w:val="32"/>
        </w:rPr>
      </w:pPr>
      <w:r>
        <w:rPr>
          <w:rFonts w:ascii="微软雅黑" w:hAnsi="微软雅黑" w:cs="微软雅黑" w:hint="eastAsia"/>
          <w:sz w:val="28"/>
          <w:szCs w:val="32"/>
        </w:rPr>
        <w:t>北耽车乡武装工作经费</w:t>
      </w:r>
    </w:p>
    <w:p w:rsidR="0062163C" w:rsidRDefault="0062163C">
      <w:pPr>
        <w:pStyle w:val="2"/>
        <w:ind w:firstLine="428"/>
      </w:pPr>
    </w:p>
    <w:p w:rsidR="0062163C" w:rsidRDefault="00D77BCD">
      <w:pPr>
        <w:numPr>
          <w:ilvl w:val="0"/>
          <w:numId w:val="7"/>
        </w:numPr>
        <w:spacing w:after="0" w:line="500" w:lineRule="exact"/>
        <w:ind w:firstLineChars="200" w:firstLine="560"/>
        <w:jc w:val="both"/>
        <w:rPr>
          <w:sz w:val="28"/>
          <w:szCs w:val="28"/>
        </w:rPr>
      </w:pPr>
      <w:r>
        <w:rPr>
          <w:rFonts w:hint="eastAsia"/>
          <w:sz w:val="28"/>
          <w:szCs w:val="28"/>
        </w:rPr>
        <w:t>项目</w:t>
      </w:r>
      <w:r>
        <w:rPr>
          <w:sz w:val="28"/>
          <w:szCs w:val="28"/>
        </w:rPr>
        <w:t>基本情况</w:t>
      </w:r>
    </w:p>
    <w:p w:rsidR="0062163C" w:rsidRDefault="00D77BCD">
      <w:pPr>
        <w:numPr>
          <w:ilvl w:val="0"/>
          <w:numId w:val="8"/>
        </w:numPr>
        <w:spacing w:after="0" w:line="500" w:lineRule="exact"/>
        <w:ind w:firstLineChars="200" w:firstLine="560"/>
        <w:jc w:val="both"/>
        <w:rPr>
          <w:sz w:val="28"/>
          <w:szCs w:val="28"/>
        </w:rPr>
      </w:pPr>
      <w:r>
        <w:rPr>
          <w:rFonts w:hint="eastAsia"/>
          <w:sz w:val="28"/>
          <w:szCs w:val="28"/>
        </w:rPr>
        <w:t>基本信息</w:t>
      </w:r>
    </w:p>
    <w:p w:rsidR="0062163C" w:rsidRDefault="00D77BCD">
      <w:pPr>
        <w:spacing w:after="0" w:line="500" w:lineRule="exact"/>
        <w:ind w:firstLineChars="200" w:firstLine="560"/>
        <w:jc w:val="both"/>
        <w:rPr>
          <w:sz w:val="28"/>
          <w:szCs w:val="28"/>
        </w:rPr>
      </w:pPr>
      <w:r>
        <w:rPr>
          <w:rFonts w:hint="eastAsia"/>
          <w:sz w:val="28"/>
          <w:szCs w:val="28"/>
        </w:rPr>
        <w:lastRenderedPageBreak/>
        <w:t>项目基本内容：北耽车乡武装工作经费</w:t>
      </w:r>
    </w:p>
    <w:p w:rsidR="0062163C" w:rsidRDefault="00D77BCD">
      <w:pPr>
        <w:spacing w:after="0" w:line="500" w:lineRule="exact"/>
        <w:ind w:firstLineChars="200" w:firstLine="560"/>
        <w:jc w:val="both"/>
        <w:rPr>
          <w:sz w:val="28"/>
          <w:szCs w:val="28"/>
        </w:rPr>
      </w:pPr>
      <w:r>
        <w:rPr>
          <w:rFonts w:hint="eastAsia"/>
          <w:sz w:val="28"/>
          <w:szCs w:val="28"/>
        </w:rPr>
        <w:t>项目负责人：杨慧明</w:t>
      </w:r>
    </w:p>
    <w:p w:rsidR="0062163C" w:rsidRDefault="00D77BCD">
      <w:pPr>
        <w:spacing w:after="0" w:line="500" w:lineRule="exact"/>
        <w:ind w:firstLineChars="200" w:firstLine="560"/>
        <w:jc w:val="both"/>
        <w:rPr>
          <w:sz w:val="28"/>
          <w:szCs w:val="28"/>
        </w:rPr>
      </w:pPr>
      <w:r>
        <w:rPr>
          <w:rFonts w:hint="eastAsia"/>
          <w:sz w:val="28"/>
          <w:szCs w:val="28"/>
        </w:rPr>
        <w:t>联系人：杨慧明</w:t>
      </w:r>
    </w:p>
    <w:p w:rsidR="0062163C" w:rsidRDefault="00D77BCD">
      <w:pPr>
        <w:spacing w:after="0" w:line="500" w:lineRule="exact"/>
        <w:ind w:firstLineChars="200" w:firstLine="560"/>
        <w:jc w:val="both"/>
        <w:rPr>
          <w:sz w:val="28"/>
          <w:szCs w:val="28"/>
        </w:rPr>
      </w:pPr>
      <w:r>
        <w:rPr>
          <w:rFonts w:hint="eastAsia"/>
          <w:sz w:val="28"/>
          <w:szCs w:val="28"/>
        </w:rPr>
        <w:t>联系电话：</w:t>
      </w:r>
      <w:r>
        <w:rPr>
          <w:rFonts w:hint="eastAsia"/>
          <w:sz w:val="28"/>
          <w:szCs w:val="28"/>
        </w:rPr>
        <w:t>03558882058</w:t>
      </w:r>
    </w:p>
    <w:p w:rsidR="0062163C" w:rsidRDefault="00D77BCD">
      <w:pPr>
        <w:spacing w:after="0" w:line="500" w:lineRule="exact"/>
        <w:ind w:firstLineChars="200" w:firstLine="560"/>
        <w:jc w:val="both"/>
        <w:rPr>
          <w:sz w:val="28"/>
          <w:szCs w:val="28"/>
        </w:rPr>
      </w:pPr>
      <w:r>
        <w:rPr>
          <w:rFonts w:hint="eastAsia"/>
          <w:sz w:val="28"/>
          <w:szCs w:val="28"/>
        </w:rPr>
        <w:t>项目存在的主要问题：经费不足，服务能力提升有限</w:t>
      </w:r>
    </w:p>
    <w:p w:rsidR="0062163C" w:rsidRDefault="00D77BCD">
      <w:pPr>
        <w:spacing w:after="0" w:line="500" w:lineRule="exact"/>
        <w:ind w:firstLineChars="200" w:firstLine="560"/>
        <w:jc w:val="both"/>
        <w:rPr>
          <w:sz w:val="28"/>
          <w:szCs w:val="28"/>
        </w:rPr>
      </w:pPr>
      <w:r>
        <w:rPr>
          <w:rFonts w:hint="eastAsia"/>
          <w:sz w:val="28"/>
          <w:szCs w:val="28"/>
        </w:rPr>
        <w:t>（二）预算资金情况</w:t>
      </w:r>
    </w:p>
    <w:p w:rsidR="0062163C" w:rsidRDefault="00D77BCD">
      <w:pPr>
        <w:spacing w:after="0" w:line="500" w:lineRule="exact"/>
        <w:ind w:firstLineChars="200" w:firstLine="560"/>
        <w:jc w:val="both"/>
        <w:rPr>
          <w:sz w:val="28"/>
          <w:szCs w:val="28"/>
        </w:rPr>
      </w:pPr>
      <w:r>
        <w:rPr>
          <w:rFonts w:hint="eastAsia"/>
          <w:sz w:val="28"/>
          <w:szCs w:val="28"/>
        </w:rPr>
        <w:t>项目总预算金额：</w:t>
      </w:r>
      <w:r>
        <w:rPr>
          <w:rFonts w:hint="eastAsia"/>
          <w:sz w:val="28"/>
          <w:szCs w:val="28"/>
        </w:rPr>
        <w:t>2</w:t>
      </w:r>
      <w:r>
        <w:rPr>
          <w:rFonts w:hint="eastAsia"/>
          <w:sz w:val="28"/>
          <w:szCs w:val="28"/>
        </w:rPr>
        <w:t>万元；</w:t>
      </w:r>
    </w:p>
    <w:p w:rsidR="0062163C" w:rsidRDefault="00D77BCD">
      <w:pPr>
        <w:spacing w:after="0" w:line="500" w:lineRule="exact"/>
        <w:ind w:firstLineChars="200" w:firstLine="560"/>
        <w:jc w:val="both"/>
        <w:rPr>
          <w:sz w:val="28"/>
          <w:szCs w:val="28"/>
        </w:rPr>
      </w:pPr>
      <w:r>
        <w:rPr>
          <w:rFonts w:hint="eastAsia"/>
          <w:sz w:val="28"/>
          <w:szCs w:val="28"/>
        </w:rPr>
        <w:t>项目当年预算金额：</w:t>
      </w:r>
      <w:r>
        <w:rPr>
          <w:rFonts w:hint="eastAsia"/>
          <w:sz w:val="28"/>
          <w:szCs w:val="28"/>
        </w:rPr>
        <w:t>2</w:t>
      </w:r>
      <w:r>
        <w:rPr>
          <w:rFonts w:hint="eastAsia"/>
          <w:sz w:val="28"/>
          <w:szCs w:val="28"/>
        </w:rPr>
        <w:t>万元；</w:t>
      </w:r>
    </w:p>
    <w:p w:rsidR="0062163C" w:rsidRDefault="00D77BCD">
      <w:pPr>
        <w:spacing w:after="0" w:line="500" w:lineRule="exact"/>
        <w:ind w:firstLineChars="200" w:firstLine="560"/>
        <w:jc w:val="both"/>
        <w:rPr>
          <w:sz w:val="28"/>
          <w:szCs w:val="28"/>
        </w:rPr>
      </w:pPr>
      <w:r>
        <w:rPr>
          <w:rFonts w:hint="eastAsia"/>
          <w:sz w:val="28"/>
          <w:szCs w:val="28"/>
        </w:rPr>
        <w:t>二、评价结论和绩效分析</w:t>
      </w:r>
    </w:p>
    <w:p w:rsidR="0062163C" w:rsidRDefault="00D77BCD">
      <w:pPr>
        <w:pStyle w:val="4"/>
        <w:spacing w:line="240" w:lineRule="auto"/>
        <w:ind w:firstLine="560"/>
        <w:rPr>
          <w:rFonts w:ascii="微软雅黑" w:eastAsia="微软雅黑" w:hAnsi="微软雅黑" w:cs="微软雅黑"/>
          <w:szCs w:val="28"/>
        </w:rPr>
      </w:pPr>
      <w:r>
        <w:rPr>
          <w:rFonts w:ascii="微软雅黑" w:eastAsia="微软雅黑" w:hAnsi="微软雅黑" w:cs="微软雅黑" w:hint="eastAsia"/>
          <w:szCs w:val="28"/>
        </w:rPr>
        <w:t>（一）评价结果</w:t>
      </w:r>
    </w:p>
    <w:p w:rsidR="0062163C" w:rsidRDefault="00D77BCD">
      <w:pPr>
        <w:pStyle w:val="ab"/>
        <w:spacing w:after="0"/>
        <w:rPr>
          <w:rFonts w:ascii="微软雅黑" w:eastAsia="微软雅黑" w:hAnsi="微软雅黑" w:cs="微软雅黑"/>
          <w:lang w:val="en-US"/>
        </w:rPr>
      </w:pPr>
      <w:r>
        <w:rPr>
          <w:rFonts w:ascii="微软雅黑" w:eastAsia="微软雅黑" w:hAnsi="微软雅黑" w:cs="微软雅黑" w:hint="eastAsia"/>
        </w:rPr>
        <w:t>评价得分</w:t>
      </w:r>
      <w:r>
        <w:rPr>
          <w:rFonts w:ascii="微软雅黑" w:eastAsia="微软雅黑" w:hAnsi="微软雅黑" w:cs="微软雅黑" w:hint="eastAsia"/>
          <w:lang w:val="en-US"/>
        </w:rPr>
        <w:t>：</w:t>
      </w:r>
      <w:r>
        <w:rPr>
          <w:rFonts w:ascii="微软雅黑" w:eastAsia="微软雅黑" w:hAnsi="微软雅黑" w:cs="微软雅黑" w:hint="eastAsia"/>
          <w:lang w:val="en-US"/>
        </w:rPr>
        <w:t>100</w:t>
      </w:r>
    </w:p>
    <w:p w:rsidR="0062163C" w:rsidRDefault="00D77BCD">
      <w:pPr>
        <w:pStyle w:val="ab"/>
        <w:spacing w:after="0"/>
        <w:rPr>
          <w:rFonts w:ascii="微软雅黑" w:eastAsia="微软雅黑" w:hAnsi="微软雅黑" w:cs="微软雅黑"/>
          <w:lang w:val="en-US"/>
        </w:rPr>
      </w:pPr>
      <w:r>
        <w:rPr>
          <w:rFonts w:ascii="微软雅黑" w:eastAsia="微软雅黑" w:hAnsi="微软雅黑" w:cs="微软雅黑" w:hint="eastAsia"/>
        </w:rPr>
        <w:t>绩效等级</w:t>
      </w:r>
      <w:r>
        <w:rPr>
          <w:rFonts w:ascii="微软雅黑" w:eastAsia="微软雅黑" w:hAnsi="微软雅黑" w:cs="微软雅黑" w:hint="eastAsia"/>
          <w:lang w:val="en-US"/>
        </w:rPr>
        <w:t>：优秀</w:t>
      </w:r>
    </w:p>
    <w:p w:rsidR="0062163C" w:rsidRDefault="00D77BCD">
      <w:pPr>
        <w:pStyle w:val="4"/>
        <w:spacing w:line="240" w:lineRule="auto"/>
        <w:ind w:firstLine="560"/>
        <w:rPr>
          <w:rFonts w:ascii="微软雅黑" w:eastAsia="微软雅黑" w:hAnsi="微软雅黑" w:cs="微软雅黑"/>
          <w:szCs w:val="28"/>
        </w:rPr>
      </w:pPr>
      <w:r>
        <w:rPr>
          <w:rFonts w:ascii="微软雅黑" w:eastAsia="微软雅黑" w:hAnsi="微软雅黑" w:cs="微软雅黑" w:hint="eastAsia"/>
          <w:szCs w:val="28"/>
        </w:rPr>
        <w:t>（二）主要绩效及分析</w:t>
      </w:r>
    </w:p>
    <w:p w:rsidR="0062163C" w:rsidRDefault="00D77BCD">
      <w:pPr>
        <w:pStyle w:val="4"/>
        <w:spacing w:line="240" w:lineRule="auto"/>
        <w:ind w:firstLine="560"/>
        <w:rPr>
          <w:rFonts w:ascii="微软雅黑" w:eastAsia="微软雅黑" w:hAnsi="微软雅黑" w:cs="微软雅黑"/>
          <w:b w:val="0"/>
          <w:bCs w:val="0"/>
          <w:szCs w:val="28"/>
        </w:rPr>
      </w:pPr>
      <w:r>
        <w:rPr>
          <w:rFonts w:ascii="微软雅黑" w:eastAsia="微软雅黑" w:hAnsi="微软雅黑" w:cs="微软雅黑" w:hint="eastAsia"/>
          <w:b w:val="0"/>
          <w:bCs w:val="0"/>
          <w:szCs w:val="28"/>
        </w:rPr>
        <w:t>项目主要经验总结</w:t>
      </w:r>
      <w:r>
        <w:rPr>
          <w:rFonts w:ascii="微软雅黑" w:eastAsia="微软雅黑" w:hAnsi="微软雅黑" w:cs="微软雅黑" w:hint="eastAsia"/>
          <w:b w:val="0"/>
          <w:bCs w:val="0"/>
          <w:szCs w:val="28"/>
        </w:rPr>
        <w:t xml:space="preserve">: </w:t>
      </w:r>
      <w:r>
        <w:rPr>
          <w:rFonts w:ascii="微软雅黑" w:eastAsia="微软雅黑" w:hAnsi="微软雅黑" w:cs="微软雅黑" w:hint="eastAsia"/>
          <w:b w:val="0"/>
          <w:bCs w:val="0"/>
          <w:szCs w:val="28"/>
        </w:rPr>
        <w:t>专款专用</w:t>
      </w:r>
    </w:p>
    <w:p w:rsidR="0062163C" w:rsidRDefault="00D77BCD">
      <w:pPr>
        <w:pStyle w:val="4"/>
        <w:spacing w:line="240" w:lineRule="auto"/>
        <w:ind w:firstLine="560"/>
        <w:rPr>
          <w:rFonts w:ascii="微软雅黑" w:eastAsia="微软雅黑" w:hAnsi="微软雅黑" w:cs="微软雅黑"/>
          <w:b w:val="0"/>
          <w:bCs w:val="0"/>
          <w:szCs w:val="28"/>
        </w:rPr>
      </w:pPr>
      <w:r>
        <w:rPr>
          <w:rFonts w:ascii="微软雅黑" w:eastAsia="微软雅黑" w:hAnsi="微软雅黑" w:cs="微软雅黑" w:hint="eastAsia"/>
          <w:b w:val="0"/>
          <w:bCs w:val="0"/>
          <w:szCs w:val="28"/>
        </w:rPr>
        <w:t>已完成指标</w:t>
      </w:r>
      <w:r>
        <w:rPr>
          <w:rFonts w:ascii="微软雅黑" w:eastAsia="微软雅黑" w:hAnsi="微软雅黑" w:cs="微软雅黑" w:hint="eastAsia"/>
          <w:b w:val="0"/>
          <w:bCs w:val="0"/>
          <w:szCs w:val="28"/>
        </w:rPr>
        <w:t>:</w:t>
      </w:r>
    </w:p>
    <w:tbl>
      <w:tblPr>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5"/>
        <w:gridCol w:w="4140"/>
      </w:tblGrid>
      <w:tr w:rsidR="0062163C">
        <w:trPr>
          <w:trHeight w:val="339"/>
        </w:trPr>
        <w:tc>
          <w:tcPr>
            <w:tcW w:w="4305" w:type="dxa"/>
            <w:shd w:val="clear" w:color="000000" w:fill="BFBFBF"/>
          </w:tcPr>
          <w:p w:rsidR="0062163C" w:rsidRDefault="00D77BCD">
            <w:pPr>
              <w:jc w:val="center"/>
              <w:rPr>
                <w:rFonts w:ascii="仿宋" w:eastAsia="仿宋" w:hAnsi="仿宋" w:cs="宋体"/>
                <w:b/>
                <w:bCs/>
              </w:rPr>
            </w:pPr>
            <w:r>
              <w:rPr>
                <w:rFonts w:ascii="仿宋" w:eastAsia="仿宋" w:hAnsi="仿宋" w:cs="宋体" w:hint="eastAsia"/>
                <w:b/>
                <w:bCs/>
              </w:rPr>
              <w:t>指标名称</w:t>
            </w:r>
          </w:p>
        </w:tc>
        <w:tc>
          <w:tcPr>
            <w:tcW w:w="4140" w:type="dxa"/>
            <w:shd w:val="clear" w:color="000000" w:fill="BFBFBF"/>
          </w:tcPr>
          <w:p w:rsidR="0062163C" w:rsidRDefault="00D77BCD">
            <w:pPr>
              <w:jc w:val="center"/>
              <w:rPr>
                <w:rFonts w:ascii="仿宋" w:eastAsia="仿宋" w:hAnsi="仿宋" w:cs="宋体"/>
                <w:b/>
                <w:bCs/>
              </w:rPr>
            </w:pPr>
            <w:r>
              <w:rPr>
                <w:rFonts w:ascii="仿宋" w:eastAsia="仿宋" w:hAnsi="仿宋" w:cs="宋体" w:hint="eastAsia"/>
                <w:b/>
                <w:bCs/>
              </w:rPr>
              <w:t>实际值</w:t>
            </w:r>
          </w:p>
        </w:tc>
      </w:tr>
      <w:tr w:rsidR="0062163C">
        <w:trPr>
          <w:trHeight w:val="540"/>
        </w:trPr>
        <w:tc>
          <w:tcPr>
            <w:tcW w:w="4305" w:type="dxa"/>
            <w:vAlign w:val="center"/>
          </w:tcPr>
          <w:p w:rsidR="0062163C" w:rsidRDefault="00D77BCD">
            <w:pPr>
              <w:rPr>
                <w:rFonts w:ascii="宋体" w:hAnsi="宋体" w:cs="宋体"/>
              </w:rPr>
            </w:pPr>
            <w:r>
              <w:rPr>
                <w:rFonts w:ascii="宋体" w:hAnsi="宋体" w:cs="宋体" w:hint="eastAsia"/>
              </w:rPr>
              <w:t>人民群众满意度（</w:t>
            </w:r>
            <w:r>
              <w:rPr>
                <w:rFonts w:ascii="宋体" w:hAnsi="宋体" w:cs="宋体" w:hint="eastAsia"/>
              </w:rPr>
              <w:t>%</w:t>
            </w:r>
            <w:r>
              <w:rPr>
                <w:rFonts w:ascii="宋体" w:hAnsi="宋体" w:cs="宋体" w:hint="eastAsia"/>
              </w:rPr>
              <w:t>）</w:t>
            </w:r>
          </w:p>
        </w:tc>
        <w:tc>
          <w:tcPr>
            <w:tcW w:w="4140" w:type="dxa"/>
            <w:vAlign w:val="center"/>
          </w:tcPr>
          <w:p w:rsidR="0062163C" w:rsidRDefault="00D77BCD">
            <w:pPr>
              <w:jc w:val="center"/>
              <w:rPr>
                <w:rFonts w:ascii="宋体" w:hAnsi="宋体" w:cs="宋体"/>
              </w:rPr>
            </w:pPr>
            <w:r>
              <w:rPr>
                <w:rFonts w:ascii="宋体" w:hAnsi="宋体" w:cs="宋体" w:hint="eastAsia"/>
              </w:rPr>
              <w:t>100.00%</w:t>
            </w:r>
          </w:p>
        </w:tc>
      </w:tr>
      <w:tr w:rsidR="0062163C">
        <w:trPr>
          <w:trHeight w:val="540"/>
        </w:trPr>
        <w:tc>
          <w:tcPr>
            <w:tcW w:w="4305" w:type="dxa"/>
            <w:vAlign w:val="center"/>
          </w:tcPr>
          <w:p w:rsidR="0062163C" w:rsidRDefault="00D77BCD">
            <w:pPr>
              <w:rPr>
                <w:rFonts w:ascii="宋体" w:hAnsi="宋体" w:cs="宋体"/>
              </w:rPr>
            </w:pPr>
            <w:r>
              <w:rPr>
                <w:rFonts w:ascii="宋体" w:hAnsi="宋体" w:cs="宋体" w:hint="eastAsia"/>
              </w:rPr>
              <w:t>民兵应急保障率（</w:t>
            </w:r>
            <w:r>
              <w:rPr>
                <w:rFonts w:ascii="宋体" w:hAnsi="宋体" w:cs="宋体" w:hint="eastAsia"/>
              </w:rPr>
              <w:t>%</w:t>
            </w:r>
            <w:r>
              <w:rPr>
                <w:rFonts w:ascii="宋体" w:hAnsi="宋体" w:cs="宋体" w:hint="eastAsia"/>
              </w:rPr>
              <w:t>）</w:t>
            </w:r>
          </w:p>
        </w:tc>
        <w:tc>
          <w:tcPr>
            <w:tcW w:w="4140" w:type="dxa"/>
            <w:vAlign w:val="center"/>
          </w:tcPr>
          <w:p w:rsidR="0062163C" w:rsidRDefault="00D77BCD">
            <w:pPr>
              <w:jc w:val="center"/>
              <w:rPr>
                <w:rFonts w:ascii="宋体" w:hAnsi="宋体" w:cs="宋体"/>
              </w:rPr>
            </w:pPr>
            <w:r>
              <w:rPr>
                <w:rFonts w:ascii="宋体" w:hAnsi="宋体" w:cs="宋体" w:hint="eastAsia"/>
              </w:rPr>
              <w:t>100.00%</w:t>
            </w:r>
          </w:p>
        </w:tc>
      </w:tr>
      <w:tr w:rsidR="0062163C">
        <w:trPr>
          <w:trHeight w:val="540"/>
        </w:trPr>
        <w:tc>
          <w:tcPr>
            <w:tcW w:w="4305" w:type="dxa"/>
            <w:vAlign w:val="center"/>
          </w:tcPr>
          <w:p w:rsidR="0062163C" w:rsidRDefault="00D77BCD">
            <w:pPr>
              <w:rPr>
                <w:rFonts w:ascii="宋体" w:hAnsi="宋体" w:cs="宋体"/>
              </w:rPr>
            </w:pPr>
            <w:r>
              <w:rPr>
                <w:rFonts w:ascii="宋体" w:hAnsi="宋体" w:cs="宋体" w:hint="eastAsia"/>
              </w:rPr>
              <w:t>苗庄镇武装民兵数量</w:t>
            </w:r>
          </w:p>
        </w:tc>
        <w:tc>
          <w:tcPr>
            <w:tcW w:w="4140" w:type="dxa"/>
            <w:vAlign w:val="center"/>
          </w:tcPr>
          <w:p w:rsidR="0062163C" w:rsidRDefault="00D77BCD">
            <w:pPr>
              <w:jc w:val="center"/>
              <w:rPr>
                <w:rFonts w:ascii="宋体" w:hAnsi="宋体" w:cs="宋体"/>
              </w:rPr>
            </w:pPr>
            <w:r>
              <w:rPr>
                <w:rFonts w:ascii="宋体" w:hAnsi="宋体" w:cs="宋体" w:hint="eastAsia"/>
              </w:rPr>
              <w:t>100.00%</w:t>
            </w:r>
          </w:p>
        </w:tc>
      </w:tr>
      <w:tr w:rsidR="0062163C">
        <w:trPr>
          <w:trHeight w:val="540"/>
        </w:trPr>
        <w:tc>
          <w:tcPr>
            <w:tcW w:w="4305" w:type="dxa"/>
            <w:vAlign w:val="center"/>
          </w:tcPr>
          <w:p w:rsidR="0062163C" w:rsidRDefault="00D77BCD">
            <w:pPr>
              <w:rPr>
                <w:rFonts w:ascii="宋体" w:hAnsi="宋体" w:cs="宋体"/>
              </w:rPr>
            </w:pPr>
            <w:r>
              <w:rPr>
                <w:rFonts w:ascii="宋体" w:hAnsi="宋体" w:cs="宋体" w:hint="eastAsia"/>
              </w:rPr>
              <w:t>民兵应急装备购置成本</w:t>
            </w:r>
          </w:p>
        </w:tc>
        <w:tc>
          <w:tcPr>
            <w:tcW w:w="4140" w:type="dxa"/>
            <w:vAlign w:val="center"/>
          </w:tcPr>
          <w:p w:rsidR="0062163C" w:rsidRDefault="00D77BCD">
            <w:pPr>
              <w:jc w:val="center"/>
              <w:rPr>
                <w:rFonts w:ascii="宋体" w:hAnsi="宋体" w:cs="宋体"/>
              </w:rPr>
            </w:pPr>
            <w:r>
              <w:rPr>
                <w:rFonts w:ascii="宋体" w:hAnsi="宋体" w:cs="宋体" w:hint="eastAsia"/>
              </w:rPr>
              <w:t>100.00%</w:t>
            </w:r>
          </w:p>
        </w:tc>
      </w:tr>
      <w:tr w:rsidR="0062163C">
        <w:trPr>
          <w:trHeight w:val="540"/>
        </w:trPr>
        <w:tc>
          <w:tcPr>
            <w:tcW w:w="4305" w:type="dxa"/>
            <w:vAlign w:val="center"/>
          </w:tcPr>
          <w:p w:rsidR="0062163C" w:rsidRDefault="00D77BCD">
            <w:pPr>
              <w:rPr>
                <w:rFonts w:ascii="宋体" w:hAnsi="宋体" w:cs="宋体"/>
              </w:rPr>
            </w:pPr>
            <w:r>
              <w:rPr>
                <w:rFonts w:ascii="宋体" w:hAnsi="宋体" w:cs="宋体" w:hint="eastAsia"/>
              </w:rPr>
              <w:t>民兵训练开展及时性</w:t>
            </w:r>
          </w:p>
        </w:tc>
        <w:tc>
          <w:tcPr>
            <w:tcW w:w="4140" w:type="dxa"/>
            <w:vAlign w:val="center"/>
          </w:tcPr>
          <w:p w:rsidR="0062163C" w:rsidRDefault="00D77BCD">
            <w:pPr>
              <w:jc w:val="center"/>
              <w:rPr>
                <w:rFonts w:ascii="宋体" w:hAnsi="宋体" w:cs="宋体"/>
              </w:rPr>
            </w:pPr>
            <w:r>
              <w:rPr>
                <w:rFonts w:ascii="宋体" w:hAnsi="宋体" w:cs="宋体" w:hint="eastAsia"/>
              </w:rPr>
              <w:t>100%</w:t>
            </w:r>
          </w:p>
        </w:tc>
      </w:tr>
      <w:tr w:rsidR="0062163C">
        <w:trPr>
          <w:trHeight w:val="540"/>
        </w:trPr>
        <w:tc>
          <w:tcPr>
            <w:tcW w:w="4305" w:type="dxa"/>
            <w:vAlign w:val="center"/>
          </w:tcPr>
          <w:p w:rsidR="0062163C" w:rsidRDefault="00D77BCD">
            <w:pPr>
              <w:rPr>
                <w:rFonts w:ascii="宋体" w:hAnsi="宋体" w:cs="宋体"/>
              </w:rPr>
            </w:pPr>
            <w:r>
              <w:rPr>
                <w:rFonts w:ascii="宋体" w:hAnsi="宋体" w:cs="宋体" w:hint="eastAsia"/>
              </w:rPr>
              <w:t>民兵装备验收合格率（</w:t>
            </w:r>
            <w:r>
              <w:rPr>
                <w:rFonts w:ascii="宋体" w:hAnsi="宋体" w:cs="宋体" w:hint="eastAsia"/>
              </w:rPr>
              <w:t>%</w:t>
            </w:r>
            <w:r>
              <w:rPr>
                <w:rFonts w:ascii="宋体" w:hAnsi="宋体" w:cs="宋体" w:hint="eastAsia"/>
              </w:rPr>
              <w:t>）</w:t>
            </w:r>
          </w:p>
        </w:tc>
        <w:tc>
          <w:tcPr>
            <w:tcW w:w="4140" w:type="dxa"/>
            <w:vAlign w:val="center"/>
          </w:tcPr>
          <w:p w:rsidR="0062163C" w:rsidRDefault="00D77BCD">
            <w:pPr>
              <w:jc w:val="center"/>
              <w:rPr>
                <w:rFonts w:ascii="宋体" w:hAnsi="宋体" w:cs="宋体"/>
              </w:rPr>
            </w:pPr>
            <w:r>
              <w:rPr>
                <w:rFonts w:ascii="宋体" w:hAnsi="宋体" w:cs="宋体" w:hint="eastAsia"/>
              </w:rPr>
              <w:t>100%</w:t>
            </w:r>
          </w:p>
        </w:tc>
      </w:tr>
      <w:tr w:rsidR="0062163C">
        <w:trPr>
          <w:trHeight w:val="540"/>
        </w:trPr>
        <w:tc>
          <w:tcPr>
            <w:tcW w:w="4305" w:type="dxa"/>
            <w:vAlign w:val="center"/>
          </w:tcPr>
          <w:p w:rsidR="0062163C" w:rsidRDefault="00D77BCD">
            <w:pPr>
              <w:rPr>
                <w:rFonts w:ascii="宋体" w:hAnsi="宋体" w:cs="宋体"/>
              </w:rPr>
            </w:pPr>
            <w:r>
              <w:rPr>
                <w:rFonts w:ascii="宋体" w:hAnsi="宋体" w:cs="宋体" w:hint="eastAsia"/>
              </w:rPr>
              <w:t>预算执行率</w:t>
            </w:r>
          </w:p>
        </w:tc>
        <w:tc>
          <w:tcPr>
            <w:tcW w:w="4140" w:type="dxa"/>
            <w:vAlign w:val="center"/>
          </w:tcPr>
          <w:p w:rsidR="0062163C" w:rsidRDefault="00D77BCD">
            <w:pPr>
              <w:jc w:val="center"/>
              <w:rPr>
                <w:rFonts w:ascii="宋体" w:hAnsi="宋体" w:cs="宋体"/>
              </w:rPr>
            </w:pPr>
            <w:r>
              <w:rPr>
                <w:rFonts w:ascii="宋体" w:hAnsi="宋体" w:cs="宋体" w:hint="eastAsia"/>
              </w:rPr>
              <w:t>100.00%</w:t>
            </w:r>
          </w:p>
        </w:tc>
      </w:tr>
    </w:tbl>
    <w:p w:rsidR="0062163C" w:rsidRDefault="00D77BCD">
      <w:pPr>
        <w:pStyle w:val="4"/>
        <w:spacing w:line="240" w:lineRule="auto"/>
        <w:ind w:firstLine="560"/>
        <w:rPr>
          <w:rFonts w:ascii="微软雅黑" w:eastAsia="微软雅黑" w:hAnsi="微软雅黑" w:cs="微软雅黑"/>
          <w:b w:val="0"/>
          <w:bCs w:val="0"/>
          <w:szCs w:val="28"/>
        </w:rPr>
      </w:pPr>
      <w:r>
        <w:rPr>
          <w:rFonts w:ascii="微软雅黑" w:eastAsia="微软雅黑" w:hAnsi="微软雅黑" w:cs="微软雅黑" w:hint="eastAsia"/>
          <w:b w:val="0"/>
          <w:bCs w:val="0"/>
          <w:szCs w:val="28"/>
        </w:rPr>
        <w:t>未完成指标</w:t>
      </w:r>
    </w:p>
    <w:tbl>
      <w:tblPr>
        <w:tblW w:w="85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3119"/>
      </w:tblGrid>
      <w:tr w:rsidR="0062163C">
        <w:trPr>
          <w:trHeight w:val="270"/>
        </w:trPr>
        <w:tc>
          <w:tcPr>
            <w:tcW w:w="3119" w:type="dxa"/>
            <w:shd w:val="clear" w:color="000000" w:fill="BFBFBF"/>
            <w:vAlign w:val="center"/>
          </w:tcPr>
          <w:p w:rsidR="0062163C" w:rsidRDefault="00D77BCD">
            <w:pPr>
              <w:rPr>
                <w:rFonts w:ascii="仿宋" w:eastAsia="仿宋" w:hAnsi="仿宋" w:cs="宋体"/>
                <w:b/>
                <w:bCs/>
              </w:rPr>
            </w:pPr>
            <w:r>
              <w:rPr>
                <w:rFonts w:ascii="仿宋" w:eastAsia="仿宋" w:hAnsi="仿宋" w:cs="宋体" w:hint="eastAsia"/>
                <w:b/>
                <w:bCs/>
              </w:rPr>
              <w:t>指标名称</w:t>
            </w:r>
          </w:p>
        </w:tc>
        <w:tc>
          <w:tcPr>
            <w:tcW w:w="2268" w:type="dxa"/>
            <w:shd w:val="clear" w:color="000000" w:fill="BFBFBF"/>
          </w:tcPr>
          <w:p w:rsidR="0062163C" w:rsidRDefault="00D77BCD">
            <w:pPr>
              <w:jc w:val="center"/>
              <w:rPr>
                <w:rFonts w:ascii="仿宋" w:eastAsia="仿宋" w:hAnsi="仿宋" w:cs="宋体"/>
                <w:b/>
                <w:bCs/>
              </w:rPr>
            </w:pPr>
            <w:r>
              <w:rPr>
                <w:rFonts w:ascii="仿宋" w:eastAsia="仿宋" w:hAnsi="仿宋" w:cs="宋体" w:hint="eastAsia"/>
                <w:b/>
                <w:bCs/>
              </w:rPr>
              <w:t>实际值</w:t>
            </w:r>
          </w:p>
        </w:tc>
        <w:tc>
          <w:tcPr>
            <w:tcW w:w="3119" w:type="dxa"/>
            <w:shd w:val="clear" w:color="000000" w:fill="BFBFBF"/>
          </w:tcPr>
          <w:p w:rsidR="0062163C" w:rsidRDefault="00D77BCD">
            <w:pPr>
              <w:jc w:val="center"/>
              <w:rPr>
                <w:rFonts w:ascii="仿宋" w:eastAsia="仿宋" w:hAnsi="仿宋" w:cs="宋体"/>
                <w:b/>
                <w:bCs/>
              </w:rPr>
            </w:pPr>
            <w:r>
              <w:rPr>
                <w:rFonts w:ascii="仿宋" w:eastAsia="仿宋" w:hAnsi="仿宋" w:cs="宋体" w:hint="eastAsia"/>
                <w:b/>
                <w:bCs/>
              </w:rPr>
              <w:t>偏差率</w:t>
            </w:r>
          </w:p>
        </w:tc>
      </w:tr>
    </w:tbl>
    <w:p w:rsidR="0062163C" w:rsidRDefault="00D77BCD">
      <w:pPr>
        <w:pStyle w:val="30"/>
        <w:spacing w:line="240" w:lineRule="auto"/>
        <w:rPr>
          <w:rFonts w:ascii="微软雅黑" w:eastAsia="微软雅黑" w:hAnsi="微软雅黑" w:cs="微软雅黑"/>
          <w:sz w:val="28"/>
          <w:szCs w:val="28"/>
          <w:lang w:val="en-US"/>
        </w:rPr>
      </w:pPr>
      <w:r>
        <w:rPr>
          <w:rFonts w:ascii="微软雅黑" w:eastAsia="微软雅黑" w:hAnsi="微软雅黑" w:cs="微软雅黑" w:hint="eastAsia"/>
          <w:sz w:val="28"/>
          <w:szCs w:val="28"/>
        </w:rPr>
        <w:lastRenderedPageBreak/>
        <w:t>三、存在问题和改进措施建议</w:t>
      </w:r>
    </w:p>
    <w:p w:rsidR="0062163C" w:rsidRDefault="00D77BCD">
      <w:pPr>
        <w:pStyle w:val="4"/>
        <w:spacing w:line="240" w:lineRule="auto"/>
        <w:ind w:firstLine="560"/>
        <w:rPr>
          <w:rFonts w:ascii="微软雅黑" w:eastAsia="微软雅黑" w:hAnsi="微软雅黑" w:cs="微软雅黑"/>
          <w:b w:val="0"/>
          <w:bCs w:val="0"/>
        </w:rPr>
      </w:pPr>
      <w:r>
        <w:rPr>
          <w:rFonts w:ascii="微软雅黑" w:eastAsia="微软雅黑" w:hAnsi="微软雅黑" w:cs="微软雅黑" w:hint="eastAsia"/>
          <w:b w:val="0"/>
          <w:bCs w:val="0"/>
        </w:rPr>
        <w:t>（一）改进措施和建议</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对项目决策的建议：</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武装经费加大预算</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对预算安排与执行的建议：</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增加资金预算安排，加快支出进度</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对资金管理的建议：</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严格执行财务制度相关规定</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对项目管理的建议：</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严控一般公共服务支出</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其它：</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无</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备注：</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无</w:t>
      </w:r>
    </w:p>
    <w:p w:rsidR="0062163C" w:rsidRDefault="0062163C">
      <w:pPr>
        <w:pStyle w:val="ab"/>
        <w:ind w:left="982" w:firstLineChars="0" w:firstLine="0"/>
        <w:rPr>
          <w:rFonts w:ascii="微软雅黑" w:eastAsia="微软雅黑" w:hAnsi="微软雅黑" w:cs="微软雅黑"/>
          <w:lang w:val="en-US"/>
        </w:rPr>
      </w:pPr>
    </w:p>
    <w:p w:rsidR="0062163C" w:rsidRDefault="00D77BCD">
      <w:pPr>
        <w:jc w:val="center"/>
        <w:rPr>
          <w:rFonts w:ascii="仿宋_GB2312" w:eastAsia="仿宋_GB2312" w:hAnsi="Arial"/>
          <w:b/>
          <w:sz w:val="36"/>
          <w:szCs w:val="36"/>
          <w:lang w:bidi="en-US"/>
        </w:rPr>
      </w:pPr>
      <w:r>
        <w:rPr>
          <w:rFonts w:ascii="仿宋_GB2312" w:eastAsia="仿宋_GB2312" w:hAnsi="Arial" w:hint="eastAsia"/>
          <w:b/>
          <w:sz w:val="36"/>
          <w:szCs w:val="36"/>
          <w:lang w:bidi="en-US"/>
        </w:rPr>
        <w:t>北耽车乡计划生育补助</w:t>
      </w:r>
    </w:p>
    <w:p w:rsidR="0062163C" w:rsidRDefault="0062163C">
      <w:pPr>
        <w:jc w:val="both"/>
        <w:rPr>
          <w:rFonts w:ascii="微软雅黑" w:hAnsi="微软雅黑" w:cs="微软雅黑"/>
          <w:sz w:val="28"/>
          <w:szCs w:val="28"/>
        </w:rPr>
      </w:pP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一、项目基本情况</w:t>
      </w:r>
    </w:p>
    <w:p w:rsidR="0062163C" w:rsidRDefault="00D77BCD">
      <w:pPr>
        <w:numPr>
          <w:ilvl w:val="0"/>
          <w:numId w:val="9"/>
        </w:num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基本信息</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项目基本内容：计划生育经费用于乡镇计划生育事业投入，包括计划生育工作人员工资，车辆配备和维护，办公用品购置，管理与服务工作经费等。</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项目负责人：杨慧明</w:t>
      </w:r>
    </w:p>
    <w:p w:rsidR="0062163C" w:rsidRDefault="00D77BCD">
      <w:pPr>
        <w:ind w:firstLineChars="200" w:firstLine="560"/>
        <w:jc w:val="both"/>
        <w:rPr>
          <w:rFonts w:ascii="微软雅黑" w:hAnsi="微软雅黑" w:cs="微软雅黑"/>
          <w:sz w:val="28"/>
          <w:szCs w:val="28"/>
        </w:rPr>
      </w:pPr>
      <w:r>
        <w:rPr>
          <w:rFonts w:ascii="微软雅黑" w:hAnsi="微软雅黑" w:cs="微软雅黑" w:hint="eastAsia"/>
          <w:sz w:val="28"/>
          <w:szCs w:val="28"/>
        </w:rPr>
        <w:lastRenderedPageBreak/>
        <w:t>联系人：杨慧明</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联系电话：</w:t>
      </w:r>
      <w:r>
        <w:rPr>
          <w:rFonts w:ascii="微软雅黑" w:hAnsi="微软雅黑" w:cs="微软雅黑" w:hint="eastAsia"/>
          <w:sz w:val="28"/>
          <w:szCs w:val="28"/>
        </w:rPr>
        <w:t>03558882058</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项目存在的主要问题：外出务工人员监管不到，绩效指标设置不细化，不完整</w:t>
      </w:r>
    </w:p>
    <w:p w:rsidR="0062163C" w:rsidRDefault="00D77BCD">
      <w:pPr>
        <w:spacing w:after="0" w:line="500" w:lineRule="exact"/>
        <w:ind w:firstLineChars="100" w:firstLine="280"/>
        <w:jc w:val="both"/>
        <w:rPr>
          <w:rFonts w:ascii="微软雅黑" w:hAnsi="微软雅黑" w:cs="微软雅黑"/>
          <w:sz w:val="28"/>
          <w:szCs w:val="28"/>
        </w:rPr>
      </w:pPr>
      <w:r>
        <w:rPr>
          <w:rFonts w:ascii="微软雅黑" w:hAnsi="微软雅黑" w:cs="微软雅黑" w:hint="eastAsia"/>
          <w:sz w:val="28"/>
          <w:szCs w:val="28"/>
        </w:rPr>
        <w:t>（二）预算资金情况</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项目总预算金额：</w:t>
      </w:r>
      <w:r>
        <w:rPr>
          <w:rFonts w:ascii="微软雅黑" w:hAnsi="微软雅黑" w:cs="微软雅黑" w:hint="eastAsia"/>
          <w:sz w:val="28"/>
          <w:szCs w:val="28"/>
        </w:rPr>
        <w:t>30000</w:t>
      </w:r>
      <w:r>
        <w:rPr>
          <w:rFonts w:ascii="微软雅黑" w:hAnsi="微软雅黑" w:cs="微软雅黑" w:hint="eastAsia"/>
          <w:sz w:val="28"/>
          <w:szCs w:val="28"/>
        </w:rPr>
        <w:t>元；</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项目当年预算金额：</w:t>
      </w:r>
      <w:r>
        <w:rPr>
          <w:rFonts w:ascii="微软雅黑" w:hAnsi="微软雅黑" w:cs="微软雅黑" w:hint="eastAsia"/>
          <w:sz w:val="28"/>
          <w:szCs w:val="28"/>
        </w:rPr>
        <w:t>30000</w:t>
      </w:r>
      <w:r>
        <w:rPr>
          <w:rFonts w:ascii="微软雅黑" w:hAnsi="微软雅黑" w:cs="微软雅黑" w:hint="eastAsia"/>
          <w:sz w:val="28"/>
          <w:szCs w:val="28"/>
        </w:rPr>
        <w:t>元；</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二、评价结论和绩效分析</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（一）评价结果</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评价得分：</w:t>
      </w:r>
      <w:r>
        <w:rPr>
          <w:rFonts w:ascii="微软雅黑" w:hAnsi="微软雅黑" w:cs="微软雅黑" w:hint="eastAsia"/>
          <w:sz w:val="28"/>
          <w:szCs w:val="28"/>
        </w:rPr>
        <w:t>100</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绩效等级：优秀</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（二）主要绩效及分析</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项目主要经验总结</w:t>
      </w:r>
      <w:r>
        <w:rPr>
          <w:rFonts w:ascii="微软雅黑" w:hAnsi="微软雅黑" w:cs="微软雅黑" w:hint="eastAsia"/>
          <w:sz w:val="28"/>
          <w:szCs w:val="28"/>
        </w:rPr>
        <w:t xml:space="preserve">: </w:t>
      </w:r>
      <w:r>
        <w:rPr>
          <w:rFonts w:ascii="微软雅黑" w:hAnsi="微软雅黑" w:cs="微软雅黑" w:hint="eastAsia"/>
          <w:sz w:val="28"/>
          <w:szCs w:val="28"/>
        </w:rPr>
        <w:t>建立台账，定期回访</w:t>
      </w:r>
    </w:p>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已完成指标</w:t>
      </w:r>
      <w:r>
        <w:rPr>
          <w:rFonts w:ascii="微软雅黑" w:hAnsi="微软雅黑" w:cs="微软雅黑" w:hint="eastAsia"/>
          <w:sz w:val="28"/>
          <w:szCs w:val="28"/>
        </w:rPr>
        <w:t>:</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5"/>
        <w:gridCol w:w="4125"/>
      </w:tblGrid>
      <w:tr w:rsidR="0062163C">
        <w:trPr>
          <w:trHeight w:val="339"/>
        </w:trPr>
        <w:tc>
          <w:tcPr>
            <w:tcW w:w="4545" w:type="dxa"/>
            <w:shd w:val="clear" w:color="000000" w:fill="BFBFBF"/>
          </w:tcPr>
          <w:p w:rsidR="0062163C" w:rsidRDefault="00D77BCD">
            <w:pPr>
              <w:jc w:val="center"/>
              <w:rPr>
                <w:rFonts w:ascii="仿宋" w:eastAsia="仿宋" w:hAnsi="仿宋" w:cs="宋体"/>
                <w:b/>
                <w:bCs/>
              </w:rPr>
            </w:pPr>
            <w:r>
              <w:rPr>
                <w:rFonts w:ascii="仿宋" w:eastAsia="仿宋" w:hAnsi="仿宋" w:cs="宋体" w:hint="eastAsia"/>
                <w:b/>
                <w:bCs/>
              </w:rPr>
              <w:t>指标名称</w:t>
            </w:r>
          </w:p>
        </w:tc>
        <w:tc>
          <w:tcPr>
            <w:tcW w:w="4125" w:type="dxa"/>
            <w:shd w:val="clear" w:color="000000" w:fill="BFBFBF"/>
          </w:tcPr>
          <w:p w:rsidR="0062163C" w:rsidRDefault="00D77BCD">
            <w:pPr>
              <w:jc w:val="center"/>
              <w:rPr>
                <w:rFonts w:ascii="仿宋" w:eastAsia="仿宋" w:hAnsi="仿宋" w:cs="宋体"/>
                <w:b/>
                <w:bCs/>
              </w:rPr>
            </w:pPr>
            <w:r>
              <w:rPr>
                <w:rFonts w:ascii="仿宋" w:eastAsia="仿宋" w:hAnsi="仿宋" w:cs="宋体" w:hint="eastAsia"/>
                <w:b/>
                <w:bCs/>
              </w:rPr>
              <w:t>实际值</w:t>
            </w:r>
          </w:p>
        </w:tc>
      </w:tr>
      <w:tr w:rsidR="0062163C">
        <w:trPr>
          <w:trHeight w:val="540"/>
        </w:trPr>
        <w:tc>
          <w:tcPr>
            <w:tcW w:w="4545" w:type="dxa"/>
            <w:vAlign w:val="center"/>
          </w:tcPr>
          <w:p w:rsidR="0062163C" w:rsidRDefault="00D77BCD">
            <w:pPr>
              <w:rPr>
                <w:rFonts w:ascii="宋体" w:hAnsi="宋体" w:cs="宋体"/>
              </w:rPr>
            </w:pPr>
            <w:r>
              <w:rPr>
                <w:rFonts w:ascii="宋体" w:hAnsi="宋体" w:cs="宋体" w:hint="eastAsia"/>
              </w:rPr>
              <w:t>群众满意度（</w:t>
            </w:r>
            <w:r>
              <w:rPr>
                <w:rFonts w:ascii="宋体" w:hAnsi="宋体" w:cs="宋体" w:hint="eastAsia"/>
              </w:rPr>
              <w:t>%</w:t>
            </w:r>
            <w:r>
              <w:rPr>
                <w:rFonts w:ascii="宋体" w:hAnsi="宋体" w:cs="宋体" w:hint="eastAsia"/>
              </w:rPr>
              <w:t>）</w:t>
            </w:r>
          </w:p>
        </w:tc>
        <w:tc>
          <w:tcPr>
            <w:tcW w:w="4125" w:type="dxa"/>
            <w:vAlign w:val="center"/>
          </w:tcPr>
          <w:p w:rsidR="0062163C" w:rsidRDefault="00D77BCD">
            <w:pPr>
              <w:jc w:val="center"/>
              <w:rPr>
                <w:rFonts w:ascii="宋体" w:hAnsi="宋体" w:cs="宋体"/>
              </w:rPr>
            </w:pPr>
            <w:r>
              <w:rPr>
                <w:rFonts w:ascii="宋体" w:hAnsi="宋体" w:cs="宋体" w:hint="eastAsia"/>
              </w:rPr>
              <w:t>100.00%</w:t>
            </w:r>
          </w:p>
        </w:tc>
      </w:tr>
      <w:tr w:rsidR="0062163C">
        <w:trPr>
          <w:trHeight w:val="540"/>
        </w:trPr>
        <w:tc>
          <w:tcPr>
            <w:tcW w:w="4545" w:type="dxa"/>
            <w:vAlign w:val="center"/>
          </w:tcPr>
          <w:p w:rsidR="0062163C" w:rsidRDefault="00D77BCD">
            <w:pPr>
              <w:rPr>
                <w:rFonts w:ascii="宋体" w:hAnsi="宋体" w:cs="宋体"/>
              </w:rPr>
            </w:pPr>
            <w:r>
              <w:rPr>
                <w:rFonts w:ascii="宋体" w:hAnsi="宋体" w:cs="宋体" w:hint="eastAsia"/>
              </w:rPr>
              <w:t>计划生育家庭扶助覆盖率（</w:t>
            </w:r>
            <w:r>
              <w:rPr>
                <w:rFonts w:ascii="宋体" w:hAnsi="宋体" w:cs="宋体" w:hint="eastAsia"/>
              </w:rPr>
              <w:t>%</w:t>
            </w:r>
            <w:r>
              <w:rPr>
                <w:rFonts w:ascii="宋体" w:hAnsi="宋体" w:cs="宋体" w:hint="eastAsia"/>
              </w:rPr>
              <w:t>）</w:t>
            </w:r>
          </w:p>
        </w:tc>
        <w:tc>
          <w:tcPr>
            <w:tcW w:w="4125" w:type="dxa"/>
            <w:vAlign w:val="center"/>
          </w:tcPr>
          <w:p w:rsidR="0062163C" w:rsidRDefault="00D77BCD">
            <w:pPr>
              <w:jc w:val="center"/>
              <w:rPr>
                <w:rFonts w:ascii="宋体" w:hAnsi="宋体" w:cs="宋体"/>
              </w:rPr>
            </w:pPr>
            <w:r>
              <w:rPr>
                <w:rFonts w:ascii="宋体" w:hAnsi="宋体" w:cs="宋体" w:hint="eastAsia"/>
              </w:rPr>
              <w:t>100.00%</w:t>
            </w:r>
          </w:p>
        </w:tc>
      </w:tr>
      <w:tr w:rsidR="0062163C">
        <w:trPr>
          <w:trHeight w:val="540"/>
        </w:trPr>
        <w:tc>
          <w:tcPr>
            <w:tcW w:w="4545" w:type="dxa"/>
            <w:vAlign w:val="center"/>
          </w:tcPr>
          <w:p w:rsidR="0062163C" w:rsidRDefault="00D77BCD">
            <w:pPr>
              <w:rPr>
                <w:rFonts w:ascii="宋体" w:hAnsi="宋体" w:cs="宋体"/>
              </w:rPr>
            </w:pPr>
            <w:r>
              <w:rPr>
                <w:rFonts w:ascii="宋体" w:hAnsi="宋体" w:cs="宋体" w:hint="eastAsia"/>
              </w:rPr>
              <w:t>乡镇计划生育工作站覆盖行政村（个）</w:t>
            </w:r>
          </w:p>
        </w:tc>
        <w:tc>
          <w:tcPr>
            <w:tcW w:w="4125" w:type="dxa"/>
            <w:vAlign w:val="center"/>
          </w:tcPr>
          <w:p w:rsidR="0062163C" w:rsidRDefault="00D77BCD">
            <w:pPr>
              <w:jc w:val="center"/>
              <w:rPr>
                <w:rFonts w:ascii="宋体" w:hAnsi="宋体" w:cs="宋体"/>
              </w:rPr>
            </w:pPr>
            <w:r>
              <w:rPr>
                <w:rFonts w:ascii="宋体" w:hAnsi="宋体" w:cs="宋体" w:hint="eastAsia"/>
              </w:rPr>
              <w:t>100.00%</w:t>
            </w:r>
          </w:p>
        </w:tc>
      </w:tr>
      <w:tr w:rsidR="0062163C">
        <w:trPr>
          <w:trHeight w:val="540"/>
        </w:trPr>
        <w:tc>
          <w:tcPr>
            <w:tcW w:w="4545" w:type="dxa"/>
            <w:vAlign w:val="center"/>
          </w:tcPr>
          <w:p w:rsidR="0062163C" w:rsidRDefault="00D77BCD">
            <w:pPr>
              <w:rPr>
                <w:rFonts w:ascii="宋体" w:hAnsi="宋体" w:cs="宋体"/>
              </w:rPr>
            </w:pPr>
            <w:r>
              <w:rPr>
                <w:rFonts w:ascii="宋体" w:hAnsi="宋体" w:cs="宋体" w:hint="eastAsia"/>
              </w:rPr>
              <w:t>人口和计划生育奖励扶助发放率（</w:t>
            </w:r>
            <w:r>
              <w:rPr>
                <w:rFonts w:ascii="宋体" w:hAnsi="宋体" w:cs="宋体" w:hint="eastAsia"/>
              </w:rPr>
              <w:t>%</w:t>
            </w:r>
            <w:r>
              <w:rPr>
                <w:rFonts w:ascii="宋体" w:hAnsi="宋体" w:cs="宋体" w:hint="eastAsia"/>
              </w:rPr>
              <w:t>）</w:t>
            </w:r>
          </w:p>
        </w:tc>
        <w:tc>
          <w:tcPr>
            <w:tcW w:w="4125" w:type="dxa"/>
            <w:vAlign w:val="center"/>
          </w:tcPr>
          <w:p w:rsidR="0062163C" w:rsidRDefault="00D77BCD">
            <w:pPr>
              <w:jc w:val="center"/>
              <w:rPr>
                <w:rFonts w:ascii="宋体" w:hAnsi="宋体" w:cs="宋体"/>
              </w:rPr>
            </w:pPr>
            <w:r>
              <w:rPr>
                <w:rFonts w:ascii="宋体" w:hAnsi="宋体" w:cs="宋体" w:hint="eastAsia"/>
              </w:rPr>
              <w:t>100.00%</w:t>
            </w:r>
          </w:p>
        </w:tc>
      </w:tr>
      <w:tr w:rsidR="0062163C">
        <w:trPr>
          <w:trHeight w:val="540"/>
        </w:trPr>
        <w:tc>
          <w:tcPr>
            <w:tcW w:w="4545" w:type="dxa"/>
            <w:vAlign w:val="center"/>
          </w:tcPr>
          <w:p w:rsidR="0062163C" w:rsidRDefault="00D77BCD">
            <w:pPr>
              <w:rPr>
                <w:rFonts w:ascii="宋体" w:hAnsi="宋体" w:cs="宋体"/>
              </w:rPr>
            </w:pPr>
            <w:r>
              <w:rPr>
                <w:rFonts w:ascii="宋体" w:hAnsi="宋体" w:cs="宋体" w:hint="eastAsia"/>
              </w:rPr>
              <w:t>计划生育服务各项奖励发放时效性</w:t>
            </w:r>
          </w:p>
        </w:tc>
        <w:tc>
          <w:tcPr>
            <w:tcW w:w="4125" w:type="dxa"/>
            <w:vAlign w:val="center"/>
          </w:tcPr>
          <w:p w:rsidR="0062163C" w:rsidRDefault="00D77BCD">
            <w:pPr>
              <w:jc w:val="center"/>
              <w:rPr>
                <w:rFonts w:ascii="宋体" w:hAnsi="宋体" w:cs="宋体"/>
              </w:rPr>
            </w:pPr>
            <w:r>
              <w:rPr>
                <w:rFonts w:ascii="宋体" w:hAnsi="宋体" w:cs="宋体" w:hint="eastAsia"/>
              </w:rPr>
              <w:t>100%</w:t>
            </w:r>
          </w:p>
        </w:tc>
      </w:tr>
      <w:tr w:rsidR="0062163C">
        <w:trPr>
          <w:trHeight w:val="540"/>
        </w:trPr>
        <w:tc>
          <w:tcPr>
            <w:tcW w:w="4545" w:type="dxa"/>
            <w:vAlign w:val="center"/>
          </w:tcPr>
          <w:p w:rsidR="0062163C" w:rsidRDefault="00D77BCD">
            <w:pPr>
              <w:rPr>
                <w:rFonts w:ascii="宋体" w:hAnsi="宋体" w:cs="宋体"/>
              </w:rPr>
            </w:pPr>
            <w:r>
              <w:rPr>
                <w:rFonts w:ascii="宋体" w:hAnsi="宋体" w:cs="宋体" w:hint="eastAsia"/>
              </w:rPr>
              <w:t>预算执行率</w:t>
            </w:r>
          </w:p>
        </w:tc>
        <w:tc>
          <w:tcPr>
            <w:tcW w:w="4125" w:type="dxa"/>
            <w:vAlign w:val="center"/>
          </w:tcPr>
          <w:p w:rsidR="0062163C" w:rsidRDefault="00D77BCD">
            <w:pPr>
              <w:jc w:val="center"/>
              <w:rPr>
                <w:rFonts w:ascii="宋体" w:hAnsi="宋体" w:cs="宋体"/>
              </w:rPr>
            </w:pPr>
            <w:r>
              <w:rPr>
                <w:rFonts w:ascii="宋体" w:hAnsi="宋体" w:cs="宋体" w:hint="eastAsia"/>
              </w:rPr>
              <w:t>100.00%</w:t>
            </w:r>
          </w:p>
        </w:tc>
      </w:tr>
    </w:tbl>
    <w:p w:rsidR="0062163C" w:rsidRDefault="00D77BCD">
      <w:pPr>
        <w:pStyle w:val="ac"/>
        <w:ind w:firstLine="420"/>
        <w:jc w:val="both"/>
      </w:pPr>
      <w:r>
        <w:rPr>
          <w:rFonts w:ascii="仿宋" w:eastAsia="仿宋" w:hAnsi="仿宋" w:cs="宋体" w:hint="eastAsia"/>
          <w:bCs/>
          <w:sz w:val="22"/>
          <w:lang w:val="en-US"/>
        </w:rPr>
        <w:t>未</w:t>
      </w:r>
      <w:r>
        <w:rPr>
          <w:rFonts w:ascii="仿宋" w:eastAsia="仿宋" w:hAnsi="仿宋" w:cs="宋体" w:hint="eastAsia"/>
          <w:bCs/>
          <w:sz w:val="22"/>
        </w:rPr>
        <w:t>完成指标</w:t>
      </w:r>
    </w:p>
    <w:tbl>
      <w:tblPr>
        <w:tblW w:w="85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3119"/>
      </w:tblGrid>
      <w:tr w:rsidR="0062163C">
        <w:trPr>
          <w:trHeight w:val="270"/>
        </w:trPr>
        <w:tc>
          <w:tcPr>
            <w:tcW w:w="3119" w:type="dxa"/>
            <w:shd w:val="clear" w:color="000000" w:fill="BFBFBF"/>
            <w:vAlign w:val="center"/>
          </w:tcPr>
          <w:p w:rsidR="0062163C" w:rsidRDefault="00D77BCD">
            <w:pPr>
              <w:rPr>
                <w:rFonts w:ascii="仿宋" w:eastAsia="仿宋" w:hAnsi="仿宋" w:cs="宋体"/>
                <w:b/>
                <w:bCs/>
              </w:rPr>
            </w:pPr>
            <w:r>
              <w:rPr>
                <w:rFonts w:ascii="仿宋" w:eastAsia="仿宋" w:hAnsi="仿宋" w:cs="宋体" w:hint="eastAsia"/>
                <w:b/>
                <w:bCs/>
              </w:rPr>
              <w:t>指标名称</w:t>
            </w:r>
          </w:p>
        </w:tc>
        <w:tc>
          <w:tcPr>
            <w:tcW w:w="2268" w:type="dxa"/>
            <w:shd w:val="clear" w:color="000000" w:fill="BFBFBF"/>
          </w:tcPr>
          <w:p w:rsidR="0062163C" w:rsidRDefault="00D77BCD">
            <w:pPr>
              <w:jc w:val="center"/>
              <w:rPr>
                <w:rFonts w:ascii="仿宋" w:eastAsia="仿宋" w:hAnsi="仿宋" w:cs="宋体"/>
                <w:b/>
                <w:bCs/>
              </w:rPr>
            </w:pPr>
            <w:r>
              <w:rPr>
                <w:rFonts w:ascii="仿宋" w:eastAsia="仿宋" w:hAnsi="仿宋" w:cs="宋体" w:hint="eastAsia"/>
                <w:b/>
                <w:bCs/>
              </w:rPr>
              <w:t>实际值</w:t>
            </w:r>
          </w:p>
        </w:tc>
        <w:tc>
          <w:tcPr>
            <w:tcW w:w="3119" w:type="dxa"/>
            <w:shd w:val="clear" w:color="000000" w:fill="BFBFBF"/>
          </w:tcPr>
          <w:p w:rsidR="0062163C" w:rsidRDefault="00D77BCD">
            <w:pPr>
              <w:jc w:val="center"/>
              <w:rPr>
                <w:rFonts w:ascii="仿宋" w:eastAsia="仿宋" w:hAnsi="仿宋" w:cs="宋体"/>
                <w:b/>
                <w:bCs/>
              </w:rPr>
            </w:pPr>
            <w:r>
              <w:rPr>
                <w:rFonts w:ascii="仿宋" w:eastAsia="仿宋" w:hAnsi="仿宋" w:cs="宋体" w:hint="eastAsia"/>
                <w:b/>
                <w:bCs/>
              </w:rPr>
              <w:t>偏差率</w:t>
            </w:r>
          </w:p>
        </w:tc>
      </w:tr>
    </w:tbl>
    <w:p w:rsidR="0062163C" w:rsidRDefault="00D77BCD">
      <w:pPr>
        <w:spacing w:after="0" w:line="500" w:lineRule="exact"/>
        <w:ind w:firstLineChars="200" w:firstLine="560"/>
        <w:jc w:val="both"/>
        <w:rPr>
          <w:rFonts w:ascii="微软雅黑" w:hAnsi="微软雅黑" w:cs="微软雅黑"/>
          <w:sz w:val="28"/>
          <w:szCs w:val="28"/>
        </w:rPr>
      </w:pPr>
      <w:r>
        <w:rPr>
          <w:rFonts w:ascii="微软雅黑" w:hAnsi="微软雅黑" w:cs="微软雅黑" w:hint="eastAsia"/>
          <w:sz w:val="28"/>
          <w:szCs w:val="28"/>
        </w:rPr>
        <w:t>三、存在问题和改进措施建议</w:t>
      </w:r>
    </w:p>
    <w:p w:rsidR="0062163C" w:rsidRDefault="00D77BCD">
      <w:pPr>
        <w:pStyle w:val="4"/>
        <w:spacing w:line="240" w:lineRule="auto"/>
        <w:ind w:firstLine="560"/>
        <w:rPr>
          <w:rFonts w:ascii="微软雅黑" w:eastAsia="微软雅黑" w:hAnsi="微软雅黑" w:cs="微软雅黑"/>
        </w:rPr>
      </w:pPr>
      <w:r>
        <w:rPr>
          <w:rFonts w:ascii="微软雅黑" w:eastAsia="微软雅黑" w:hAnsi="微软雅黑" w:cs="微软雅黑" w:hint="eastAsia"/>
        </w:rPr>
        <w:lastRenderedPageBreak/>
        <w:t>（一）改进措施和建议</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对项目决策的建议：</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增加计生服务项目</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对预算安排与执行的建议：</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加大计生服务预算资金的投入</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对资金管理的建议：</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专款专用，严格执行财务制度相关制度</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对项目管理的建议：</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对重点人群跟踪服务到位</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其它：</w:t>
      </w:r>
    </w:p>
    <w:p w:rsidR="0062163C" w:rsidRDefault="00D77BCD">
      <w:pPr>
        <w:pStyle w:val="ab"/>
        <w:ind w:left="982" w:firstLineChars="0" w:firstLine="0"/>
        <w:rPr>
          <w:rFonts w:ascii="微软雅黑" w:eastAsia="微软雅黑" w:hAnsi="微软雅黑" w:cs="微软雅黑"/>
          <w:lang w:val="en-US"/>
        </w:rPr>
      </w:pPr>
      <w:r>
        <w:rPr>
          <w:rFonts w:ascii="微软雅黑" w:eastAsia="微软雅黑" w:hAnsi="微软雅黑" w:cs="微软雅黑" w:hint="eastAsia"/>
          <w:lang w:val="en-US"/>
        </w:rPr>
        <w:t>无</w:t>
      </w:r>
    </w:p>
    <w:p w:rsidR="0062163C" w:rsidRDefault="00D77BCD">
      <w:pPr>
        <w:pStyle w:val="4"/>
        <w:numPr>
          <w:ilvl w:val="0"/>
          <w:numId w:val="6"/>
        </w:numPr>
        <w:ind w:firstLineChars="0"/>
        <w:rPr>
          <w:rFonts w:ascii="微软雅黑" w:eastAsia="微软雅黑" w:hAnsi="微软雅黑" w:cs="微软雅黑"/>
          <w:b w:val="0"/>
          <w:bCs w:val="0"/>
        </w:rPr>
      </w:pPr>
      <w:r>
        <w:rPr>
          <w:rFonts w:ascii="微软雅黑" w:eastAsia="微软雅黑" w:hAnsi="微软雅黑" w:cs="微软雅黑" w:hint="eastAsia"/>
          <w:b w:val="0"/>
          <w:bCs w:val="0"/>
        </w:rPr>
        <w:t>备注：</w:t>
      </w:r>
    </w:p>
    <w:p w:rsidR="0062163C" w:rsidRDefault="00D77BCD">
      <w:pPr>
        <w:pStyle w:val="ab"/>
        <w:ind w:left="982" w:firstLineChars="0" w:firstLine="0"/>
        <w:rPr>
          <w:lang w:val="en-US"/>
        </w:rPr>
      </w:pPr>
      <w:r>
        <w:rPr>
          <w:rFonts w:ascii="微软雅黑" w:eastAsia="微软雅黑" w:hAnsi="微软雅黑" w:cs="微软雅黑" w:hint="eastAsia"/>
          <w:lang w:val="en-US"/>
        </w:rPr>
        <w:t>无</w:t>
      </w:r>
    </w:p>
    <w:p w:rsidR="0062163C" w:rsidRDefault="00D77BCD">
      <w:pPr>
        <w:numPr>
          <w:ilvl w:val="0"/>
          <w:numId w:val="4"/>
        </w:numPr>
        <w:spacing w:line="220" w:lineRule="atLeast"/>
        <w:ind w:firstLineChars="200" w:firstLine="560"/>
        <w:rPr>
          <w:rFonts w:ascii="微软雅黑" w:hAnsi="微软雅黑" w:cs="微软雅黑"/>
          <w:sz w:val="28"/>
          <w:szCs w:val="28"/>
        </w:rPr>
      </w:pPr>
      <w:r>
        <w:rPr>
          <w:rFonts w:ascii="微软雅黑" w:hAnsi="微软雅黑" w:cs="微软雅黑" w:hint="eastAsia"/>
          <w:sz w:val="28"/>
          <w:szCs w:val="28"/>
        </w:rPr>
        <w:t>部门评价项目绩效评价结果。</w:t>
      </w:r>
    </w:p>
    <w:p w:rsidR="0062163C" w:rsidRDefault="00D77BCD" w:rsidP="004B74F6">
      <w:pPr>
        <w:spacing w:line="220" w:lineRule="atLeast"/>
        <w:ind w:leftChars="200" w:left="440"/>
        <w:rPr>
          <w:rFonts w:ascii="微软雅黑" w:hAnsi="微软雅黑" w:cs="微软雅黑"/>
          <w:sz w:val="28"/>
          <w:szCs w:val="28"/>
        </w:rPr>
      </w:pPr>
      <w:r>
        <w:rPr>
          <w:rFonts w:ascii="微软雅黑" w:hAnsi="微软雅黑" w:cs="微软雅黑" w:hint="eastAsia"/>
          <w:sz w:val="28"/>
          <w:szCs w:val="28"/>
        </w:rPr>
        <w:t>我单位本年度没有开展部门评价项目绩效评价</w:t>
      </w:r>
      <w:r>
        <w:rPr>
          <w:rFonts w:ascii="微软雅黑" w:hAnsi="微软雅黑" w:cs="微软雅黑" w:hint="eastAsia"/>
          <w:sz w:val="28"/>
          <w:szCs w:val="28"/>
        </w:rPr>
        <w:t>。</w:t>
      </w:r>
    </w:p>
    <w:p w:rsidR="0062163C" w:rsidRDefault="00D77BCD">
      <w:pPr>
        <w:spacing w:line="220" w:lineRule="atLeast"/>
        <w:ind w:firstLineChars="150" w:firstLine="420"/>
        <w:rPr>
          <w:b/>
          <w:sz w:val="28"/>
          <w:szCs w:val="28"/>
        </w:rPr>
      </w:pPr>
      <w:r>
        <w:rPr>
          <w:rFonts w:hint="eastAsia"/>
          <w:b/>
          <w:sz w:val="28"/>
          <w:szCs w:val="28"/>
        </w:rPr>
        <w:t>（五）其他需要说明的事项</w:t>
      </w:r>
    </w:p>
    <w:p w:rsidR="0062163C" w:rsidRDefault="00D77BCD">
      <w:pPr>
        <w:ind w:firstLineChars="200" w:firstLine="643"/>
        <w:rPr>
          <w:rFonts w:ascii="微软雅黑" w:hAnsi="微软雅黑" w:cs="宋体"/>
          <w:color w:val="000000"/>
          <w:sz w:val="28"/>
          <w:szCs w:val="28"/>
        </w:rPr>
      </w:pPr>
      <w:r>
        <w:rPr>
          <w:rFonts w:ascii="仿宋_GB2312" w:eastAsia="仿宋_GB2312" w:hAnsi="仿宋" w:hint="eastAsia"/>
          <w:b/>
          <w:sz w:val="32"/>
          <w:szCs w:val="32"/>
        </w:rPr>
        <w:t>1</w:t>
      </w:r>
      <w:r>
        <w:rPr>
          <w:rFonts w:ascii="仿宋_GB2312" w:eastAsia="仿宋_GB2312" w:hAnsi="仿宋" w:hint="eastAsia"/>
          <w:b/>
          <w:sz w:val="32"/>
          <w:szCs w:val="32"/>
        </w:rPr>
        <w:t>、培训费：</w:t>
      </w:r>
      <w:r>
        <w:rPr>
          <w:rFonts w:ascii="微软雅黑" w:hAnsi="微软雅黑" w:hint="eastAsia"/>
          <w:sz w:val="28"/>
          <w:szCs w:val="28"/>
        </w:rPr>
        <w:t>全</w:t>
      </w:r>
      <w:r>
        <w:rPr>
          <w:rFonts w:ascii="微软雅黑" w:hAnsi="微软雅黑"/>
          <w:sz w:val="28"/>
          <w:szCs w:val="28"/>
        </w:rPr>
        <w:t>年一般公共预算拨款安排的培训费</w:t>
      </w:r>
      <w:r>
        <w:rPr>
          <w:rFonts w:ascii="微软雅黑" w:hAnsi="微软雅黑" w:hint="eastAsia"/>
          <w:sz w:val="28"/>
          <w:szCs w:val="28"/>
        </w:rPr>
        <w:t>年初预算</w:t>
      </w:r>
      <w:r>
        <w:rPr>
          <w:rFonts w:ascii="微软雅黑" w:hAnsi="微软雅黑" w:hint="eastAsia"/>
          <w:sz w:val="28"/>
          <w:szCs w:val="28"/>
        </w:rPr>
        <w:t>0.2</w:t>
      </w:r>
      <w:r>
        <w:rPr>
          <w:rFonts w:ascii="微软雅黑" w:hAnsi="微软雅黑" w:hint="eastAsia"/>
          <w:sz w:val="28"/>
          <w:szCs w:val="28"/>
        </w:rPr>
        <w:t>万元，支出决算</w:t>
      </w:r>
      <w:r>
        <w:rPr>
          <w:rFonts w:ascii="微软雅黑" w:hAnsi="微软雅黑" w:cs="宋体" w:hint="eastAsia"/>
          <w:sz w:val="28"/>
          <w:szCs w:val="28"/>
        </w:rPr>
        <w:t>0.2</w:t>
      </w:r>
      <w:r>
        <w:rPr>
          <w:rFonts w:ascii="微软雅黑" w:hAnsi="微软雅黑" w:hint="eastAsia"/>
          <w:sz w:val="28"/>
          <w:szCs w:val="28"/>
        </w:rPr>
        <w:t>万元，完成年初预算的</w:t>
      </w:r>
      <w:r>
        <w:rPr>
          <w:rFonts w:ascii="微软雅黑" w:hAnsi="微软雅黑" w:hint="eastAsia"/>
          <w:sz w:val="28"/>
          <w:szCs w:val="28"/>
        </w:rPr>
        <w:t>100%</w:t>
      </w:r>
      <w:r>
        <w:rPr>
          <w:rFonts w:ascii="微软雅黑" w:hAnsi="微软雅黑" w:hint="eastAsia"/>
          <w:sz w:val="28"/>
          <w:szCs w:val="28"/>
        </w:rPr>
        <w:t>，比上年增加</w:t>
      </w:r>
      <w:r>
        <w:rPr>
          <w:rFonts w:ascii="微软雅黑" w:hAnsi="微软雅黑" w:cs="宋体" w:hint="eastAsia"/>
          <w:sz w:val="28"/>
          <w:szCs w:val="28"/>
        </w:rPr>
        <w:t>0.99</w:t>
      </w:r>
      <w:r>
        <w:rPr>
          <w:rFonts w:ascii="微软雅黑" w:hAnsi="微软雅黑" w:hint="eastAsia"/>
          <w:sz w:val="28"/>
          <w:szCs w:val="28"/>
        </w:rPr>
        <w:t>万元，增长</w:t>
      </w:r>
      <w:r>
        <w:rPr>
          <w:rFonts w:ascii="微软雅黑" w:hAnsi="微软雅黑" w:hint="eastAsia"/>
          <w:sz w:val="28"/>
          <w:szCs w:val="28"/>
        </w:rPr>
        <w:t>-</w:t>
      </w:r>
      <w:r>
        <w:rPr>
          <w:rFonts w:ascii="微软雅黑" w:hAnsi="微软雅黑" w:cs="宋体" w:hint="eastAsia"/>
          <w:sz w:val="28"/>
          <w:szCs w:val="28"/>
        </w:rPr>
        <w:t>83.19</w:t>
      </w:r>
      <w:r>
        <w:rPr>
          <w:rFonts w:ascii="微软雅黑" w:hAnsi="微软雅黑" w:hint="eastAsia"/>
          <w:sz w:val="28"/>
          <w:szCs w:val="28"/>
        </w:rPr>
        <w:t>%</w:t>
      </w:r>
      <w:r>
        <w:rPr>
          <w:rFonts w:ascii="微软雅黑" w:hAnsi="微软雅黑" w:hint="eastAsia"/>
          <w:sz w:val="28"/>
          <w:szCs w:val="28"/>
        </w:rPr>
        <w:t>，原因是培训人次减少</w:t>
      </w:r>
      <w:r>
        <w:rPr>
          <w:rFonts w:ascii="微软雅黑" w:hAnsi="微软雅黑"/>
          <w:sz w:val="28"/>
          <w:szCs w:val="28"/>
        </w:rPr>
        <w:t>。</w:t>
      </w:r>
      <w:r>
        <w:rPr>
          <w:rFonts w:ascii="微软雅黑" w:hAnsi="微软雅黑"/>
          <w:sz w:val="28"/>
          <w:szCs w:val="28"/>
        </w:rPr>
        <w:t>20</w:t>
      </w:r>
      <w:r>
        <w:rPr>
          <w:rFonts w:ascii="微软雅黑" w:hAnsi="微软雅黑" w:hint="eastAsia"/>
          <w:sz w:val="28"/>
          <w:szCs w:val="28"/>
        </w:rPr>
        <w:t>21</w:t>
      </w:r>
      <w:r>
        <w:rPr>
          <w:rFonts w:ascii="微软雅黑" w:hAnsi="微软雅黑"/>
          <w:sz w:val="28"/>
          <w:szCs w:val="28"/>
        </w:rPr>
        <w:t>年度全年组织培训</w:t>
      </w:r>
      <w:r>
        <w:rPr>
          <w:rFonts w:ascii="微软雅黑" w:hAnsi="微软雅黑" w:hint="eastAsia"/>
          <w:sz w:val="28"/>
          <w:szCs w:val="28"/>
        </w:rPr>
        <w:t>1</w:t>
      </w:r>
      <w:r>
        <w:rPr>
          <w:rFonts w:ascii="微软雅黑" w:hAnsi="微软雅黑"/>
          <w:sz w:val="28"/>
          <w:szCs w:val="28"/>
        </w:rPr>
        <w:t>个，组织培训</w:t>
      </w:r>
      <w:r>
        <w:rPr>
          <w:rFonts w:ascii="微软雅黑" w:hAnsi="微软雅黑" w:hint="eastAsia"/>
          <w:sz w:val="28"/>
          <w:szCs w:val="28"/>
        </w:rPr>
        <w:t>60</w:t>
      </w:r>
      <w:r>
        <w:rPr>
          <w:rFonts w:ascii="微软雅黑" w:hAnsi="微软雅黑"/>
          <w:sz w:val="28"/>
          <w:szCs w:val="28"/>
        </w:rPr>
        <w:t>人次。主要为培训</w:t>
      </w:r>
      <w:r>
        <w:rPr>
          <w:rFonts w:ascii="微软雅黑" w:hAnsi="微软雅黑" w:hint="eastAsia"/>
          <w:sz w:val="28"/>
          <w:szCs w:val="28"/>
        </w:rPr>
        <w:t>2021</w:t>
      </w:r>
      <w:r>
        <w:rPr>
          <w:rFonts w:ascii="微软雅黑" w:hAnsi="微软雅黑" w:hint="eastAsia"/>
          <w:sz w:val="28"/>
          <w:szCs w:val="28"/>
        </w:rPr>
        <w:t>年新任第一书记和新当选村干部</w:t>
      </w:r>
      <w:r>
        <w:rPr>
          <w:rFonts w:ascii="微软雅黑" w:hAnsi="微软雅黑"/>
          <w:sz w:val="28"/>
          <w:szCs w:val="28"/>
        </w:rPr>
        <w:t>。</w:t>
      </w:r>
    </w:p>
    <w:tbl>
      <w:tblPr>
        <w:tblW w:w="8664" w:type="dxa"/>
        <w:tblInd w:w="91" w:type="dxa"/>
        <w:tblLook w:val="04A0"/>
      </w:tblPr>
      <w:tblGrid>
        <w:gridCol w:w="726"/>
        <w:gridCol w:w="1559"/>
        <w:gridCol w:w="1418"/>
        <w:gridCol w:w="1417"/>
        <w:gridCol w:w="1418"/>
        <w:gridCol w:w="1134"/>
        <w:gridCol w:w="992"/>
      </w:tblGrid>
      <w:tr w:rsidR="0062163C">
        <w:trPr>
          <w:trHeight w:val="510"/>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培训费</w:t>
            </w:r>
          </w:p>
        </w:tc>
        <w:tc>
          <w:tcPr>
            <w:tcW w:w="1559" w:type="dxa"/>
            <w:tcBorders>
              <w:top w:val="single" w:sz="4" w:space="0" w:color="auto"/>
              <w:left w:val="nil"/>
              <w:bottom w:val="single" w:sz="4" w:space="0" w:color="auto"/>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比上年增加（万元）</w:t>
            </w:r>
          </w:p>
        </w:tc>
        <w:tc>
          <w:tcPr>
            <w:tcW w:w="1134" w:type="dxa"/>
            <w:vMerge w:val="restart"/>
            <w:tcBorders>
              <w:top w:val="single" w:sz="4" w:space="0" w:color="auto"/>
              <w:left w:val="nil"/>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完成年初预算比</w:t>
            </w:r>
            <w:r>
              <w:rPr>
                <w:rFonts w:ascii="宋体" w:hAnsi="宋体" w:cs="宋体" w:hint="eastAsia"/>
                <w:b/>
                <w:bCs/>
                <w:color w:val="000000"/>
              </w:rPr>
              <w:lastRenderedPageBreak/>
              <w:t>例</w:t>
            </w:r>
            <w:r>
              <w:rPr>
                <w:rFonts w:ascii="宋体" w:hAnsi="宋体" w:cs="宋体" w:hint="eastAsia"/>
                <w:b/>
                <w:bCs/>
                <w:color w:val="000000"/>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lastRenderedPageBreak/>
              <w:t>比上年增加比</w:t>
            </w:r>
            <w:r>
              <w:rPr>
                <w:rFonts w:ascii="宋体" w:hAnsi="宋体" w:cs="宋体" w:hint="eastAsia"/>
                <w:b/>
                <w:bCs/>
                <w:color w:val="000000"/>
              </w:rPr>
              <w:lastRenderedPageBreak/>
              <w:t>例</w:t>
            </w:r>
            <w:r>
              <w:rPr>
                <w:rFonts w:ascii="宋体" w:hAnsi="宋体" w:cs="宋体" w:hint="eastAsia"/>
                <w:b/>
                <w:bCs/>
                <w:color w:val="000000"/>
              </w:rPr>
              <w:t>%</w:t>
            </w:r>
          </w:p>
        </w:tc>
      </w:tr>
      <w:tr w:rsidR="0062163C">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62163C" w:rsidRDefault="0062163C">
            <w:pPr>
              <w:jc w:val="center"/>
              <w:rPr>
                <w:rFonts w:ascii="宋体" w:hAnsi="宋体" w:cs="宋体"/>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2021-2020</w:t>
            </w:r>
          </w:p>
        </w:tc>
        <w:tc>
          <w:tcPr>
            <w:tcW w:w="1134" w:type="dxa"/>
            <w:vMerge/>
            <w:tcBorders>
              <w:left w:val="single" w:sz="4" w:space="0" w:color="auto"/>
              <w:bottom w:val="single" w:sz="4" w:space="0" w:color="auto"/>
              <w:right w:val="single" w:sz="4" w:space="0" w:color="auto"/>
            </w:tcBorders>
            <w:vAlign w:val="center"/>
          </w:tcPr>
          <w:p w:rsidR="0062163C" w:rsidRDefault="0062163C">
            <w:pPr>
              <w:jc w:val="center"/>
              <w:rPr>
                <w:rFonts w:ascii="宋体" w:hAnsi="宋体" w:cs="宋体"/>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2163C" w:rsidRDefault="0062163C">
            <w:pPr>
              <w:jc w:val="center"/>
              <w:rPr>
                <w:rFonts w:ascii="宋体" w:hAnsi="宋体" w:cs="宋体"/>
                <w:b/>
                <w:bCs/>
                <w:color w:val="000000"/>
              </w:rPr>
            </w:pPr>
          </w:p>
        </w:tc>
      </w:tr>
      <w:tr w:rsidR="0062163C">
        <w:trPr>
          <w:trHeight w:val="90"/>
        </w:trPr>
        <w:tc>
          <w:tcPr>
            <w:tcW w:w="726" w:type="dxa"/>
            <w:tcBorders>
              <w:top w:val="nil"/>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lastRenderedPageBreak/>
              <w:t>合计</w:t>
            </w:r>
          </w:p>
        </w:tc>
        <w:tc>
          <w:tcPr>
            <w:tcW w:w="1559"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color w:val="000000"/>
              </w:rPr>
            </w:pPr>
            <w:r>
              <w:rPr>
                <w:rFonts w:ascii="宋体" w:hAnsi="宋体" w:cs="宋体" w:hint="eastAsia"/>
                <w:color w:val="000000"/>
              </w:rPr>
              <w:t>0.2</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color w:val="000000"/>
              </w:rPr>
            </w:pPr>
            <w:r>
              <w:rPr>
                <w:rFonts w:ascii="宋体" w:hAnsi="宋体" w:cs="宋体" w:hint="eastAsia"/>
                <w:color w:val="000000"/>
              </w:rPr>
              <w:t>0.2</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color w:val="000000"/>
              </w:rPr>
            </w:pPr>
            <w:r>
              <w:rPr>
                <w:rFonts w:ascii="宋体" w:hAnsi="宋体" w:cs="宋体" w:hint="eastAsia"/>
                <w:color w:val="000000"/>
              </w:rPr>
              <w:t>1.19</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color w:val="000000"/>
              </w:rPr>
            </w:pPr>
            <w:r>
              <w:rPr>
                <w:rFonts w:ascii="宋体" w:hAnsi="宋体" w:cs="宋体" w:hint="eastAsia"/>
                <w:color w:val="000000"/>
              </w:rPr>
              <w:t>0.99</w:t>
            </w:r>
          </w:p>
        </w:tc>
        <w:tc>
          <w:tcPr>
            <w:tcW w:w="1134"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color w:val="000000"/>
              </w:rPr>
            </w:pPr>
            <w:r>
              <w:rPr>
                <w:rFonts w:ascii="宋体" w:hAnsi="宋体" w:cs="宋体" w:hint="eastAsia"/>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color w:val="000000"/>
              </w:rPr>
            </w:pPr>
            <w:r>
              <w:rPr>
                <w:rFonts w:ascii="宋体" w:hAnsi="宋体" w:cs="宋体" w:hint="eastAsia"/>
                <w:color w:val="000000"/>
              </w:rPr>
              <w:t>-83.19</w:t>
            </w:r>
          </w:p>
        </w:tc>
      </w:tr>
    </w:tbl>
    <w:p w:rsidR="0062163C" w:rsidRDefault="0062163C">
      <w:pPr>
        <w:rPr>
          <w:rFonts w:ascii="仿宋_GB2312" w:eastAsia="仿宋_GB2312" w:hAnsi="楷体"/>
          <w:b/>
          <w:sz w:val="32"/>
          <w:szCs w:val="32"/>
        </w:rPr>
      </w:pPr>
    </w:p>
    <w:p w:rsidR="0062163C" w:rsidRDefault="00D77BCD">
      <w:pPr>
        <w:numPr>
          <w:ilvl w:val="0"/>
          <w:numId w:val="10"/>
        </w:numPr>
        <w:ind w:firstLineChars="200" w:firstLine="560"/>
        <w:rPr>
          <w:rFonts w:ascii="微软雅黑" w:hAnsi="微软雅黑" w:cs="宋体"/>
          <w:color w:val="000000"/>
          <w:sz w:val="28"/>
          <w:szCs w:val="28"/>
        </w:rPr>
      </w:pPr>
      <w:r>
        <w:rPr>
          <w:rFonts w:ascii="微软雅黑" w:hAnsi="微软雅黑" w:hint="eastAsia"/>
          <w:b/>
          <w:sz w:val="28"/>
          <w:szCs w:val="28"/>
        </w:rPr>
        <w:t>会议费：</w:t>
      </w:r>
      <w:r>
        <w:rPr>
          <w:rFonts w:ascii="微软雅黑" w:hAnsi="微软雅黑" w:hint="eastAsia"/>
          <w:sz w:val="28"/>
          <w:szCs w:val="28"/>
        </w:rPr>
        <w:t>全年</w:t>
      </w:r>
      <w:r>
        <w:rPr>
          <w:rFonts w:ascii="微软雅黑" w:hAnsi="微软雅黑"/>
          <w:sz w:val="28"/>
          <w:szCs w:val="28"/>
        </w:rPr>
        <w:t>一般公共预算拨款安排的会议费</w:t>
      </w:r>
      <w:r>
        <w:rPr>
          <w:rFonts w:ascii="微软雅黑" w:hAnsi="微软雅黑" w:hint="eastAsia"/>
          <w:color w:val="000000"/>
          <w:sz w:val="28"/>
          <w:szCs w:val="28"/>
        </w:rPr>
        <w:t>年</w:t>
      </w:r>
      <w:r>
        <w:rPr>
          <w:rFonts w:ascii="微软雅黑" w:hAnsi="微软雅黑" w:hint="eastAsia"/>
          <w:sz w:val="28"/>
          <w:szCs w:val="28"/>
        </w:rPr>
        <w:t>初预算</w:t>
      </w:r>
      <w:r>
        <w:rPr>
          <w:rFonts w:ascii="微软雅黑" w:hAnsi="微软雅黑" w:hint="eastAsia"/>
          <w:sz w:val="28"/>
          <w:szCs w:val="28"/>
        </w:rPr>
        <w:t>0</w:t>
      </w:r>
      <w:r>
        <w:rPr>
          <w:rFonts w:ascii="微软雅黑" w:hAnsi="微软雅黑" w:hint="eastAsia"/>
          <w:sz w:val="28"/>
          <w:szCs w:val="28"/>
        </w:rPr>
        <w:t>万元，支出决算</w:t>
      </w:r>
      <w:r>
        <w:rPr>
          <w:rFonts w:ascii="微软雅黑" w:hAnsi="微软雅黑" w:cs="宋体" w:hint="eastAsia"/>
          <w:color w:val="000000"/>
          <w:sz w:val="28"/>
          <w:szCs w:val="28"/>
        </w:rPr>
        <w:t>0</w:t>
      </w:r>
      <w:r>
        <w:rPr>
          <w:rFonts w:ascii="微软雅黑" w:hAnsi="微软雅黑" w:hint="eastAsia"/>
          <w:sz w:val="28"/>
          <w:szCs w:val="28"/>
        </w:rPr>
        <w:t>万元，完成年初预算的</w:t>
      </w:r>
      <w:r>
        <w:rPr>
          <w:rFonts w:ascii="微软雅黑" w:hAnsi="微软雅黑" w:hint="eastAsia"/>
          <w:sz w:val="28"/>
          <w:szCs w:val="28"/>
        </w:rPr>
        <w:t>0%</w:t>
      </w:r>
      <w:r>
        <w:rPr>
          <w:rFonts w:ascii="微软雅黑" w:hAnsi="微软雅黑" w:hint="eastAsia"/>
          <w:color w:val="000000"/>
          <w:sz w:val="28"/>
          <w:szCs w:val="28"/>
        </w:rPr>
        <w:t>，比上年增加</w:t>
      </w:r>
      <w:r>
        <w:rPr>
          <w:rFonts w:ascii="微软雅黑" w:hAnsi="微软雅黑" w:cs="宋体" w:hint="eastAsia"/>
          <w:color w:val="000000"/>
          <w:sz w:val="28"/>
          <w:szCs w:val="28"/>
        </w:rPr>
        <w:t>0</w:t>
      </w:r>
      <w:r>
        <w:rPr>
          <w:rFonts w:ascii="微软雅黑" w:hAnsi="微软雅黑" w:hint="eastAsia"/>
          <w:color w:val="000000"/>
          <w:sz w:val="28"/>
          <w:szCs w:val="28"/>
        </w:rPr>
        <w:t>万元增长</w:t>
      </w:r>
      <w:r>
        <w:rPr>
          <w:rFonts w:ascii="微软雅黑" w:hAnsi="微软雅黑" w:cs="宋体" w:hint="eastAsia"/>
          <w:color w:val="000000"/>
          <w:sz w:val="28"/>
          <w:szCs w:val="28"/>
        </w:rPr>
        <w:t>0</w:t>
      </w:r>
      <w:r>
        <w:rPr>
          <w:rFonts w:ascii="微软雅黑" w:hAnsi="微软雅黑" w:hint="eastAsia"/>
          <w:color w:val="000000"/>
          <w:sz w:val="28"/>
          <w:szCs w:val="28"/>
        </w:rPr>
        <w:t>%</w:t>
      </w:r>
      <w:r>
        <w:rPr>
          <w:rFonts w:ascii="微软雅黑" w:hAnsi="微软雅黑" w:hint="eastAsia"/>
          <w:color w:val="000000"/>
          <w:sz w:val="28"/>
          <w:szCs w:val="28"/>
        </w:rPr>
        <w:t>，原因是两年均未发生会议费支出</w:t>
      </w:r>
      <w:r>
        <w:rPr>
          <w:rFonts w:ascii="微软雅黑" w:hAnsi="微软雅黑"/>
          <w:sz w:val="28"/>
          <w:szCs w:val="28"/>
        </w:rPr>
        <w:t>。</w:t>
      </w:r>
      <w:r>
        <w:rPr>
          <w:rFonts w:ascii="微软雅黑" w:hAnsi="微软雅黑"/>
          <w:sz w:val="28"/>
          <w:szCs w:val="28"/>
        </w:rPr>
        <w:t>20</w:t>
      </w:r>
      <w:r>
        <w:rPr>
          <w:rFonts w:ascii="微软雅黑" w:hAnsi="微软雅黑" w:hint="eastAsia"/>
          <w:sz w:val="28"/>
          <w:szCs w:val="28"/>
        </w:rPr>
        <w:t>21</w:t>
      </w:r>
      <w:r>
        <w:rPr>
          <w:rFonts w:ascii="微软雅黑" w:hAnsi="微软雅黑"/>
          <w:sz w:val="28"/>
          <w:szCs w:val="28"/>
        </w:rPr>
        <w:t>年度全年召开会议</w:t>
      </w:r>
      <w:r>
        <w:rPr>
          <w:rFonts w:ascii="微软雅黑" w:hAnsi="微软雅黑" w:hint="eastAsia"/>
          <w:sz w:val="28"/>
          <w:szCs w:val="28"/>
        </w:rPr>
        <w:t>0</w:t>
      </w:r>
      <w:r>
        <w:rPr>
          <w:rFonts w:ascii="微软雅黑" w:hAnsi="微软雅黑"/>
          <w:sz w:val="28"/>
          <w:szCs w:val="28"/>
        </w:rPr>
        <w:t>个，参加会议</w:t>
      </w:r>
      <w:r>
        <w:rPr>
          <w:rFonts w:ascii="微软雅黑" w:hAnsi="微软雅黑" w:hint="eastAsia"/>
          <w:sz w:val="28"/>
          <w:szCs w:val="28"/>
        </w:rPr>
        <w:t>0</w:t>
      </w:r>
      <w:r>
        <w:rPr>
          <w:rFonts w:ascii="微软雅黑" w:hAnsi="微软雅黑"/>
          <w:sz w:val="28"/>
          <w:szCs w:val="28"/>
        </w:rPr>
        <w:t>人次。主要为</w:t>
      </w:r>
      <w:r>
        <w:rPr>
          <w:rFonts w:ascii="微软雅黑" w:hAnsi="微软雅黑" w:hint="eastAsia"/>
          <w:sz w:val="28"/>
          <w:szCs w:val="28"/>
        </w:rPr>
        <w:t>本单位</w:t>
      </w:r>
      <w:r>
        <w:rPr>
          <w:rFonts w:ascii="微软雅黑" w:hAnsi="微软雅黑" w:hint="eastAsia"/>
          <w:sz w:val="28"/>
          <w:szCs w:val="28"/>
        </w:rPr>
        <w:t>2021</w:t>
      </w:r>
      <w:r>
        <w:rPr>
          <w:rFonts w:ascii="微软雅黑" w:hAnsi="微软雅黑" w:hint="eastAsia"/>
          <w:sz w:val="28"/>
          <w:szCs w:val="28"/>
        </w:rPr>
        <w:t>年度未召开大型会议</w:t>
      </w:r>
      <w:r>
        <w:rPr>
          <w:rFonts w:ascii="微软雅黑" w:hAnsi="微软雅黑"/>
          <w:sz w:val="28"/>
          <w:szCs w:val="28"/>
        </w:rPr>
        <w:t>。</w:t>
      </w:r>
    </w:p>
    <w:tbl>
      <w:tblPr>
        <w:tblW w:w="8664" w:type="dxa"/>
        <w:tblInd w:w="91" w:type="dxa"/>
        <w:tblLook w:val="04A0"/>
      </w:tblPr>
      <w:tblGrid>
        <w:gridCol w:w="726"/>
        <w:gridCol w:w="1559"/>
        <w:gridCol w:w="1418"/>
        <w:gridCol w:w="1417"/>
        <w:gridCol w:w="1418"/>
        <w:gridCol w:w="1134"/>
        <w:gridCol w:w="992"/>
      </w:tblGrid>
      <w:tr w:rsidR="0062163C">
        <w:trPr>
          <w:trHeight w:val="654"/>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会议费</w:t>
            </w:r>
          </w:p>
        </w:tc>
        <w:tc>
          <w:tcPr>
            <w:tcW w:w="1559" w:type="dxa"/>
            <w:tcBorders>
              <w:top w:val="single" w:sz="4" w:space="0" w:color="auto"/>
              <w:left w:val="nil"/>
              <w:bottom w:val="single" w:sz="4" w:space="0" w:color="auto"/>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预算数（万元）</w:t>
            </w:r>
          </w:p>
        </w:tc>
        <w:tc>
          <w:tcPr>
            <w:tcW w:w="2835" w:type="dxa"/>
            <w:gridSpan w:val="2"/>
            <w:tcBorders>
              <w:top w:val="single" w:sz="4" w:space="0" w:color="auto"/>
              <w:left w:val="nil"/>
              <w:bottom w:val="single" w:sz="4" w:space="0" w:color="auto"/>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决算数（万元）</w:t>
            </w:r>
          </w:p>
        </w:tc>
        <w:tc>
          <w:tcPr>
            <w:tcW w:w="1418" w:type="dxa"/>
            <w:tcBorders>
              <w:top w:val="single" w:sz="4" w:space="0" w:color="auto"/>
              <w:left w:val="nil"/>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比上年增加（万元）</w:t>
            </w:r>
          </w:p>
        </w:tc>
        <w:tc>
          <w:tcPr>
            <w:tcW w:w="1134" w:type="dxa"/>
            <w:vMerge w:val="restart"/>
            <w:tcBorders>
              <w:top w:val="single" w:sz="4" w:space="0" w:color="auto"/>
              <w:left w:val="nil"/>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完成年初预算比例</w:t>
            </w:r>
            <w:r>
              <w:rPr>
                <w:rFonts w:ascii="宋体" w:hAnsi="宋体" w:cs="宋体" w:hint="eastAsia"/>
                <w:b/>
                <w:bCs/>
                <w:color w:val="000000"/>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比上年增加比例</w:t>
            </w:r>
            <w:r>
              <w:rPr>
                <w:rFonts w:ascii="宋体" w:hAnsi="宋体" w:cs="宋体" w:hint="eastAsia"/>
                <w:b/>
                <w:bCs/>
                <w:color w:val="000000"/>
              </w:rPr>
              <w:t>%</w:t>
            </w:r>
          </w:p>
        </w:tc>
      </w:tr>
      <w:tr w:rsidR="0062163C">
        <w:trPr>
          <w:trHeight w:val="292"/>
        </w:trPr>
        <w:tc>
          <w:tcPr>
            <w:tcW w:w="726" w:type="dxa"/>
            <w:vMerge/>
            <w:tcBorders>
              <w:top w:val="single" w:sz="4" w:space="0" w:color="auto"/>
              <w:left w:val="single" w:sz="4" w:space="0" w:color="auto"/>
              <w:bottom w:val="single" w:sz="4" w:space="0" w:color="auto"/>
              <w:right w:val="single" w:sz="4" w:space="0" w:color="auto"/>
            </w:tcBorders>
            <w:vAlign w:val="center"/>
          </w:tcPr>
          <w:p w:rsidR="0062163C" w:rsidRDefault="0062163C">
            <w:pPr>
              <w:jc w:val="center"/>
              <w:rPr>
                <w:rFonts w:ascii="宋体" w:hAnsi="宋体" w:cs="宋体"/>
                <w:b/>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b/>
                <w:bCs/>
                <w:color w:val="000000"/>
              </w:rPr>
            </w:pPr>
            <w:r>
              <w:rPr>
                <w:rFonts w:ascii="宋体" w:hAnsi="宋体" w:cs="宋体" w:hint="eastAsia"/>
                <w:b/>
                <w:bCs/>
                <w:color w:val="000000"/>
              </w:rPr>
              <w:t>2021</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2021</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2020</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2021-2020</w:t>
            </w:r>
          </w:p>
        </w:tc>
        <w:tc>
          <w:tcPr>
            <w:tcW w:w="1134" w:type="dxa"/>
            <w:vMerge/>
            <w:tcBorders>
              <w:left w:val="single" w:sz="4" w:space="0" w:color="auto"/>
              <w:bottom w:val="single" w:sz="4" w:space="0" w:color="auto"/>
              <w:right w:val="single" w:sz="4" w:space="0" w:color="auto"/>
            </w:tcBorders>
            <w:vAlign w:val="center"/>
          </w:tcPr>
          <w:p w:rsidR="0062163C" w:rsidRDefault="0062163C">
            <w:pPr>
              <w:jc w:val="center"/>
              <w:rPr>
                <w:rFonts w:ascii="宋体" w:hAnsi="宋体" w:cs="宋体"/>
                <w:b/>
                <w:bCs/>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2163C" w:rsidRDefault="0062163C">
            <w:pPr>
              <w:jc w:val="center"/>
              <w:rPr>
                <w:rFonts w:ascii="宋体" w:hAnsi="宋体" w:cs="宋体"/>
                <w:b/>
                <w:bCs/>
                <w:color w:val="000000"/>
              </w:rPr>
            </w:pPr>
          </w:p>
        </w:tc>
      </w:tr>
      <w:tr w:rsidR="0062163C">
        <w:trPr>
          <w:trHeight w:val="304"/>
        </w:trPr>
        <w:tc>
          <w:tcPr>
            <w:tcW w:w="726" w:type="dxa"/>
            <w:tcBorders>
              <w:top w:val="nil"/>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b/>
                <w:bCs/>
                <w:color w:val="000000"/>
              </w:rPr>
            </w:pPr>
            <w:r>
              <w:rPr>
                <w:rFonts w:ascii="宋体" w:hAnsi="宋体" w:cs="宋体" w:hint="eastAsia"/>
                <w:b/>
                <w:bCs/>
                <w:color w:val="000000"/>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color w:val="000000"/>
              </w:rPr>
            </w:pPr>
            <w:r>
              <w:rPr>
                <w:rFonts w:ascii="宋体" w:hAnsi="宋体" w:cs="宋体" w:hint="eastAsia"/>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color w:val="000000"/>
              </w:rPr>
            </w:pPr>
            <w:r>
              <w:rPr>
                <w:rFonts w:ascii="宋体" w:hAnsi="宋体" w:cs="宋体" w:hint="eastAsia"/>
                <w:color w:val="000000"/>
              </w:rPr>
              <w:t>1</w:t>
            </w:r>
          </w:p>
        </w:tc>
        <w:tc>
          <w:tcPr>
            <w:tcW w:w="1417"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color w:val="000000"/>
              </w:rPr>
            </w:pPr>
            <w:r>
              <w:rPr>
                <w:rFonts w:ascii="宋体" w:hAnsi="宋体" w:cs="宋体" w:hint="eastAsia"/>
                <w:color w:val="000000"/>
              </w:rPr>
              <w:t>0</w:t>
            </w:r>
          </w:p>
        </w:tc>
        <w:tc>
          <w:tcPr>
            <w:tcW w:w="1418" w:type="dxa"/>
            <w:tcBorders>
              <w:top w:val="single" w:sz="4" w:space="0" w:color="auto"/>
              <w:left w:val="single" w:sz="4" w:space="0" w:color="auto"/>
              <w:bottom w:val="single" w:sz="4" w:space="0" w:color="auto"/>
              <w:right w:val="single" w:sz="4" w:space="0" w:color="auto"/>
            </w:tcBorders>
            <w:noWrap/>
            <w:vAlign w:val="center"/>
          </w:tcPr>
          <w:p w:rsidR="0062163C" w:rsidRDefault="00D77BCD">
            <w:pPr>
              <w:jc w:val="center"/>
              <w:rPr>
                <w:rFonts w:ascii="宋体" w:hAnsi="宋体" w:cs="宋体"/>
                <w:color w:val="000000"/>
              </w:rPr>
            </w:pPr>
            <w:r>
              <w:rPr>
                <w:rFonts w:ascii="宋体" w:hAnsi="宋体" w:cs="宋体" w:hint="eastAsia"/>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color w:val="000000"/>
              </w:rPr>
            </w:pPr>
            <w:r>
              <w:rPr>
                <w:rFonts w:ascii="宋体" w:hAnsi="宋体" w:cs="宋体" w:hint="eastAsia"/>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62163C" w:rsidRDefault="00D77BCD">
            <w:pPr>
              <w:jc w:val="center"/>
              <w:rPr>
                <w:rFonts w:ascii="宋体" w:hAnsi="宋体" w:cs="宋体"/>
                <w:color w:val="000000"/>
              </w:rPr>
            </w:pPr>
            <w:r>
              <w:rPr>
                <w:rFonts w:ascii="宋体" w:hAnsi="宋体" w:cs="宋体" w:hint="eastAsia"/>
                <w:color w:val="000000"/>
              </w:rPr>
              <w:t>0</w:t>
            </w:r>
          </w:p>
        </w:tc>
      </w:tr>
    </w:tbl>
    <w:p w:rsidR="0062163C" w:rsidRDefault="0062163C">
      <w:pPr>
        <w:ind w:firstLine="636"/>
        <w:rPr>
          <w:rFonts w:ascii="仿宋_GB2312" w:eastAsia="仿宋_GB2312" w:hAnsi="仿宋"/>
          <w:sz w:val="32"/>
          <w:szCs w:val="32"/>
        </w:rPr>
      </w:pPr>
    </w:p>
    <w:p w:rsidR="0062163C" w:rsidRDefault="00D77BCD">
      <w:pPr>
        <w:spacing w:line="220" w:lineRule="atLeast"/>
        <w:ind w:firstLineChars="150" w:firstLine="482"/>
        <w:rPr>
          <w:rFonts w:ascii="仿宋_GB2312" w:eastAsia="仿宋_GB2312" w:hAnsi="仿宋"/>
          <w:b/>
          <w:sz w:val="32"/>
          <w:szCs w:val="32"/>
        </w:rPr>
      </w:pPr>
      <w:r>
        <w:rPr>
          <w:rFonts w:ascii="仿宋_GB2312" w:eastAsia="仿宋_GB2312" w:hAnsi="仿宋" w:hint="eastAsia"/>
          <w:b/>
          <w:sz w:val="32"/>
          <w:szCs w:val="32"/>
        </w:rPr>
        <w:t>3</w:t>
      </w:r>
      <w:r>
        <w:rPr>
          <w:rFonts w:ascii="仿宋_GB2312" w:eastAsia="仿宋_GB2312" w:hAnsi="仿宋" w:hint="eastAsia"/>
          <w:b/>
          <w:sz w:val="32"/>
          <w:szCs w:val="32"/>
        </w:rPr>
        <w:t>、其他需要说明的事项</w:t>
      </w:r>
    </w:p>
    <w:p w:rsidR="0062163C" w:rsidRDefault="00D77BCD">
      <w:pPr>
        <w:spacing w:line="220" w:lineRule="atLeast"/>
        <w:ind w:firstLineChars="200" w:firstLine="560"/>
        <w:rPr>
          <w:sz w:val="28"/>
          <w:szCs w:val="28"/>
        </w:rPr>
      </w:pPr>
      <w:r>
        <w:rPr>
          <w:rFonts w:hint="eastAsia"/>
          <w:sz w:val="28"/>
          <w:szCs w:val="28"/>
        </w:rPr>
        <w:t>我单位无其他需要说明的事项。</w:t>
      </w:r>
    </w:p>
    <w:p w:rsidR="0062163C" w:rsidRDefault="00D77BCD">
      <w:pPr>
        <w:spacing w:line="220" w:lineRule="atLeast"/>
        <w:rPr>
          <w:b/>
          <w:sz w:val="28"/>
          <w:szCs w:val="28"/>
        </w:rPr>
      </w:pPr>
      <w:r>
        <w:rPr>
          <w:rFonts w:hint="eastAsia"/>
          <w:b/>
          <w:sz w:val="28"/>
          <w:szCs w:val="28"/>
        </w:rPr>
        <w:t>第四部分</w:t>
      </w:r>
      <w:r>
        <w:rPr>
          <w:rFonts w:hint="eastAsia"/>
          <w:b/>
          <w:sz w:val="28"/>
          <w:szCs w:val="28"/>
        </w:rPr>
        <w:t xml:space="preserve"> </w:t>
      </w:r>
      <w:r>
        <w:rPr>
          <w:rFonts w:hint="eastAsia"/>
          <w:b/>
          <w:sz w:val="28"/>
          <w:szCs w:val="28"/>
        </w:rPr>
        <w:t>名词解释</w:t>
      </w:r>
    </w:p>
    <w:p w:rsidR="0062163C" w:rsidRDefault="00D77BCD">
      <w:pPr>
        <w:spacing w:line="220" w:lineRule="atLeast"/>
        <w:ind w:firstLineChars="200" w:firstLine="560"/>
        <w:rPr>
          <w:sz w:val="28"/>
          <w:szCs w:val="28"/>
        </w:rPr>
      </w:pPr>
      <w:r>
        <w:rPr>
          <w:rFonts w:hint="eastAsia"/>
          <w:b/>
          <w:sz w:val="28"/>
          <w:szCs w:val="28"/>
        </w:rPr>
        <w:t>一、财政拨款收入：</w:t>
      </w:r>
      <w:r>
        <w:rPr>
          <w:rFonts w:hint="eastAsia"/>
          <w:sz w:val="28"/>
          <w:szCs w:val="28"/>
        </w:rPr>
        <w:t>指单位从同级财政部门取得的财政预算资金。</w:t>
      </w:r>
    </w:p>
    <w:p w:rsidR="0062163C" w:rsidRDefault="00D77BCD">
      <w:pPr>
        <w:spacing w:line="220" w:lineRule="atLeast"/>
        <w:ind w:firstLineChars="200" w:firstLine="560"/>
        <w:rPr>
          <w:sz w:val="28"/>
          <w:szCs w:val="28"/>
        </w:rPr>
      </w:pPr>
      <w:r>
        <w:rPr>
          <w:rFonts w:hint="eastAsia"/>
          <w:b/>
          <w:sz w:val="28"/>
          <w:szCs w:val="28"/>
        </w:rPr>
        <w:t>二、事业收入：</w:t>
      </w:r>
      <w:r>
        <w:rPr>
          <w:rFonts w:hint="eastAsia"/>
          <w:sz w:val="28"/>
          <w:szCs w:val="28"/>
        </w:rPr>
        <w:t>指事业单位开展专业业务活动及辅助活动取得的收入。</w:t>
      </w:r>
    </w:p>
    <w:p w:rsidR="0062163C" w:rsidRDefault="00D77BCD">
      <w:pPr>
        <w:spacing w:line="220" w:lineRule="atLeast"/>
        <w:ind w:firstLineChars="200" w:firstLine="56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rsidR="0062163C" w:rsidRDefault="00D77BCD">
      <w:pPr>
        <w:spacing w:line="220" w:lineRule="atLeast"/>
        <w:ind w:firstLineChars="200" w:firstLine="56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rsidR="0062163C" w:rsidRDefault="00D77BCD">
      <w:pPr>
        <w:spacing w:line="220" w:lineRule="atLeast"/>
        <w:ind w:firstLineChars="200" w:firstLine="560"/>
        <w:rPr>
          <w:sz w:val="28"/>
          <w:szCs w:val="28"/>
        </w:rPr>
      </w:pPr>
      <w:r>
        <w:rPr>
          <w:rFonts w:hint="eastAsia"/>
          <w:b/>
          <w:sz w:val="28"/>
          <w:szCs w:val="28"/>
        </w:rPr>
        <w:lastRenderedPageBreak/>
        <w:t>五、使用非财政拨款结余：</w:t>
      </w:r>
      <w:r>
        <w:rPr>
          <w:rFonts w:hint="eastAsia"/>
          <w:sz w:val="28"/>
          <w:szCs w:val="28"/>
        </w:rPr>
        <w:t>指事业单位使用以前年度积累的非财政拨款结余弥补当年收支差额的金额。</w:t>
      </w:r>
    </w:p>
    <w:p w:rsidR="0062163C" w:rsidRDefault="00D77BCD">
      <w:pPr>
        <w:spacing w:line="220" w:lineRule="atLeast"/>
        <w:ind w:firstLineChars="200" w:firstLine="56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rsidR="0062163C" w:rsidRDefault="00D77BCD">
      <w:pPr>
        <w:spacing w:line="220" w:lineRule="atLeast"/>
        <w:ind w:firstLineChars="200" w:firstLine="56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rsidR="0062163C" w:rsidRDefault="00D77BCD">
      <w:pPr>
        <w:spacing w:line="220" w:lineRule="atLeast"/>
        <w:ind w:firstLineChars="200" w:firstLine="56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rsidR="0062163C" w:rsidRDefault="00D77BCD">
      <w:pPr>
        <w:spacing w:line="220" w:lineRule="atLeast"/>
        <w:ind w:firstLineChars="200" w:firstLine="56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rsidR="0062163C" w:rsidRDefault="00D77BCD">
      <w:pPr>
        <w:spacing w:line="220" w:lineRule="atLeast"/>
        <w:ind w:firstLineChars="200" w:firstLine="56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rsidR="0062163C" w:rsidRDefault="00D77BCD">
      <w:pPr>
        <w:spacing w:line="220" w:lineRule="atLeast"/>
        <w:ind w:firstLineChars="200" w:firstLine="56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w:t>
      </w:r>
      <w:r>
        <w:rPr>
          <w:rFonts w:hint="eastAsia"/>
          <w:sz w:val="28"/>
          <w:szCs w:val="28"/>
        </w:rPr>
        <w:t>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62163C" w:rsidRDefault="00D77BCD">
      <w:pPr>
        <w:spacing w:line="220" w:lineRule="atLeast"/>
        <w:ind w:firstLineChars="200" w:firstLine="56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rsidR="0062163C" w:rsidRDefault="00D77BCD">
      <w:pPr>
        <w:autoSpaceDE w:val="0"/>
        <w:autoSpaceDN w:val="0"/>
        <w:ind w:firstLineChars="200" w:firstLine="560"/>
        <w:rPr>
          <w:rFonts w:ascii="仿宋_GB2312" w:eastAsia="仿宋_GB2312" w:hAnsi="仿宋"/>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w:t>
      </w:r>
      <w:r>
        <w:rPr>
          <w:rFonts w:hint="eastAsia"/>
          <w:sz w:val="28"/>
          <w:szCs w:val="28"/>
        </w:rPr>
        <w:t>通过市场化方式提供的服务事项，交由符合条件的社会力量和事业单位</w:t>
      </w:r>
      <w:r>
        <w:rPr>
          <w:rFonts w:hint="eastAsia"/>
          <w:sz w:val="28"/>
          <w:szCs w:val="28"/>
        </w:rPr>
        <w:lastRenderedPageBreak/>
        <w:t>承担，并根据服务数量和质量等向其支付费用的行为。政府购买服务是一种契约化的公共服务提供方式，具有权责清晰、结果导向、灵活高效等特点。</w:t>
      </w:r>
    </w:p>
    <w:p w:rsidR="0062163C" w:rsidRDefault="00D77BCD">
      <w:pPr>
        <w:autoSpaceDE w:val="0"/>
        <w:autoSpaceDN w:val="0"/>
        <w:ind w:firstLineChars="200" w:firstLine="560"/>
        <w:rPr>
          <w:rFonts w:ascii="仿宋_GB2312" w:eastAsia="仿宋_GB2312" w:hAnsi="仿宋"/>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w:t>
      </w:r>
      <w:r>
        <w:rPr>
          <w:sz w:val="28"/>
          <w:szCs w:val="28"/>
        </w:rPr>
        <w:t>其他对个人和家庭的补助支出。</w:t>
      </w:r>
    </w:p>
    <w:p w:rsidR="0062163C" w:rsidRDefault="00D77BCD">
      <w:pPr>
        <w:autoSpaceDE w:val="0"/>
        <w:autoSpaceDN w:val="0"/>
        <w:ind w:firstLineChars="200" w:firstLine="560"/>
        <w:rPr>
          <w:sz w:val="28"/>
          <w:szCs w:val="28"/>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rsidR="0062163C" w:rsidRDefault="00D77BCD">
      <w:pPr>
        <w:spacing w:line="220" w:lineRule="atLeast"/>
        <w:ind w:firstLineChars="200" w:firstLine="560"/>
        <w:rPr>
          <w:sz w:val="28"/>
          <w:szCs w:val="28"/>
        </w:rPr>
      </w:pPr>
      <w:r>
        <w:rPr>
          <w:rFonts w:hint="eastAsia"/>
          <w:b/>
          <w:sz w:val="28"/>
          <w:szCs w:val="28"/>
        </w:rPr>
        <w:t>第五部分</w:t>
      </w:r>
      <w:r>
        <w:rPr>
          <w:rFonts w:hint="eastAsia"/>
          <w:b/>
          <w:sz w:val="28"/>
          <w:szCs w:val="28"/>
        </w:rPr>
        <w:t xml:space="preserve"> </w:t>
      </w:r>
      <w:r>
        <w:rPr>
          <w:rFonts w:hint="eastAsia"/>
          <w:b/>
          <w:sz w:val="28"/>
          <w:szCs w:val="28"/>
        </w:rPr>
        <w:t>附件</w:t>
      </w:r>
      <w:r>
        <w:rPr>
          <w:rFonts w:hint="eastAsia"/>
          <w:sz w:val="28"/>
          <w:szCs w:val="28"/>
        </w:rPr>
        <w:t xml:space="preserve">       </w:t>
      </w:r>
    </w:p>
    <w:p w:rsidR="0062163C" w:rsidRDefault="00D77BCD">
      <w:pPr>
        <w:spacing w:line="220" w:lineRule="atLeast"/>
        <w:ind w:firstLineChars="200" w:firstLine="560"/>
        <w:rPr>
          <w:sz w:val="28"/>
          <w:szCs w:val="28"/>
        </w:rPr>
        <w:sectPr w:rsidR="0062163C">
          <w:pgSz w:w="11906" w:h="16838"/>
          <w:pgMar w:top="1440" w:right="1800" w:bottom="1440" w:left="1800" w:header="708" w:footer="708" w:gutter="0"/>
          <w:pgNumType w:start="1"/>
          <w:cols w:space="708"/>
          <w:docGrid w:linePitch="360"/>
        </w:sectPr>
      </w:pPr>
      <w:r>
        <w:rPr>
          <w:rFonts w:hint="eastAsia"/>
          <w:sz w:val="28"/>
          <w:szCs w:val="28"/>
        </w:rPr>
        <w:t>我单位</w:t>
      </w:r>
      <w:r>
        <w:rPr>
          <w:rFonts w:hint="eastAsia"/>
          <w:sz w:val="28"/>
          <w:szCs w:val="28"/>
        </w:rPr>
        <w:t>2021</w:t>
      </w:r>
      <w:r>
        <w:rPr>
          <w:rFonts w:hint="eastAsia"/>
          <w:sz w:val="28"/>
          <w:szCs w:val="28"/>
        </w:rPr>
        <w:t>年度没有其他需要说明的事项。</w:t>
      </w:r>
    </w:p>
    <w:p w:rsidR="0062163C" w:rsidRDefault="0062163C">
      <w:pPr>
        <w:spacing w:line="220" w:lineRule="atLeast"/>
        <w:rPr>
          <w:b/>
          <w:sz w:val="28"/>
          <w:szCs w:val="28"/>
        </w:rPr>
      </w:pPr>
    </w:p>
    <w:sectPr w:rsidR="0062163C" w:rsidSect="0062163C">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BCD" w:rsidRDefault="00D77BCD" w:rsidP="004B74F6">
      <w:pPr>
        <w:spacing w:after="0"/>
      </w:pPr>
      <w:r>
        <w:separator/>
      </w:r>
    </w:p>
  </w:endnote>
  <w:endnote w:type="continuationSeparator" w:id="0">
    <w:p w:rsidR="00D77BCD" w:rsidRDefault="00D77BCD" w:rsidP="004B74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BCD" w:rsidRDefault="00D77BCD" w:rsidP="004B74F6">
      <w:pPr>
        <w:spacing w:after="0"/>
      </w:pPr>
      <w:r>
        <w:separator/>
      </w:r>
    </w:p>
  </w:footnote>
  <w:footnote w:type="continuationSeparator" w:id="0">
    <w:p w:rsidR="00D77BCD" w:rsidRDefault="00D77BCD" w:rsidP="004B74F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281B7A"/>
    <w:multiLevelType w:val="singleLevel"/>
    <w:tmpl w:val="80281B7A"/>
    <w:lvl w:ilvl="0">
      <w:start w:val="2"/>
      <w:numFmt w:val="decimal"/>
      <w:suff w:val="nothing"/>
      <w:lvlText w:val="%1、"/>
      <w:lvlJc w:val="left"/>
    </w:lvl>
  </w:abstractNum>
  <w:abstractNum w:abstractNumId="1">
    <w:nsid w:val="9440F26D"/>
    <w:multiLevelType w:val="singleLevel"/>
    <w:tmpl w:val="9440F26D"/>
    <w:lvl w:ilvl="0">
      <w:start w:val="2"/>
      <w:numFmt w:val="chineseCounting"/>
      <w:suff w:val="nothing"/>
      <w:lvlText w:val="（%1）"/>
      <w:lvlJc w:val="left"/>
      <w:rPr>
        <w:rFonts w:hint="eastAsia"/>
      </w:rPr>
    </w:lvl>
  </w:abstractNum>
  <w:abstractNum w:abstractNumId="2">
    <w:nsid w:val="FA838200"/>
    <w:multiLevelType w:val="singleLevel"/>
    <w:tmpl w:val="FA838200"/>
    <w:lvl w:ilvl="0">
      <w:start w:val="1"/>
      <w:numFmt w:val="chineseCounting"/>
      <w:suff w:val="nothing"/>
      <w:lvlText w:val="%1、"/>
      <w:lvlJc w:val="left"/>
      <w:rPr>
        <w:rFonts w:hint="eastAsia"/>
      </w:rPr>
    </w:lvl>
  </w:abstractNum>
  <w:abstractNum w:abstractNumId="3">
    <w:nsid w:val="040E4B83"/>
    <w:multiLevelType w:val="multilevel"/>
    <w:tmpl w:val="040E4B83"/>
    <w:lvl w:ilvl="0">
      <w:start w:val="1"/>
      <w:numFmt w:val="decimal"/>
      <w:lvlText w:val="3.2.%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40425D00"/>
    <w:multiLevelType w:val="singleLevel"/>
    <w:tmpl w:val="40425D00"/>
    <w:lvl w:ilvl="0">
      <w:start w:val="1"/>
      <w:numFmt w:val="chineseCounting"/>
      <w:suff w:val="nothing"/>
      <w:lvlText w:val="%1、"/>
      <w:lvlJc w:val="left"/>
      <w:rPr>
        <w:rFonts w:hint="eastAsia"/>
      </w:rPr>
    </w:lvl>
  </w:abstractNum>
  <w:abstractNum w:abstractNumId="5">
    <w:nsid w:val="4E2B7889"/>
    <w:multiLevelType w:val="singleLevel"/>
    <w:tmpl w:val="4E2B7889"/>
    <w:lvl w:ilvl="0">
      <w:start w:val="1"/>
      <w:numFmt w:val="chineseCounting"/>
      <w:suff w:val="nothing"/>
      <w:lvlText w:val="（%1）"/>
      <w:lvlJc w:val="left"/>
      <w:rPr>
        <w:rFonts w:hint="eastAsia"/>
      </w:rPr>
    </w:lvl>
  </w:abstractNum>
  <w:abstractNum w:abstractNumId="6">
    <w:nsid w:val="5717C97A"/>
    <w:multiLevelType w:val="singleLevel"/>
    <w:tmpl w:val="5717C97A"/>
    <w:lvl w:ilvl="0">
      <w:start w:val="1"/>
      <w:numFmt w:val="chineseCounting"/>
      <w:suff w:val="nothing"/>
      <w:lvlText w:val="%1、"/>
      <w:lvlJc w:val="left"/>
      <w:rPr>
        <w:rFonts w:hint="eastAsia"/>
      </w:rPr>
    </w:lvl>
  </w:abstractNum>
  <w:abstractNum w:abstractNumId="7">
    <w:nsid w:val="66AE7EDE"/>
    <w:multiLevelType w:val="singleLevel"/>
    <w:tmpl w:val="66AE7EDE"/>
    <w:lvl w:ilvl="0">
      <w:start w:val="2"/>
      <w:numFmt w:val="decimal"/>
      <w:suff w:val="nothing"/>
      <w:lvlText w:val="（%1）"/>
      <w:lvlJc w:val="left"/>
    </w:lvl>
  </w:abstractNum>
  <w:abstractNum w:abstractNumId="8">
    <w:nsid w:val="71FC9001"/>
    <w:multiLevelType w:val="singleLevel"/>
    <w:tmpl w:val="71FC9001"/>
    <w:lvl w:ilvl="0">
      <w:start w:val="1"/>
      <w:numFmt w:val="decimal"/>
      <w:suff w:val="nothing"/>
      <w:lvlText w:val="（%1）"/>
      <w:lvlJc w:val="left"/>
    </w:lvl>
  </w:abstractNum>
  <w:abstractNum w:abstractNumId="9">
    <w:nsid w:val="75D764C9"/>
    <w:multiLevelType w:val="singleLevel"/>
    <w:tmpl w:val="75D764C9"/>
    <w:lvl w:ilvl="0">
      <w:start w:val="1"/>
      <w:numFmt w:val="chineseCounting"/>
      <w:suff w:val="nothing"/>
      <w:lvlText w:val="（%1）"/>
      <w:lvlJc w:val="left"/>
      <w:rPr>
        <w:rFonts w:hint="eastAsia"/>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5"/>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ExpandShiftReturn/>
    <w:doNotWrapTextWithPunct/>
    <w:doNotUseEastAsianBreakRules/>
    <w:useFELayout/>
    <w:doNotUseIndentAsNumberingTabStop/>
  </w:compat>
  <w:docVars>
    <w:docVar w:name="commondata" w:val="eyJoZGlkIjoiMTk1ZDNkOGE3MjQ4ODIwNTAyMThiNGQ5NTMyYzkxMGEifQ=="/>
  </w:docVars>
  <w:rsids>
    <w:rsidRoot w:val="00D31D50"/>
    <w:rsid w:val="000034DB"/>
    <w:rsid w:val="00015092"/>
    <w:rsid w:val="0005715E"/>
    <w:rsid w:val="00065A92"/>
    <w:rsid w:val="000A5B5D"/>
    <w:rsid w:val="000B4C5F"/>
    <w:rsid w:val="000B6182"/>
    <w:rsid w:val="000C4302"/>
    <w:rsid w:val="000D30E1"/>
    <w:rsid w:val="000E3B90"/>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144F8"/>
    <w:rsid w:val="0022359D"/>
    <w:rsid w:val="00234B1B"/>
    <w:rsid w:val="00250955"/>
    <w:rsid w:val="00257132"/>
    <w:rsid w:val="00261980"/>
    <w:rsid w:val="00280E08"/>
    <w:rsid w:val="002B00F4"/>
    <w:rsid w:val="002B5A91"/>
    <w:rsid w:val="002C1613"/>
    <w:rsid w:val="00323B43"/>
    <w:rsid w:val="0032692D"/>
    <w:rsid w:val="00331879"/>
    <w:rsid w:val="00345A54"/>
    <w:rsid w:val="00346E9C"/>
    <w:rsid w:val="0034710F"/>
    <w:rsid w:val="003567F3"/>
    <w:rsid w:val="00370896"/>
    <w:rsid w:val="00375439"/>
    <w:rsid w:val="00385795"/>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B74F6"/>
    <w:rsid w:val="004D256A"/>
    <w:rsid w:val="004F2386"/>
    <w:rsid w:val="004F3BD3"/>
    <w:rsid w:val="00534286"/>
    <w:rsid w:val="00586AAF"/>
    <w:rsid w:val="00587E89"/>
    <w:rsid w:val="005D49F3"/>
    <w:rsid w:val="005E4446"/>
    <w:rsid w:val="005F5CEF"/>
    <w:rsid w:val="005F7A3E"/>
    <w:rsid w:val="0060630C"/>
    <w:rsid w:val="006138A3"/>
    <w:rsid w:val="0062163C"/>
    <w:rsid w:val="00626F0F"/>
    <w:rsid w:val="00632EB9"/>
    <w:rsid w:val="00642893"/>
    <w:rsid w:val="006771DA"/>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B12B2"/>
    <w:rsid w:val="009C4F82"/>
    <w:rsid w:val="009D6C64"/>
    <w:rsid w:val="00A46367"/>
    <w:rsid w:val="00A61FAF"/>
    <w:rsid w:val="00A73E29"/>
    <w:rsid w:val="00A76713"/>
    <w:rsid w:val="00A83EF1"/>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1F2"/>
    <w:rsid w:val="00C12E0D"/>
    <w:rsid w:val="00C3223F"/>
    <w:rsid w:val="00C3277B"/>
    <w:rsid w:val="00C440E2"/>
    <w:rsid w:val="00C46175"/>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77BCD"/>
    <w:rsid w:val="00DB2286"/>
    <w:rsid w:val="00DC2F17"/>
    <w:rsid w:val="00DC4049"/>
    <w:rsid w:val="00DF7E48"/>
    <w:rsid w:val="00E173C3"/>
    <w:rsid w:val="00E2388E"/>
    <w:rsid w:val="00E34FA3"/>
    <w:rsid w:val="00E72552"/>
    <w:rsid w:val="00E751B6"/>
    <w:rsid w:val="00E75761"/>
    <w:rsid w:val="00E92F6D"/>
    <w:rsid w:val="00EB5FA6"/>
    <w:rsid w:val="00EC3B89"/>
    <w:rsid w:val="00EC6A3F"/>
    <w:rsid w:val="00EF6880"/>
    <w:rsid w:val="00F03A02"/>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027A76EE"/>
    <w:rsid w:val="09455665"/>
    <w:rsid w:val="0A197808"/>
    <w:rsid w:val="0B8E153C"/>
    <w:rsid w:val="0BEC657C"/>
    <w:rsid w:val="0F8410D7"/>
    <w:rsid w:val="109602A0"/>
    <w:rsid w:val="110D7CF5"/>
    <w:rsid w:val="12A32372"/>
    <w:rsid w:val="14F07470"/>
    <w:rsid w:val="17D83C16"/>
    <w:rsid w:val="1C4176BF"/>
    <w:rsid w:val="1CE13EE4"/>
    <w:rsid w:val="1CF10155"/>
    <w:rsid w:val="223A1FB4"/>
    <w:rsid w:val="23A85A16"/>
    <w:rsid w:val="25794E4A"/>
    <w:rsid w:val="2B87339A"/>
    <w:rsid w:val="36BD312A"/>
    <w:rsid w:val="39BB611D"/>
    <w:rsid w:val="3A9B33DA"/>
    <w:rsid w:val="42A052EA"/>
    <w:rsid w:val="45B559B4"/>
    <w:rsid w:val="47B11779"/>
    <w:rsid w:val="4AA340F4"/>
    <w:rsid w:val="4D5D426F"/>
    <w:rsid w:val="54866DF9"/>
    <w:rsid w:val="563601CE"/>
    <w:rsid w:val="56F33A85"/>
    <w:rsid w:val="583910A8"/>
    <w:rsid w:val="5A1D203D"/>
    <w:rsid w:val="5E784F4A"/>
    <w:rsid w:val="602A65B4"/>
    <w:rsid w:val="61E80596"/>
    <w:rsid w:val="65610D5A"/>
    <w:rsid w:val="731676BE"/>
    <w:rsid w:val="76202BB2"/>
    <w:rsid w:val="7A363700"/>
    <w:rsid w:val="7CB60617"/>
    <w:rsid w:val="7EB86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2163C"/>
    <w:pPr>
      <w:adjustRightInd w:val="0"/>
      <w:snapToGrid w:val="0"/>
      <w:spacing w:after="200"/>
    </w:pPr>
    <w:rPr>
      <w:rFonts w:ascii="Tahoma" w:eastAsia="微软雅黑" w:hAnsi="Tahoma"/>
      <w:sz w:val="22"/>
      <w:szCs w:val="22"/>
    </w:rPr>
  </w:style>
  <w:style w:type="paragraph" w:styleId="20">
    <w:name w:val="heading 2"/>
    <w:basedOn w:val="a"/>
    <w:next w:val="a"/>
    <w:qFormat/>
    <w:rsid w:val="0062163C"/>
    <w:pPr>
      <w:keepNext/>
      <w:keepLines/>
      <w:widowControl w:val="0"/>
      <w:spacing w:line="415" w:lineRule="auto"/>
      <w:outlineLvl w:val="1"/>
    </w:pPr>
    <w:rPr>
      <w:rFonts w:ascii="Cambria" w:hAnsi="Cambria" w:cs="Cambria"/>
      <w:b/>
      <w:bCs/>
      <w:sz w:val="32"/>
      <w:szCs w:val="32"/>
    </w:rPr>
  </w:style>
  <w:style w:type="paragraph" w:styleId="3">
    <w:name w:val="heading 3"/>
    <w:basedOn w:val="a"/>
    <w:next w:val="a"/>
    <w:uiPriority w:val="9"/>
    <w:qFormat/>
    <w:rsid w:val="0062163C"/>
    <w:pPr>
      <w:keepNext/>
      <w:keepLines/>
      <w:spacing w:before="260" w:after="260" w:line="416" w:lineRule="auto"/>
      <w:outlineLvl w:val="2"/>
    </w:pPr>
    <w:rPr>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62163C"/>
    <w:pPr>
      <w:ind w:firstLine="420"/>
    </w:pPr>
  </w:style>
  <w:style w:type="paragraph" w:styleId="a3">
    <w:name w:val="Body Text Indent"/>
    <w:basedOn w:val="a"/>
    <w:qFormat/>
    <w:rsid w:val="0062163C"/>
    <w:pPr>
      <w:spacing w:line="570" w:lineRule="exact"/>
      <w:ind w:firstLineChars="200" w:firstLine="616"/>
    </w:pPr>
    <w:rPr>
      <w:rFonts w:ascii="Times New Roman" w:eastAsia="宋体" w:hAnsi="Times New Roman"/>
      <w:spacing w:val="-6"/>
    </w:rPr>
  </w:style>
  <w:style w:type="paragraph" w:styleId="a4">
    <w:name w:val="Body Text First Indent"/>
    <w:basedOn w:val="a5"/>
    <w:next w:val="a6"/>
    <w:qFormat/>
    <w:rsid w:val="0062163C"/>
    <w:pPr>
      <w:ind w:firstLine="420"/>
    </w:pPr>
    <w:rPr>
      <w:rFonts w:ascii="Times New Roman" w:eastAsia="宋体" w:hAnsi="Times New Roman"/>
    </w:rPr>
  </w:style>
  <w:style w:type="paragraph" w:styleId="a5">
    <w:name w:val="Body Text"/>
    <w:basedOn w:val="a"/>
    <w:next w:val="21"/>
    <w:qFormat/>
    <w:rsid w:val="0062163C"/>
    <w:pPr>
      <w:spacing w:after="140" w:line="276" w:lineRule="auto"/>
    </w:pPr>
  </w:style>
  <w:style w:type="paragraph" w:styleId="21">
    <w:name w:val="Body Text 2"/>
    <w:basedOn w:val="a"/>
    <w:qFormat/>
    <w:rsid w:val="0062163C"/>
    <w:pPr>
      <w:spacing w:line="480" w:lineRule="auto"/>
    </w:pPr>
    <w:rPr>
      <w:rFonts w:ascii="Times New Roman" w:eastAsia="宋体" w:hAnsi="Times New Roman"/>
    </w:rPr>
  </w:style>
  <w:style w:type="paragraph" w:styleId="a6">
    <w:name w:val="Normal Indent"/>
    <w:basedOn w:val="a"/>
    <w:qFormat/>
    <w:rsid w:val="0062163C"/>
    <w:pPr>
      <w:ind w:firstLineChars="200" w:firstLine="420"/>
    </w:pPr>
    <w:rPr>
      <w:rFonts w:ascii="Calibri" w:eastAsia="宋体" w:hAnsi="Calibri" w:cs="黑体"/>
    </w:rPr>
  </w:style>
  <w:style w:type="paragraph" w:styleId="a7">
    <w:name w:val="Balloon Text"/>
    <w:basedOn w:val="a"/>
    <w:link w:val="Char"/>
    <w:uiPriority w:val="99"/>
    <w:semiHidden/>
    <w:unhideWhenUsed/>
    <w:qFormat/>
    <w:rsid w:val="0062163C"/>
    <w:pPr>
      <w:spacing w:after="0"/>
    </w:pPr>
    <w:rPr>
      <w:sz w:val="18"/>
      <w:szCs w:val="18"/>
    </w:rPr>
  </w:style>
  <w:style w:type="paragraph" w:styleId="a8">
    <w:name w:val="footer"/>
    <w:basedOn w:val="a"/>
    <w:link w:val="Char0"/>
    <w:uiPriority w:val="99"/>
    <w:semiHidden/>
    <w:unhideWhenUsed/>
    <w:qFormat/>
    <w:rsid w:val="0062163C"/>
    <w:pPr>
      <w:tabs>
        <w:tab w:val="center" w:pos="4153"/>
        <w:tab w:val="right" w:pos="8306"/>
      </w:tabs>
    </w:pPr>
    <w:rPr>
      <w:sz w:val="18"/>
      <w:szCs w:val="18"/>
    </w:rPr>
  </w:style>
  <w:style w:type="paragraph" w:styleId="a9">
    <w:name w:val="header"/>
    <w:basedOn w:val="a"/>
    <w:link w:val="Char1"/>
    <w:uiPriority w:val="99"/>
    <w:semiHidden/>
    <w:unhideWhenUsed/>
    <w:qFormat/>
    <w:rsid w:val="0062163C"/>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9"/>
    <w:uiPriority w:val="99"/>
    <w:semiHidden/>
    <w:qFormat/>
    <w:rsid w:val="0062163C"/>
    <w:rPr>
      <w:rFonts w:ascii="Tahoma" w:hAnsi="Tahoma"/>
      <w:sz w:val="18"/>
      <w:szCs w:val="18"/>
    </w:rPr>
  </w:style>
  <w:style w:type="character" w:customStyle="1" w:styleId="Char0">
    <w:name w:val="页脚 Char"/>
    <w:basedOn w:val="a0"/>
    <w:link w:val="a8"/>
    <w:uiPriority w:val="99"/>
    <w:semiHidden/>
    <w:qFormat/>
    <w:rsid w:val="0062163C"/>
    <w:rPr>
      <w:rFonts w:ascii="Tahoma" w:hAnsi="Tahoma"/>
      <w:sz w:val="18"/>
      <w:szCs w:val="18"/>
    </w:rPr>
  </w:style>
  <w:style w:type="paragraph" w:styleId="aa">
    <w:name w:val="No Spacing"/>
    <w:uiPriority w:val="99"/>
    <w:qFormat/>
    <w:rsid w:val="0062163C"/>
    <w:pPr>
      <w:ind w:firstLineChars="200" w:firstLine="200"/>
    </w:pPr>
    <w:rPr>
      <w:rFonts w:ascii="Calibri" w:eastAsia="仿宋_GB2312" w:hAnsi="Calibri"/>
      <w:kern w:val="2"/>
      <w:sz w:val="30"/>
      <w:szCs w:val="22"/>
    </w:rPr>
  </w:style>
  <w:style w:type="character" w:customStyle="1" w:styleId="Char">
    <w:name w:val="批注框文本 Char"/>
    <w:basedOn w:val="a0"/>
    <w:link w:val="a7"/>
    <w:uiPriority w:val="99"/>
    <w:semiHidden/>
    <w:qFormat/>
    <w:rsid w:val="0062163C"/>
    <w:rPr>
      <w:rFonts w:ascii="Tahoma" w:eastAsia="微软雅黑" w:hAnsi="Tahoma"/>
      <w:sz w:val="18"/>
      <w:szCs w:val="18"/>
    </w:rPr>
  </w:style>
  <w:style w:type="paragraph" w:customStyle="1" w:styleId="4">
    <w:name w:val="闻政标题4"/>
    <w:basedOn w:val="20"/>
    <w:qFormat/>
    <w:rsid w:val="0062163C"/>
    <w:pPr>
      <w:spacing w:before="120" w:after="60" w:line="500" w:lineRule="exact"/>
      <w:ind w:firstLineChars="200" w:firstLine="200"/>
    </w:pPr>
    <w:rPr>
      <w:rFonts w:ascii="Times New Roman" w:eastAsia="仿宋_GB2312" w:hAnsi="Times New Roman"/>
      <w:sz w:val="28"/>
    </w:rPr>
  </w:style>
  <w:style w:type="paragraph" w:customStyle="1" w:styleId="ab">
    <w:name w:val="闻政正文"/>
    <w:basedOn w:val="a"/>
    <w:qFormat/>
    <w:rsid w:val="0062163C"/>
    <w:pPr>
      <w:spacing w:line="500" w:lineRule="exact"/>
      <w:ind w:firstLineChars="200" w:firstLine="560"/>
    </w:pPr>
    <w:rPr>
      <w:rFonts w:eastAsia="仿宋_GB2312"/>
      <w:sz w:val="28"/>
      <w:szCs w:val="28"/>
      <w:lang w:val="zh-CN"/>
    </w:rPr>
  </w:style>
  <w:style w:type="paragraph" w:customStyle="1" w:styleId="30">
    <w:name w:val="闻政标题3"/>
    <w:basedOn w:val="3"/>
    <w:qFormat/>
    <w:rsid w:val="0062163C"/>
    <w:pPr>
      <w:spacing w:before="120" w:after="60" w:line="500" w:lineRule="exact"/>
      <w:outlineLvl w:val="0"/>
    </w:pPr>
    <w:rPr>
      <w:rFonts w:ascii="黑体" w:eastAsia="黑体" w:hAnsi="黑体"/>
      <w:b w:val="0"/>
    </w:rPr>
  </w:style>
  <w:style w:type="paragraph" w:customStyle="1" w:styleId="ac">
    <w:name w:val="闻政表"/>
    <w:basedOn w:val="a"/>
    <w:qFormat/>
    <w:rsid w:val="0062163C"/>
    <w:pPr>
      <w:spacing w:before="60" w:after="60"/>
      <w:jc w:val="center"/>
    </w:pPr>
    <w:rPr>
      <w:rFonts w:eastAsia="仿宋_GB2312"/>
      <w:b/>
      <w:sz w:val="24"/>
      <w:szCs w:val="28"/>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X\Documents\&#24037;&#20316;&#31807;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t>财政拨款支出决算结构饼状图</a:t>
            </a:r>
          </a:p>
        </c:rich>
      </c:tx>
      <c:spPr>
        <a:noFill/>
        <a:ln>
          <a:noFill/>
        </a:ln>
        <a:effectLst/>
      </c:spPr>
    </c:title>
    <c:plotArea>
      <c:layout>
        <c:manualLayout>
          <c:layoutTarget val="inner"/>
          <c:xMode val="edge"/>
          <c:yMode val="edge"/>
          <c:x val="0.30045967404931112"/>
          <c:y val="0.25974025974025999"/>
          <c:w val="0.40855272322050412"/>
          <c:h val="0.69256198347107401"/>
        </c:manualLayout>
      </c:layout>
      <c:pieChart>
        <c:varyColors val="1"/>
        <c:ser>
          <c:idx val="0"/>
          <c:order val="0"/>
          <c:dPt>
            <c:idx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spPr>
              <a:gradFill>
                <a:gsLst>
                  <a:gs pos="100000">
                    <a:schemeClr val="accent2">
                      <a:lumMod val="60000"/>
                      <a:lumOff val="40000"/>
                    </a:schemeClr>
                  </a:gs>
                  <a:gs pos="0">
                    <a:schemeClr val="accent2"/>
                  </a:gs>
                </a:gsLst>
                <a:lin ang="5400000" scaled="0"/>
              </a:gradFill>
              <a:ln w="19050">
                <a:solidFill>
                  <a:schemeClr val="lt1"/>
                </a:solidFill>
              </a:ln>
              <a:effectLst/>
            </c:spPr>
          </c:dPt>
          <c:dPt>
            <c:idx val="2"/>
            <c:spPr>
              <a:gradFill>
                <a:gsLst>
                  <a:gs pos="100000">
                    <a:schemeClr val="accent3">
                      <a:lumMod val="60000"/>
                      <a:lumOff val="40000"/>
                    </a:schemeClr>
                  </a:gs>
                  <a:gs pos="0">
                    <a:schemeClr val="accent3"/>
                  </a:gs>
                </a:gsLst>
                <a:lin ang="5400000" scaled="0"/>
              </a:gradFill>
              <a:ln w="19050">
                <a:solidFill>
                  <a:schemeClr val="lt1"/>
                </a:solidFill>
              </a:ln>
              <a:effectLst/>
            </c:spPr>
          </c:dPt>
          <c:dPt>
            <c:idx val="3"/>
            <c:spPr>
              <a:gradFill>
                <a:gsLst>
                  <a:gs pos="100000">
                    <a:schemeClr val="accent4">
                      <a:lumMod val="60000"/>
                      <a:lumOff val="40000"/>
                    </a:schemeClr>
                  </a:gs>
                  <a:gs pos="0">
                    <a:schemeClr val="accent4"/>
                  </a:gs>
                </a:gsLst>
                <a:lin ang="5400000" scaled="0"/>
              </a:gradFill>
              <a:ln w="19050">
                <a:solidFill>
                  <a:schemeClr val="lt1"/>
                </a:solidFill>
              </a:ln>
              <a:effectLst/>
            </c:spPr>
          </c:dPt>
          <c:dPt>
            <c:idx val="4"/>
            <c:spPr>
              <a:gradFill>
                <a:gsLst>
                  <a:gs pos="100000">
                    <a:schemeClr val="accent5">
                      <a:lumMod val="60000"/>
                      <a:lumOff val="40000"/>
                    </a:schemeClr>
                  </a:gs>
                  <a:gs pos="0">
                    <a:schemeClr val="accent5"/>
                  </a:gs>
                </a:gsLst>
                <a:lin ang="5400000" scaled="0"/>
              </a:gradFill>
              <a:ln w="19050">
                <a:solidFill>
                  <a:schemeClr val="lt1"/>
                </a:solidFill>
              </a:ln>
              <a:effectLst/>
            </c:spPr>
          </c:dPt>
          <c:dPt>
            <c:idx val="5"/>
            <c:spPr>
              <a:gradFill>
                <a:gsLst>
                  <a:gs pos="100000">
                    <a:schemeClr val="accent6">
                      <a:lumMod val="60000"/>
                      <a:lumOff val="40000"/>
                    </a:schemeClr>
                  </a:gs>
                  <a:gs pos="0">
                    <a:schemeClr val="accent6"/>
                  </a:gs>
                </a:gsLst>
                <a:lin ang="5400000" scaled="0"/>
              </a:gradFill>
              <a:ln w="19050">
                <a:solidFill>
                  <a:schemeClr val="lt1"/>
                </a:solidFill>
              </a:ln>
              <a:effectLst/>
            </c:spPr>
          </c:dPt>
          <c:dPt>
            <c:idx val="6"/>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[工作簿3.xlsx]Sheet1!$A$1:$A$8</c:f>
              <c:strCache>
                <c:ptCount val="8"/>
                <c:pt idx="0">
                  <c:v>一般公共服务支出</c:v>
                </c:pt>
                <c:pt idx="1">
                  <c:v>文化旅游体育与传媒支出</c:v>
                </c:pt>
                <c:pt idx="2">
                  <c:v>社会保障和就业支出</c:v>
                </c:pt>
                <c:pt idx="3">
                  <c:v>卫生健康支出</c:v>
                </c:pt>
                <c:pt idx="4">
                  <c:v>城乡社区支出</c:v>
                </c:pt>
                <c:pt idx="5">
                  <c:v>农林水支出</c:v>
                </c:pt>
                <c:pt idx="6">
                  <c:v>住房保障支出</c:v>
                </c:pt>
                <c:pt idx="7">
                  <c:v>灾害防治及应急管理支出</c:v>
                </c:pt>
              </c:strCache>
            </c:strRef>
          </c:cat>
          <c:val>
            <c:numRef>
              <c:f>[工作簿3.xlsx]Sheet1!$B$1:$B$8</c:f>
              <c:numCache>
                <c:formatCode>#,##0.00</c:formatCode>
                <c:ptCount val="8"/>
                <c:pt idx="0">
                  <c:v>3929251.03</c:v>
                </c:pt>
                <c:pt idx="1">
                  <c:v>150000</c:v>
                </c:pt>
                <c:pt idx="2">
                  <c:v>344022.63999999996</c:v>
                </c:pt>
                <c:pt idx="3">
                  <c:v>174774.19</c:v>
                </c:pt>
                <c:pt idx="4">
                  <c:v>120000</c:v>
                </c:pt>
                <c:pt idx="5">
                  <c:v>3788253</c:v>
                </c:pt>
                <c:pt idx="6">
                  <c:v>265496</c:v>
                </c:pt>
                <c:pt idx="7">
                  <c:v>1384500</c:v>
                </c:pt>
              </c:numCache>
            </c:numRef>
          </c:val>
        </c:ser>
        <c:dLbls>
          <c:showCatName val="1"/>
          <c:showPercent val="1"/>
        </c:dLbls>
        <c:firstSliceAng val="0"/>
      </c:pieChart>
      <c:spPr>
        <a:noFill/>
        <a:ln>
          <a:noFill/>
        </a:ln>
        <a:effectLst/>
      </c:spPr>
    </c:plotArea>
    <c:legend>
      <c:legendPos val="r"/>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zh-CN"/>
        </a:p>
      </c:txPr>
    </c:legend>
    <c:plotVisOnly val="1"/>
    <c:dispBlanksAs val="zero"/>
  </c:chart>
  <c:spPr>
    <a:pattFill prst="dkDnDiag">
      <a:fgClr>
        <a:schemeClr val="lt1"/>
      </a:fgClr>
      <a:bgClr>
        <a:schemeClr val="dk1">
          <a:lumMod val="10000"/>
          <a:lumOff val="90000"/>
        </a:schemeClr>
      </a:bgClr>
    </a:pattFill>
    <a:ln w="9525" cap="flat" cmpd="sng" algn="ctr">
      <a:solidFill>
        <a:schemeClr val="dk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2EBB7-DBE1-4E67-A010-9B09253F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1473</Words>
  <Characters>8398</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2022-05-16T01:49:00Z</dcterms:created>
  <dcterms:modified xsi:type="dcterms:W3CDTF">2023-05-15T02:30:00Z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D25F2E3436E243D693C157FB984C8BEE</vt:lpwstr>
  </property>
</Properties>
</file>