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pPr>
      <w:r>
        <w:rPr>
          <w:rFonts w:hint="eastAsia"/>
          <w:b/>
          <w:sz w:val="32"/>
          <w:szCs w:val="32"/>
        </w:rPr>
        <w:t>401平顺县农业农村局2021年度部门决算公开</w:t>
      </w:r>
    </w:p>
    <w:p>
      <w:pPr>
        <w:spacing w:line="220" w:lineRule="atLeast"/>
        <w:jc w:val="center"/>
        <w:rPr>
          <w:b/>
        </w:rPr>
      </w:pPr>
      <w:r>
        <w:rPr>
          <w:rFonts w:hint="eastAsia"/>
          <w:b/>
        </w:rPr>
        <w:t>目      录</w:t>
      </w:r>
    </w:p>
    <w:p>
      <w:pPr>
        <w:spacing w:line="220" w:lineRule="atLeast"/>
        <w:rPr>
          <w:b/>
          <w:sz w:val="28"/>
          <w:szCs w:val="28"/>
        </w:rPr>
      </w:pPr>
      <w:r>
        <w:rPr>
          <w:rFonts w:hint="eastAsia"/>
          <w:b/>
          <w:sz w:val="28"/>
          <w:szCs w:val="28"/>
        </w:rPr>
        <w:t>第一部分    概况</w:t>
      </w:r>
    </w:p>
    <w:p>
      <w:pPr>
        <w:spacing w:line="220" w:lineRule="atLeast"/>
        <w:rPr>
          <w:sz w:val="28"/>
          <w:szCs w:val="28"/>
        </w:rPr>
      </w:pPr>
      <w:r>
        <w:rPr>
          <w:rFonts w:hint="eastAsia"/>
          <w:sz w:val="28"/>
          <w:szCs w:val="28"/>
        </w:rPr>
        <w:t>一、本部门职责</w:t>
      </w:r>
    </w:p>
    <w:p>
      <w:pPr>
        <w:spacing w:line="220" w:lineRule="atLeast"/>
        <w:rPr>
          <w:sz w:val="28"/>
          <w:szCs w:val="28"/>
        </w:rPr>
      </w:pPr>
      <w:r>
        <w:rPr>
          <w:rFonts w:hint="eastAsia"/>
          <w:sz w:val="28"/>
          <w:szCs w:val="28"/>
        </w:rPr>
        <w:t>二、机构设置情况</w:t>
      </w:r>
    </w:p>
    <w:p>
      <w:pPr>
        <w:spacing w:line="220" w:lineRule="atLeast"/>
        <w:rPr>
          <w:sz w:val="28"/>
          <w:szCs w:val="28"/>
        </w:rPr>
      </w:pPr>
      <w:r>
        <w:rPr>
          <w:rFonts w:hint="eastAsia"/>
          <w:sz w:val="28"/>
          <w:szCs w:val="28"/>
        </w:rPr>
        <w:t>三、年度工作计划及执行情况</w:t>
      </w:r>
    </w:p>
    <w:p>
      <w:pPr>
        <w:spacing w:line="220" w:lineRule="atLeast"/>
        <w:rPr>
          <w:b/>
          <w:sz w:val="28"/>
          <w:szCs w:val="28"/>
        </w:rPr>
      </w:pPr>
      <w:r>
        <w:rPr>
          <w:rFonts w:hint="eastAsia"/>
          <w:b/>
          <w:sz w:val="28"/>
          <w:szCs w:val="28"/>
        </w:rPr>
        <w:t>第二部分    2021年度部门决算报表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十、部门决算公开相关信息统计表</w:t>
      </w:r>
    </w:p>
    <w:p>
      <w:pPr>
        <w:spacing w:line="220" w:lineRule="atLeast"/>
        <w:rPr>
          <w:b/>
          <w:sz w:val="28"/>
          <w:szCs w:val="28"/>
        </w:rPr>
      </w:pPr>
      <w:r>
        <w:rPr>
          <w:rFonts w:hint="eastAsia"/>
          <w:b/>
          <w:sz w:val="28"/>
          <w:szCs w:val="28"/>
        </w:rPr>
        <w:t>第三部分   2021年度部门决算情况说明</w:t>
      </w:r>
    </w:p>
    <w:p>
      <w:pPr>
        <w:spacing w:line="220" w:lineRule="atLeast"/>
        <w:rPr>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pStyle w:val="2"/>
      </w:pPr>
    </w:p>
    <w:p>
      <w:pPr>
        <w:spacing w:line="220" w:lineRule="atLeast"/>
        <w:rPr>
          <w:b/>
          <w:sz w:val="28"/>
          <w:szCs w:val="28"/>
        </w:rPr>
      </w:pPr>
      <w:r>
        <w:rPr>
          <w:rFonts w:hint="eastAsia"/>
          <w:b/>
          <w:sz w:val="28"/>
          <w:szCs w:val="28"/>
        </w:rPr>
        <w:t>第一部分概况</w:t>
      </w:r>
    </w:p>
    <w:p>
      <w:pPr>
        <w:numPr>
          <w:ilvl w:val="0"/>
          <w:numId w:val="1"/>
        </w:numPr>
        <w:spacing w:line="220" w:lineRule="atLeast"/>
        <w:rPr>
          <w:sz w:val="28"/>
          <w:szCs w:val="28"/>
        </w:rPr>
      </w:pPr>
      <w:r>
        <w:rPr>
          <w:rFonts w:hint="eastAsia"/>
          <w:sz w:val="28"/>
          <w:szCs w:val="28"/>
        </w:rPr>
        <w:t>本部门职责</w:t>
      </w:r>
    </w:p>
    <w:p>
      <w:pPr>
        <w:spacing w:after="0"/>
        <w:ind w:firstLine="560" w:firstLineChars="200"/>
        <w:rPr>
          <w:rFonts w:ascii="仿宋_GB2312" w:eastAsia="仿宋_GB2312"/>
          <w:sz w:val="28"/>
          <w:szCs w:val="28"/>
        </w:rPr>
      </w:pPr>
      <w:r>
        <w:rPr>
          <w:rFonts w:hint="eastAsia" w:ascii="仿宋_GB2312" w:eastAsia="仿宋_GB2312"/>
          <w:sz w:val="28"/>
          <w:szCs w:val="28"/>
        </w:rPr>
        <w:t>平顺县农业农村局是县政府的工作部门，为正科级。中共平顺县委农村工作领导小组办公室设在县农业农村局。主要职责是：</w:t>
      </w:r>
    </w:p>
    <w:p>
      <w:pPr>
        <w:spacing w:after="0"/>
        <w:ind w:firstLine="560" w:firstLineChars="200"/>
        <w:rPr>
          <w:rFonts w:ascii="仿宋_GB2312" w:eastAsia="仿宋_GB2312"/>
          <w:sz w:val="28"/>
          <w:szCs w:val="28"/>
        </w:rPr>
      </w:pPr>
      <w:r>
        <w:rPr>
          <w:rFonts w:hint="eastAsia" w:ascii="仿宋_GB2312" w:eastAsia="仿宋_GB2312"/>
          <w:sz w:val="28"/>
          <w:szCs w:val="28"/>
        </w:rPr>
        <w:t>（一）统筹研究和组织实施全县“三农”工作的发展战略、中长期规划、重大政策。</w:t>
      </w:r>
    </w:p>
    <w:p>
      <w:pPr>
        <w:spacing w:after="0"/>
        <w:ind w:firstLine="560" w:firstLineChars="200"/>
        <w:rPr>
          <w:rFonts w:ascii="仿宋_GB2312" w:eastAsia="仿宋_GB2312"/>
          <w:sz w:val="28"/>
          <w:szCs w:val="28"/>
        </w:rPr>
      </w:pPr>
      <w:r>
        <w:rPr>
          <w:rFonts w:hint="eastAsia" w:ascii="仿宋_GB2312" w:eastAsia="仿宋_GB2312"/>
          <w:sz w:val="28"/>
          <w:szCs w:val="28"/>
        </w:rPr>
        <w:t>（二）组织协调推进全县乡村振兴战略实施。</w:t>
      </w:r>
    </w:p>
    <w:p>
      <w:pPr>
        <w:spacing w:after="0"/>
        <w:ind w:firstLine="560" w:firstLineChars="200"/>
        <w:rPr>
          <w:rFonts w:ascii="仿宋_GB2312" w:eastAsia="仿宋_GB2312"/>
          <w:sz w:val="28"/>
          <w:szCs w:val="28"/>
        </w:rPr>
      </w:pPr>
      <w:r>
        <w:rPr>
          <w:rFonts w:hint="eastAsia" w:ascii="仿宋_GB2312" w:eastAsia="仿宋_GB2312"/>
          <w:sz w:val="28"/>
          <w:szCs w:val="28"/>
        </w:rPr>
        <w:t>（三）组织实施深化全县农村经济体制改革和巩固完善农村基本经营制度的政策落实。</w:t>
      </w:r>
    </w:p>
    <w:p>
      <w:pPr>
        <w:spacing w:after="0"/>
        <w:ind w:firstLine="560" w:firstLineChars="200"/>
        <w:rPr>
          <w:rFonts w:ascii="仿宋_GB2312" w:eastAsia="仿宋_GB2312"/>
          <w:sz w:val="28"/>
          <w:szCs w:val="28"/>
        </w:rPr>
      </w:pPr>
      <w:r>
        <w:rPr>
          <w:rFonts w:hint="eastAsia" w:ascii="仿宋_GB2312" w:eastAsia="仿宋_GB2312"/>
          <w:sz w:val="28"/>
          <w:szCs w:val="28"/>
        </w:rPr>
        <w:t>（四）指导乡村特色产业、农产品加工业、休闲农业、城郊农业以及新产业新业态发展工作。</w:t>
      </w:r>
    </w:p>
    <w:p>
      <w:pPr>
        <w:spacing w:after="0"/>
        <w:ind w:firstLine="560" w:firstLineChars="200"/>
        <w:rPr>
          <w:rFonts w:ascii="仿宋_GB2312" w:eastAsia="仿宋_GB2312"/>
          <w:sz w:val="28"/>
          <w:szCs w:val="28"/>
        </w:rPr>
      </w:pPr>
      <w:r>
        <w:rPr>
          <w:rFonts w:hint="eastAsia" w:ascii="仿宋_GB2312" w:eastAsia="仿宋_GB2312"/>
          <w:sz w:val="28"/>
          <w:szCs w:val="28"/>
        </w:rPr>
        <w:t>（五）负责全县种植业、畜牧业、渔业、农垦、农业机械化等农业各产业的监督管理。</w:t>
      </w:r>
    </w:p>
    <w:p>
      <w:pPr>
        <w:spacing w:after="0"/>
        <w:ind w:firstLine="560" w:firstLineChars="200"/>
        <w:rPr>
          <w:rFonts w:ascii="仿宋_GB2312" w:eastAsia="仿宋_GB2312"/>
          <w:sz w:val="28"/>
          <w:szCs w:val="28"/>
        </w:rPr>
      </w:pPr>
      <w:r>
        <w:rPr>
          <w:rFonts w:hint="eastAsia" w:ascii="仿宋_GB2312" w:eastAsia="仿宋_GB2312"/>
          <w:sz w:val="28"/>
          <w:szCs w:val="28"/>
        </w:rPr>
        <w:t>（六）负责农产品质量安全监督管理。</w:t>
      </w:r>
    </w:p>
    <w:p>
      <w:pPr>
        <w:spacing w:after="0"/>
        <w:ind w:firstLine="560" w:firstLineChars="200"/>
        <w:rPr>
          <w:rFonts w:ascii="仿宋_GB2312" w:eastAsia="仿宋_GB2312"/>
          <w:sz w:val="28"/>
          <w:szCs w:val="28"/>
        </w:rPr>
      </w:pPr>
      <w:r>
        <w:rPr>
          <w:rFonts w:hint="eastAsia" w:ascii="仿宋_GB2312" w:eastAsia="仿宋_GB2312"/>
          <w:sz w:val="28"/>
          <w:szCs w:val="28"/>
        </w:rPr>
        <w:t>（七）组织农业资源区划工作。</w:t>
      </w:r>
    </w:p>
    <w:p>
      <w:pPr>
        <w:spacing w:after="0"/>
        <w:ind w:firstLine="560" w:firstLineChars="200"/>
        <w:rPr>
          <w:rFonts w:ascii="仿宋_GB2312" w:eastAsia="仿宋_GB2312"/>
          <w:sz w:val="28"/>
          <w:szCs w:val="28"/>
        </w:rPr>
      </w:pPr>
      <w:r>
        <w:rPr>
          <w:rFonts w:hint="eastAsia" w:ascii="仿宋_GB2312" w:eastAsia="仿宋_GB2312"/>
          <w:sz w:val="28"/>
          <w:szCs w:val="28"/>
        </w:rPr>
        <w:t>（八）负责有关农业生产资料和农业投入品的监督管理。</w:t>
      </w:r>
    </w:p>
    <w:p>
      <w:pPr>
        <w:spacing w:after="0"/>
        <w:ind w:firstLine="560" w:firstLineChars="200"/>
        <w:rPr>
          <w:rFonts w:ascii="仿宋_GB2312" w:eastAsia="仿宋_GB2312"/>
          <w:sz w:val="28"/>
          <w:szCs w:val="28"/>
        </w:rPr>
      </w:pPr>
      <w:r>
        <w:rPr>
          <w:rFonts w:hint="eastAsia" w:ascii="仿宋_GB2312" w:eastAsia="仿宋_GB2312"/>
          <w:sz w:val="28"/>
          <w:szCs w:val="28"/>
        </w:rPr>
        <w:t>（九）负责农业防灾减灾、农作物重大病虫害防治工作。</w:t>
      </w:r>
    </w:p>
    <w:p>
      <w:pPr>
        <w:spacing w:after="0"/>
        <w:ind w:firstLine="560" w:firstLineChars="200"/>
        <w:rPr>
          <w:rFonts w:ascii="仿宋_GB2312" w:eastAsia="仿宋_GB2312"/>
          <w:sz w:val="28"/>
          <w:szCs w:val="28"/>
        </w:rPr>
      </w:pPr>
      <w:r>
        <w:rPr>
          <w:rFonts w:hint="eastAsia" w:ascii="仿宋_GB2312" w:eastAsia="仿宋_GB2312"/>
          <w:sz w:val="28"/>
          <w:szCs w:val="28"/>
        </w:rPr>
        <w:t>（十）负责农业投资管理。</w:t>
      </w:r>
    </w:p>
    <w:p>
      <w:pPr>
        <w:spacing w:after="0"/>
        <w:ind w:firstLine="560" w:firstLineChars="200"/>
        <w:rPr>
          <w:rFonts w:ascii="仿宋_GB2312" w:eastAsia="仿宋_GB2312"/>
          <w:sz w:val="28"/>
          <w:szCs w:val="28"/>
        </w:rPr>
      </w:pPr>
      <w:r>
        <w:rPr>
          <w:rFonts w:hint="eastAsia" w:ascii="仿宋_GB2312" w:eastAsia="仿宋_GB2312"/>
          <w:sz w:val="28"/>
          <w:szCs w:val="28"/>
        </w:rPr>
        <w:t>（十一）推动农业科技体制改革和农业科技创新体系建设。</w:t>
      </w:r>
    </w:p>
    <w:p>
      <w:pPr>
        <w:spacing w:after="0"/>
        <w:ind w:firstLine="560" w:firstLineChars="200"/>
        <w:rPr>
          <w:rFonts w:ascii="仿宋_GB2312" w:eastAsia="仿宋_GB2312"/>
          <w:sz w:val="28"/>
          <w:szCs w:val="28"/>
        </w:rPr>
      </w:pPr>
      <w:r>
        <w:rPr>
          <w:rFonts w:hint="eastAsia" w:ascii="仿宋_GB2312" w:eastAsia="仿宋_GB2312"/>
          <w:sz w:val="28"/>
          <w:szCs w:val="28"/>
        </w:rPr>
        <w:t>（十二）指导农业农村人才工作。</w:t>
      </w:r>
    </w:p>
    <w:p>
      <w:pPr>
        <w:spacing w:after="0"/>
        <w:ind w:firstLine="560" w:firstLineChars="200"/>
        <w:rPr>
          <w:rFonts w:ascii="仿宋_GB2312" w:eastAsia="仿宋_GB2312"/>
          <w:sz w:val="28"/>
          <w:szCs w:val="28"/>
        </w:rPr>
      </w:pPr>
      <w:r>
        <w:rPr>
          <w:rFonts w:hint="eastAsia" w:ascii="仿宋_GB2312" w:eastAsia="仿宋_GB2312"/>
          <w:sz w:val="28"/>
          <w:szCs w:val="28"/>
        </w:rPr>
        <w:t>（十三）牵头开展全县农业对外合作工作。</w:t>
      </w:r>
    </w:p>
    <w:p>
      <w:pPr>
        <w:spacing w:after="0"/>
        <w:ind w:firstLine="560" w:firstLineChars="200"/>
        <w:rPr>
          <w:rFonts w:ascii="仿宋_GB2312" w:eastAsia="仿宋_GB2312"/>
          <w:sz w:val="28"/>
          <w:szCs w:val="28"/>
        </w:rPr>
      </w:pPr>
      <w:r>
        <w:rPr>
          <w:rFonts w:hint="eastAsia" w:ascii="仿宋_GB2312" w:eastAsia="仿宋_GB2312"/>
          <w:sz w:val="28"/>
          <w:szCs w:val="28"/>
        </w:rPr>
        <w:t>（十四）完成县委、县政府和县委农村工作领导小组交办的其他任务。</w:t>
      </w:r>
    </w:p>
    <w:p>
      <w:pPr>
        <w:spacing w:line="220" w:lineRule="atLeast"/>
        <w:rPr>
          <w:sz w:val="28"/>
          <w:szCs w:val="28"/>
        </w:rPr>
      </w:pPr>
      <w:r>
        <w:rPr>
          <w:rFonts w:hint="eastAsia"/>
          <w:sz w:val="28"/>
          <w:szCs w:val="28"/>
        </w:rPr>
        <w:t>二、机构设置情况</w:t>
      </w:r>
    </w:p>
    <w:p>
      <w:pPr>
        <w:ind w:firstLine="560" w:firstLineChars="200"/>
        <w:rPr>
          <w:rFonts w:ascii="仿宋_GB2312" w:hAnsi="楷体" w:eastAsia="仿宋_GB2312"/>
          <w:color w:val="FF0000"/>
          <w:sz w:val="28"/>
          <w:szCs w:val="28"/>
        </w:rPr>
      </w:pPr>
      <w:r>
        <w:rPr>
          <w:rFonts w:ascii="仿宋_GB2312" w:hAnsi="楷体" w:eastAsia="仿宋_GB2312"/>
          <w:sz w:val="28"/>
          <w:szCs w:val="28"/>
        </w:rPr>
        <w:t>1.</w:t>
      </w:r>
      <w:r>
        <w:rPr>
          <w:rFonts w:hint="eastAsia" w:ascii="仿宋_GB2312" w:hAnsi="仿宋_GB2312" w:eastAsia="仿宋_GB2312" w:cs="仿宋_GB2312"/>
          <w:sz w:val="28"/>
          <w:szCs w:val="28"/>
        </w:rPr>
        <w:t>本部门包括行政单位1个，事业单位4个，分别是：平顺县农业农村局（本级），平顺县农业技术推广中心，平顺县农村合作经济经营服务中心，平顺县农业机械化服务中心，平顺县畜牧兽医中心。</w:t>
      </w:r>
    </w:p>
    <w:p>
      <w:pPr>
        <w:ind w:firstLine="560" w:firstLineChars="200"/>
        <w:rPr>
          <w:rFonts w:ascii="仿宋_GB2312" w:hAnsi="楷体" w:eastAsia="仿宋_GB2312"/>
          <w:sz w:val="28"/>
          <w:szCs w:val="28"/>
        </w:rPr>
      </w:pPr>
      <w:r>
        <w:rPr>
          <w:rFonts w:ascii="仿宋_GB2312" w:hAnsi="楷体" w:eastAsia="仿宋_GB2312"/>
          <w:sz w:val="28"/>
          <w:szCs w:val="28"/>
        </w:rPr>
        <w:t>2.从决算单位构成看，纳入</w:t>
      </w:r>
      <w:r>
        <w:rPr>
          <w:rFonts w:hint="eastAsia" w:ascii="仿宋_GB2312" w:hAnsi="仿宋_GB2312" w:eastAsia="仿宋_GB2312" w:cs="仿宋_GB2312"/>
          <w:sz w:val="28"/>
          <w:szCs w:val="28"/>
        </w:rPr>
        <w:t>平顺县农业农村局</w:t>
      </w:r>
      <w:r>
        <w:rPr>
          <w:rFonts w:ascii="仿宋_GB2312" w:hAnsi="楷体" w:eastAsia="仿宋_GB2312"/>
          <w:sz w:val="28"/>
          <w:szCs w:val="28"/>
        </w:rPr>
        <w:t>部门20</w:t>
      </w:r>
      <w:r>
        <w:rPr>
          <w:rFonts w:hint="eastAsia" w:ascii="仿宋_GB2312" w:hAnsi="楷体" w:eastAsia="仿宋_GB2312"/>
          <w:sz w:val="28"/>
          <w:szCs w:val="28"/>
        </w:rPr>
        <w:t>21</w:t>
      </w:r>
      <w:r>
        <w:rPr>
          <w:rFonts w:ascii="仿宋_GB2312" w:hAnsi="楷体" w:eastAsia="仿宋_GB2312"/>
          <w:sz w:val="28"/>
          <w:szCs w:val="28"/>
        </w:rPr>
        <w:t>年部门汇总决算编制范围的预算单位共计</w:t>
      </w:r>
      <w:r>
        <w:rPr>
          <w:rFonts w:hint="eastAsia" w:ascii="仿宋_GB2312" w:hAnsi="楷体" w:eastAsia="仿宋_GB2312"/>
          <w:sz w:val="28"/>
          <w:szCs w:val="28"/>
        </w:rPr>
        <w:t>5</w:t>
      </w:r>
      <w:r>
        <w:rPr>
          <w:rFonts w:ascii="仿宋_GB2312" w:hAnsi="楷体" w:eastAsia="仿宋_GB2312"/>
          <w:sz w:val="28"/>
          <w:szCs w:val="28"/>
        </w:rPr>
        <w:t>家，具体包括：</w:t>
      </w:r>
      <w:r>
        <w:rPr>
          <w:rFonts w:hint="eastAsia" w:ascii="仿宋_GB2312" w:hAnsi="仿宋_GB2312" w:eastAsia="仿宋_GB2312" w:cs="仿宋_GB2312"/>
          <w:sz w:val="28"/>
          <w:szCs w:val="28"/>
        </w:rPr>
        <w:t>平顺县农业农村局（本级），平顺县农业技术推广中心，平顺县农村合作经济经营服务中心，平顺县农业机械化服务中心，平顺县畜牧兽医中心。</w:t>
      </w:r>
    </w:p>
    <w:p>
      <w:pPr>
        <w:rPr>
          <w:rFonts w:ascii="仿宋_GB2312" w:hAnsi="楷体" w:eastAsia="仿宋_GB2312"/>
          <w:sz w:val="28"/>
          <w:szCs w:val="28"/>
        </w:rPr>
      </w:pPr>
      <w:r>
        <w:rPr>
          <w:rFonts w:hint="eastAsia" w:ascii="仿宋_GB2312" w:hAnsi="楷体" w:eastAsia="仿宋_GB2312"/>
          <w:sz w:val="28"/>
          <w:szCs w:val="28"/>
        </w:rPr>
        <w:t>三、年度工作计划及执行情况</w:t>
      </w:r>
    </w:p>
    <w:p>
      <w:pPr>
        <w:spacing w:after="0"/>
        <w:ind w:firstLine="560" w:firstLineChars="200"/>
        <w:rPr>
          <w:rFonts w:ascii="仿宋_GB2312" w:hAnsi="楷体" w:eastAsia="仿宋_GB2312"/>
          <w:sz w:val="28"/>
          <w:szCs w:val="28"/>
        </w:rPr>
      </w:pPr>
      <w:r>
        <w:rPr>
          <w:rFonts w:hint="eastAsia" w:ascii="仿宋_GB2312" w:hAnsi="楷体" w:eastAsia="仿宋_GB2312"/>
          <w:sz w:val="28"/>
          <w:szCs w:val="28"/>
        </w:rPr>
        <w:t>1、全力开展粮食安全和种源保护。一是2021年度我县拟建高标准农田1.68万亩，总投资2469万元，完成总工程量的40%。二是坚决遏制耕地“非农化”，防止“非粮化”，确保粮食播种面积稳定有增长。三是引导鼓励企业、农民专业合作社等经营主体充分开发弃耕地和撂荒地，促进粮食增产增收。2021年耕地地力保护补贴面积160135.1297亩，实际种粮农民一次性补贴面积121660.839亩。四是全力实施潞党参原生境保护区建设项目，促进潞党参种质资源保护，实际完成投资400余万元。五是高度重视，分类推进，圆满完成全县农业种质资源普查工作。制定了《平顺县农业种质资源普查总体方案（2021-2023年）》，共计征集粮、豆、麻、菜、瓜、果等作物地方品种及其野生近缘品种53份，畜禽资源普查已有山羊和猪2个，蜂资源普查1个，水产资源普查主要养殖品种为草鱼和鲤鱼，微生物资源共计采集、淹泡、烘干、整理23份样本。</w:t>
      </w:r>
    </w:p>
    <w:p>
      <w:pPr>
        <w:spacing w:after="0"/>
        <w:ind w:firstLine="560" w:firstLineChars="200"/>
        <w:rPr>
          <w:rFonts w:ascii="仿宋_GB2312" w:hAnsi="楷体" w:eastAsia="仿宋_GB2312"/>
          <w:sz w:val="28"/>
          <w:szCs w:val="28"/>
        </w:rPr>
      </w:pPr>
      <w:r>
        <w:rPr>
          <w:rFonts w:hint="eastAsia" w:ascii="仿宋_GB2312" w:hAnsi="楷体" w:eastAsia="仿宋_GB2312"/>
          <w:sz w:val="28"/>
          <w:szCs w:val="28"/>
        </w:rPr>
        <w:t>2、坚持绿色发展提升农产品品质。加强农产品、农药监管。开展春季种子市场专项检查开展农资打假专项治理行动，与市农业综合行政队五大队联合查处无证经营兽药店两家。累计通过各种方式培训指导730多人次，涉及农户约275户，其中培训高素质农民110多人（次），进行田间实践操作能力指导和鉴定170多人。加强病虫害监测防控。在平顺县龙溪镇东彰村建立了一个集中连片200亩的省级潞党参病虫害绿色防控示范基地。组建6支草地贪夜蛾统防统治队伍，队员共40人，全县11个乡镇共安装性诱捕器2000套，监测点655个。</w:t>
      </w:r>
    </w:p>
    <w:p>
      <w:pPr>
        <w:spacing w:after="0"/>
        <w:ind w:firstLine="560" w:firstLineChars="200"/>
        <w:rPr>
          <w:rFonts w:ascii="仿宋_GB2312" w:hAnsi="楷体" w:eastAsia="仿宋_GB2312"/>
          <w:sz w:val="28"/>
          <w:szCs w:val="28"/>
        </w:rPr>
      </w:pPr>
      <w:r>
        <w:rPr>
          <w:rFonts w:hint="eastAsia" w:ascii="仿宋_GB2312" w:hAnsi="楷体" w:eastAsia="仿宋_GB2312"/>
          <w:sz w:val="28"/>
          <w:szCs w:val="28"/>
        </w:rPr>
        <w:t>3、提档做强农业特色产业。一是以创建国家现代农业产业园为载体，做优中药材品牌。二是以实施冷链库项目和建设农产品物流园为载体，做优旱地蔬菜品牌。及时出台《2021年绿色有机旱作农业行动计划》，对八家涉农企业、合作社进行认真调研，并积极上报有机旱作农业标准化生产示范基地，及时指导按标生产，在去年制定线椒、西红柿、北瓜、党参、连翘、马铃薯等生产技术操作规程，技术规程标准涉及选种育苗、田间定植、大田管理、病虫防治、成熟采收、仓贮运销的各个环节生产标准的基础上，今年重点推进六统一按标生产工作。选好新品种，推广新技术，继续推广集约化育苗技术，实施统一调拨适合当地优质蔬菜品种和壮苗，发挥政府奖补政策，蔬菜种植保险制度，拉动农民蔬菜种植积极性，实施高标准农田建设10000余亩，抓好集水灌溉，改变旱地蔬菜种植面积品种、效益扩大化。三是以实施杏城村、赵城村、新城村3个马铃薯基地和冷藏库建设为载体，做优马铃薯品牌。2021年我县实施山西省粮食绿色高产高效创建马铃薯原种繁育基地200亩，补助资金10万元，每亩补助500元。</w:t>
      </w:r>
    </w:p>
    <w:p>
      <w:pPr>
        <w:spacing w:after="0"/>
        <w:ind w:firstLine="560" w:firstLineChars="200"/>
        <w:rPr>
          <w:rFonts w:ascii="仿宋_GB2312" w:hAnsi="楷体" w:eastAsia="仿宋_GB2312"/>
          <w:sz w:val="28"/>
          <w:szCs w:val="28"/>
        </w:rPr>
      </w:pPr>
      <w:r>
        <w:rPr>
          <w:rFonts w:hint="eastAsia" w:ascii="仿宋_GB2312" w:hAnsi="楷体" w:eastAsia="仿宋_GB2312"/>
          <w:sz w:val="28"/>
          <w:szCs w:val="28"/>
        </w:rPr>
        <w:t>4、全面启动乡村建设行动。发挥县委农办牵头抓总作用，做好村镇建设规划，坚持兜底性、基础性、普惠性建设原则，以打造美丽乡村建设示范村为标杆，持续推进农村生活垃圾治理和农村“厕所革命”，梯次推进农村污水治理，建立健全农村生活垃圾清运处置体系，推进农村生活垃圾分类试点，开展垃圾堆放点整治。推行废弃地膜以旧换新，减少白色污染，建设美丽乡村，推进乡村振兴。2021年在全县继续实行废弃地膜回收项目，共收旧膜168.685吨。</w:t>
      </w:r>
    </w:p>
    <w:p>
      <w:pPr>
        <w:spacing w:after="0"/>
        <w:ind w:firstLine="560" w:firstLineChars="200"/>
        <w:rPr>
          <w:rFonts w:ascii="仿宋_GB2312" w:hAnsi="楷体" w:eastAsia="仿宋_GB2312"/>
          <w:sz w:val="28"/>
          <w:szCs w:val="28"/>
        </w:rPr>
      </w:pPr>
      <w:r>
        <w:rPr>
          <w:rFonts w:hint="eastAsia" w:ascii="仿宋_GB2312" w:hAnsi="楷体" w:eastAsia="仿宋_GB2312"/>
          <w:sz w:val="28"/>
          <w:szCs w:val="28"/>
        </w:rPr>
        <w:t>5、切实做好脱贫攻坚与乡村振兴有效衔接。一是产业规模逐步扩大。通过政策扶持、示范带动，努力扩大农业产业基地规模，带动农户共同参与特色产业发展，同享产业发展红利。正在创建1个国家现代农业产业园，建成了振东中药材和麦丰蔬菜2个市级产业园，特色产业示范园5个，各类规模化种植示范基地20个。</w:t>
      </w:r>
    </w:p>
    <w:p>
      <w:pPr>
        <w:spacing w:after="0"/>
        <w:ind w:firstLine="560" w:firstLineChars="200"/>
        <w:rPr>
          <w:rFonts w:ascii="仿宋_GB2312" w:hAnsi="楷体" w:eastAsia="仿宋_GB2312"/>
          <w:sz w:val="28"/>
          <w:szCs w:val="28"/>
        </w:rPr>
      </w:pPr>
      <w:r>
        <w:rPr>
          <w:rFonts w:hint="eastAsia" w:ascii="仿宋_GB2312" w:hAnsi="楷体" w:eastAsia="仿宋_GB2312"/>
          <w:sz w:val="28"/>
          <w:szCs w:val="28"/>
        </w:rPr>
        <w:t>6、持续推进主体培育和人才培训。2021年累计举办培训班33个班（次），培育高素质农民1992人，其中：农作物（中药材、蔬菜、马铃薯）优质栽培1477人，新型经营主体带头人252人，农技操作手101人，电商销售42人，乡村旅游49人，经济林71人。通过专业技术培训考试考核，高级技术职务281人、中级技术职务609人，初级技术职务1102人。同时还完成了2020年未完成培训任务的266人培训任务。</w:t>
      </w:r>
    </w:p>
    <w:p>
      <w:pPr>
        <w:spacing w:after="0"/>
        <w:ind w:firstLine="560" w:firstLineChars="200"/>
        <w:rPr>
          <w:rFonts w:ascii="仿宋_GB2312" w:hAnsi="楷体" w:eastAsia="仿宋_GB2312"/>
          <w:sz w:val="28"/>
          <w:szCs w:val="28"/>
        </w:rPr>
      </w:pPr>
      <w:r>
        <w:rPr>
          <w:rFonts w:hint="eastAsia" w:ascii="仿宋_GB2312" w:hAnsi="楷体" w:eastAsia="仿宋_GB2312"/>
          <w:sz w:val="28"/>
          <w:szCs w:val="28"/>
        </w:rPr>
        <w:t>7、扎实开展“双减双抢”。由县农业农村局牵头负责，合力人寿财险、人保财险、中煤财险等3家保险公司，努力做好灾后理赔服务，目前，7个乡镇完成理赔，赔款金额256.9万元，其余四个乡镇正在理赔中。</w:t>
      </w:r>
    </w:p>
    <w:p>
      <w:pPr>
        <w:spacing w:after="0"/>
        <w:ind w:firstLine="560" w:firstLineChars="200"/>
        <w:rPr>
          <w:rFonts w:ascii="仿宋_GB2312" w:hAnsi="楷体" w:eastAsia="仿宋_GB2312"/>
          <w:sz w:val="28"/>
          <w:szCs w:val="28"/>
        </w:rPr>
      </w:pPr>
      <w:r>
        <w:rPr>
          <w:rFonts w:hint="eastAsia" w:ascii="仿宋_GB2312" w:hAnsi="楷体" w:eastAsia="仿宋_GB2312"/>
          <w:sz w:val="28"/>
          <w:szCs w:val="28"/>
        </w:rPr>
        <w:t>8、成功举办平顺县首届潞党参文化节。11月6日，平顺县举办了首届潞党参文化节，邀请省市农业部门领导参加。本次潞党参文化节以“道地、品质、品牌”为目标，以“推动潞党参产业高质量发展”为主题，以“潞党参王”风采大赛、“参汤药膳”、”农民运动会”等活动内容，全方位展示平顺县潞党参产业发展成果，宣传和推广潞党参传统文化，进一步叫响叫亮平顺潞党参道地品牌。</w:t>
      </w:r>
    </w:p>
    <w:p>
      <w:pPr>
        <w:pStyle w:val="2"/>
        <w:spacing w:before="0" w:after="0" w:line="240" w:lineRule="auto"/>
        <w:ind w:firstLine="560" w:firstLineChars="200"/>
      </w:pPr>
      <w:r>
        <w:rPr>
          <w:rFonts w:hint="eastAsia" w:ascii="仿宋_GB2312" w:hAnsi="楷体" w:eastAsia="仿宋_GB2312"/>
          <w:b w:val="0"/>
          <w:sz w:val="28"/>
          <w:szCs w:val="28"/>
        </w:rPr>
        <w:t xml:space="preserve">9.农经方面，完成262个村集体经济审计任务。完成申报省级示范社1家，市级示范社2家，县级示范社5家，申报省示范家庭农场1家，市级示范家庭2家，县级示范家庭农场5家。完成农业生产托管服务面积2万亩。 </w:t>
      </w:r>
      <w:r>
        <w:rPr>
          <w:rFonts w:hint="eastAsia"/>
        </w:rPr>
        <w:t xml:space="preserve"> </w:t>
      </w:r>
    </w:p>
    <w:p>
      <w:pPr>
        <w:spacing w:line="220" w:lineRule="atLeast"/>
        <w:ind w:firstLine="560" w:firstLineChars="200"/>
        <w:jc w:val="both"/>
      </w:pPr>
      <w:r>
        <w:rPr>
          <w:rFonts w:hint="eastAsia" w:ascii="仿宋_GB2312" w:hAnsi="楷体" w:eastAsia="仿宋_GB2312"/>
          <w:sz w:val="28"/>
          <w:szCs w:val="28"/>
        </w:rPr>
        <w:t xml:space="preserve">10.农机方面，一是全县农机总动力达到5.77万千瓦，综合机械化水平达到63.76%。二是全县小麦机械化作业面积达到0.5万亩，玉米机械化作业面积达到1万亩，马铃薯机收面积达到了0.5万亩，农机深松整地完成1万亩。三是全县共完成农机购置补贴资金90.57万元，补贴农机具808台，受益农户670 户。新增动力3826千瓦。四是建设农业机械化技术集成示范基地1个，新技术、新机具培训60人。   </w:t>
      </w:r>
    </w:p>
    <w:p>
      <w:pPr>
        <w:spacing w:line="220" w:lineRule="atLeast"/>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   拨款支出决算表</w:t>
      </w:r>
    </w:p>
    <w:p>
      <w:pPr>
        <w:spacing w:line="220" w:lineRule="atLeast"/>
        <w:rPr>
          <w:sz w:val="28"/>
          <w:szCs w:val="28"/>
        </w:rPr>
      </w:pPr>
      <w:r>
        <w:rPr>
          <w:rFonts w:hint="eastAsia"/>
          <w:sz w:val="28"/>
          <w:szCs w:val="28"/>
        </w:rPr>
        <w:t>十、部门决算公开相关信息统计表</w:t>
      </w:r>
    </w:p>
    <w:p>
      <w:pPr>
        <w:spacing w:line="220" w:lineRule="atLeast"/>
        <w:ind w:firstLine="420" w:firstLineChars="150"/>
        <w:rPr>
          <w:sz w:val="28"/>
          <w:szCs w:val="28"/>
        </w:rPr>
      </w:pPr>
      <w:r>
        <w:rPr>
          <w:rFonts w:hint="eastAsia"/>
          <w:sz w:val="28"/>
          <w:szCs w:val="28"/>
        </w:rPr>
        <w:t>（注：如果公开表中某张表是空表也要挂空表，并附说明;说明：XX单位没有使用国有资本经营预算安排的支出，故本表无数据）</w:t>
      </w:r>
    </w:p>
    <w:p>
      <w:pPr>
        <w:spacing w:line="220" w:lineRule="atLeast"/>
        <w:rPr>
          <w:sz w:val="28"/>
          <w:szCs w:val="28"/>
        </w:rPr>
      </w:pPr>
      <w:r>
        <w:rPr>
          <w:rFonts w:hint="eastAsia"/>
          <w:b/>
          <w:sz w:val="28"/>
          <w:szCs w:val="28"/>
        </w:rPr>
        <w:t>第三部分 2021年度部门决算情况说明</w:t>
      </w:r>
      <w:r>
        <w:rPr>
          <w:rFonts w:hint="eastAsia"/>
          <w:sz w:val="28"/>
          <w:szCs w:val="28"/>
        </w:rPr>
        <w:t>（可根据实际情况附图说明）</w:t>
      </w:r>
    </w:p>
    <w:p>
      <w:pPr>
        <w:spacing w:line="220" w:lineRule="atLeast"/>
        <w:ind w:firstLine="560"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2021年度收入总计9367.2</w:t>
      </w:r>
      <w:r>
        <w:rPr>
          <w:rFonts w:hint="eastAsia"/>
          <w:sz w:val="28"/>
          <w:szCs w:val="28"/>
          <w:lang w:val="en-US" w:eastAsia="zh-CN"/>
        </w:rPr>
        <w:t>3</w:t>
      </w:r>
      <w:r>
        <w:rPr>
          <w:rFonts w:hint="eastAsia"/>
          <w:sz w:val="28"/>
          <w:szCs w:val="28"/>
        </w:rPr>
        <w:t>万元、支出总计10269.</w:t>
      </w:r>
      <w:r>
        <w:rPr>
          <w:rFonts w:hint="eastAsia"/>
          <w:sz w:val="28"/>
          <w:szCs w:val="28"/>
          <w:lang w:val="en-US" w:eastAsia="zh-CN"/>
        </w:rPr>
        <w:t>13</w:t>
      </w:r>
      <w:r>
        <w:rPr>
          <w:rFonts w:hint="eastAsia"/>
          <w:sz w:val="28"/>
          <w:szCs w:val="28"/>
        </w:rPr>
        <w:t>万元。与上年相比，收入总计减少3157.94万元，减少 25.1%，支出总计减少2422.68万元，减少19.09 %。主要原因是本年度部分资金统筹后未拨付至我单位。</w:t>
      </w:r>
    </w:p>
    <w:p>
      <w:pPr>
        <w:spacing w:line="220" w:lineRule="atLeast"/>
        <w:ind w:firstLine="560"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2021年度收入合计9367.</w:t>
      </w:r>
      <w:r>
        <w:rPr>
          <w:rFonts w:hint="eastAsia"/>
          <w:sz w:val="28"/>
          <w:szCs w:val="28"/>
          <w:lang w:val="en-US" w:eastAsia="zh-CN"/>
        </w:rPr>
        <w:t>23</w:t>
      </w:r>
      <w:r>
        <w:rPr>
          <w:rFonts w:hint="eastAsia"/>
          <w:sz w:val="28"/>
          <w:szCs w:val="28"/>
        </w:rPr>
        <w:t>万元，其中：财政拨款收入9265.</w:t>
      </w:r>
      <w:r>
        <w:rPr>
          <w:rFonts w:hint="eastAsia"/>
          <w:sz w:val="28"/>
          <w:szCs w:val="28"/>
          <w:lang w:val="en-US" w:eastAsia="zh-CN"/>
        </w:rPr>
        <w:t>88</w:t>
      </w:r>
      <w:r>
        <w:rPr>
          <w:rFonts w:hint="eastAsia"/>
          <w:sz w:val="28"/>
          <w:szCs w:val="28"/>
        </w:rPr>
        <w:t>万元，占比98.92%；上级补助收入0万元，占比0%；事业收入0万元，占比0%；经营收入0万元，占比0%；附属单位上缴收入0万元，占比0%；其他收入 101.</w:t>
      </w:r>
      <w:r>
        <w:rPr>
          <w:rFonts w:hint="eastAsia"/>
          <w:sz w:val="28"/>
          <w:szCs w:val="28"/>
          <w:lang w:val="en-US" w:eastAsia="zh-CN"/>
        </w:rPr>
        <w:t>35</w:t>
      </w:r>
      <w:r>
        <w:rPr>
          <w:rFonts w:hint="eastAsia"/>
          <w:sz w:val="28"/>
          <w:szCs w:val="28"/>
        </w:rPr>
        <w:t>万元，占比1.08%。</w:t>
      </w:r>
    </w:p>
    <w:p>
      <w:pPr>
        <w:spacing w:line="220" w:lineRule="atLeast"/>
        <w:ind w:firstLine="560"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2021年度支出合计10269.</w:t>
      </w:r>
      <w:r>
        <w:rPr>
          <w:rFonts w:hint="eastAsia"/>
          <w:sz w:val="28"/>
          <w:szCs w:val="28"/>
          <w:lang w:val="en-US" w:eastAsia="zh-CN"/>
        </w:rPr>
        <w:t>13</w:t>
      </w:r>
      <w:r>
        <w:rPr>
          <w:rFonts w:hint="eastAsia"/>
          <w:sz w:val="28"/>
          <w:szCs w:val="28"/>
        </w:rPr>
        <w:t>万元，其中：基本支出1565.48万元，占比15.24%；项目支出8703.</w:t>
      </w:r>
      <w:r>
        <w:rPr>
          <w:rFonts w:hint="eastAsia"/>
          <w:sz w:val="28"/>
          <w:szCs w:val="28"/>
          <w:lang w:val="en-US" w:eastAsia="zh-CN"/>
        </w:rPr>
        <w:t>65</w:t>
      </w:r>
      <w:r>
        <w:rPr>
          <w:rFonts w:hint="eastAsia"/>
          <w:sz w:val="28"/>
          <w:szCs w:val="28"/>
        </w:rPr>
        <w:t>万元，占比84.76%；上缴上级支出0万元，占比0%，经营支出0万元，占比0%，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2021年度财政拨款收入总计9265.</w:t>
      </w:r>
      <w:r>
        <w:rPr>
          <w:rFonts w:hint="eastAsia"/>
          <w:sz w:val="28"/>
          <w:szCs w:val="28"/>
          <w:lang w:val="en-US" w:eastAsia="zh-CN"/>
        </w:rPr>
        <w:t>88</w:t>
      </w:r>
      <w:r>
        <w:rPr>
          <w:rFonts w:hint="eastAsia"/>
          <w:sz w:val="28"/>
          <w:szCs w:val="28"/>
        </w:rPr>
        <w:t>万元、支出总计9930.</w:t>
      </w:r>
      <w:r>
        <w:rPr>
          <w:rFonts w:hint="eastAsia"/>
          <w:sz w:val="28"/>
          <w:szCs w:val="28"/>
          <w:lang w:val="en-US" w:eastAsia="zh-CN"/>
        </w:rPr>
        <w:t>49</w:t>
      </w:r>
      <w:r>
        <w:rPr>
          <w:rFonts w:hint="eastAsia"/>
          <w:sz w:val="28"/>
          <w:szCs w:val="28"/>
        </w:rPr>
        <w:t>万元。与上年相比，财政拨款收入总计增加2164.</w:t>
      </w:r>
      <w:r>
        <w:rPr>
          <w:rFonts w:hint="eastAsia"/>
          <w:sz w:val="28"/>
          <w:szCs w:val="28"/>
          <w:lang w:val="en-US" w:eastAsia="zh-CN"/>
        </w:rPr>
        <w:t>51</w:t>
      </w:r>
      <w:r>
        <w:rPr>
          <w:rFonts w:hint="eastAsia"/>
          <w:sz w:val="28"/>
          <w:szCs w:val="28"/>
        </w:rPr>
        <w:t>万元，增加30.48%，财政拨款支出总计增加2773.</w:t>
      </w:r>
      <w:r>
        <w:rPr>
          <w:rFonts w:hint="eastAsia"/>
          <w:sz w:val="28"/>
          <w:szCs w:val="28"/>
          <w:lang w:val="en-US" w:eastAsia="zh-CN"/>
        </w:rPr>
        <w:t>70</w:t>
      </w:r>
      <w:r>
        <w:rPr>
          <w:rFonts w:hint="eastAsia"/>
          <w:sz w:val="28"/>
          <w:szCs w:val="28"/>
        </w:rPr>
        <w:t>万元，增加38.76%。主要原因是上年度统筹整合资金计入其他资金，本年度统筹整合资金都计入财政拨款。</w:t>
      </w:r>
    </w:p>
    <w:p>
      <w:pPr>
        <w:spacing w:line="220" w:lineRule="atLeast"/>
        <w:ind w:firstLine="560" w:firstLineChars="200"/>
        <w:rPr>
          <w:b/>
          <w:sz w:val="28"/>
          <w:szCs w:val="28"/>
        </w:rPr>
      </w:pPr>
      <w:r>
        <w:rPr>
          <w:rFonts w:hint="eastAsia"/>
          <w:b/>
          <w:sz w:val="28"/>
          <w:szCs w:val="28"/>
        </w:rPr>
        <w:t>五、一般公共预算财政拨款支出决算情况说明</w:t>
      </w:r>
    </w:p>
    <w:p>
      <w:pPr>
        <w:spacing w:line="220" w:lineRule="atLeast"/>
        <w:ind w:firstLine="420"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2021年度财政拨款支出9581.</w:t>
      </w:r>
      <w:r>
        <w:rPr>
          <w:rFonts w:hint="eastAsia"/>
          <w:sz w:val="28"/>
          <w:szCs w:val="28"/>
          <w:lang w:val="en-US" w:eastAsia="zh-CN"/>
        </w:rPr>
        <w:t>12</w:t>
      </w:r>
      <w:r>
        <w:rPr>
          <w:rFonts w:hint="eastAsia"/>
          <w:sz w:val="28"/>
          <w:szCs w:val="28"/>
        </w:rPr>
        <w:t>万元，占本年支出合计的93.3%。与上年相比，财政拨款支出增加2424.33万元，增加 33.87%。主要原因是上年度统筹整合资金计入其他资金，本年度统筹整合资金都计入财政拨款。其中，人员经费1380.5</w:t>
      </w:r>
      <w:r>
        <w:rPr>
          <w:rFonts w:hint="eastAsia"/>
          <w:sz w:val="28"/>
          <w:szCs w:val="28"/>
          <w:lang w:val="en-US" w:eastAsia="zh-CN"/>
        </w:rPr>
        <w:t>5</w:t>
      </w:r>
      <w:r>
        <w:rPr>
          <w:rFonts w:hint="eastAsia"/>
          <w:sz w:val="28"/>
          <w:szCs w:val="28"/>
        </w:rPr>
        <w:t>万元，占比 14.41%， 日常公用经费184.93万元，占比1.93%。</w:t>
      </w:r>
    </w:p>
    <w:p>
      <w:pPr>
        <w:spacing w:line="220" w:lineRule="atLeast"/>
        <w:ind w:firstLine="420" w:firstLineChars="150"/>
        <w:rPr>
          <w:b/>
          <w:sz w:val="28"/>
          <w:szCs w:val="28"/>
        </w:rPr>
      </w:pPr>
      <w:r>
        <w:rPr>
          <w:rFonts w:hint="eastAsia"/>
          <w:b/>
          <w:sz w:val="28"/>
          <w:szCs w:val="28"/>
        </w:rPr>
        <w:t>（二）财政拨款支出决算结构情况</w:t>
      </w:r>
    </w:p>
    <w:p>
      <w:pPr>
        <w:spacing w:line="220" w:lineRule="atLeast"/>
        <w:ind w:firstLine="560" w:firstLineChars="200"/>
        <w:rPr>
          <w:sz w:val="28"/>
          <w:szCs w:val="28"/>
        </w:rPr>
      </w:pPr>
      <w:r>
        <w:rPr>
          <w:rFonts w:hint="eastAsia"/>
          <w:sz w:val="28"/>
          <w:szCs w:val="28"/>
        </w:rPr>
        <w:t>2021年度财政拨款支出9581.1</w:t>
      </w:r>
      <w:r>
        <w:rPr>
          <w:rFonts w:hint="eastAsia"/>
          <w:sz w:val="28"/>
          <w:szCs w:val="28"/>
          <w:lang w:val="en-US" w:eastAsia="zh-CN"/>
        </w:rPr>
        <w:t>2</w:t>
      </w:r>
      <w:r>
        <w:rPr>
          <w:rFonts w:hint="eastAsia"/>
          <w:sz w:val="28"/>
          <w:szCs w:val="28"/>
        </w:rPr>
        <w:t>万元，主要用于以下方面：一般公共服务（类）支出16.86万元，占 0.18%；社会保障和就业（类）支出161.</w:t>
      </w:r>
      <w:r>
        <w:rPr>
          <w:rFonts w:hint="eastAsia"/>
          <w:sz w:val="28"/>
          <w:szCs w:val="28"/>
          <w:lang w:val="en-US" w:eastAsia="zh-CN"/>
        </w:rPr>
        <w:t>22</w:t>
      </w:r>
      <w:r>
        <w:rPr>
          <w:rFonts w:hint="eastAsia"/>
          <w:sz w:val="28"/>
          <w:szCs w:val="28"/>
        </w:rPr>
        <w:t>万元，</w:t>
      </w:r>
      <w:r>
        <w:rPr>
          <w:sz w:val="28"/>
          <w:szCs w:val="28"/>
        </w:rPr>
        <w:t xml:space="preserve"> </w:t>
      </w:r>
      <w:r>
        <w:rPr>
          <w:rFonts w:hint="eastAsia"/>
          <w:sz w:val="28"/>
          <w:szCs w:val="28"/>
        </w:rPr>
        <w:t>占1.68%；卫生健康（类）支出176.8</w:t>
      </w:r>
      <w:r>
        <w:rPr>
          <w:rFonts w:hint="eastAsia"/>
          <w:sz w:val="28"/>
          <w:szCs w:val="28"/>
          <w:lang w:val="en-US" w:eastAsia="zh-CN"/>
        </w:rPr>
        <w:t>9</w:t>
      </w:r>
      <w:r>
        <w:rPr>
          <w:rFonts w:hint="eastAsia"/>
          <w:sz w:val="28"/>
          <w:szCs w:val="28"/>
        </w:rPr>
        <w:t>万元，占1.85%；节能环保（类）支出47.84万元，占0.5%；农林水（类）支出 9064.</w:t>
      </w:r>
      <w:r>
        <w:rPr>
          <w:rFonts w:hint="eastAsia"/>
          <w:sz w:val="28"/>
          <w:szCs w:val="28"/>
          <w:lang w:val="en-US" w:eastAsia="zh-CN"/>
        </w:rPr>
        <w:t>12</w:t>
      </w:r>
      <w:r>
        <w:rPr>
          <w:rFonts w:hint="eastAsia"/>
          <w:sz w:val="28"/>
          <w:szCs w:val="28"/>
        </w:rPr>
        <w:t>万元，占94.6%；住房保障（类）支出114.</w:t>
      </w:r>
      <w:r>
        <w:rPr>
          <w:rFonts w:hint="eastAsia"/>
          <w:sz w:val="28"/>
          <w:szCs w:val="28"/>
          <w:lang w:val="en-US" w:eastAsia="zh-CN"/>
        </w:rPr>
        <w:t>20</w:t>
      </w:r>
      <w:r>
        <w:rPr>
          <w:rFonts w:hint="eastAsia"/>
          <w:sz w:val="28"/>
          <w:szCs w:val="28"/>
        </w:rPr>
        <w:t>万元，占1.19 %。</w:t>
      </w:r>
    </w:p>
    <w:p>
      <w:pPr>
        <w:spacing w:line="220" w:lineRule="atLeast"/>
        <w:ind w:firstLine="420"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2021年度财政拨款支出年初预算1984.79万元，支出决算9581.</w:t>
      </w:r>
      <w:r>
        <w:rPr>
          <w:rFonts w:hint="eastAsia"/>
          <w:sz w:val="28"/>
          <w:szCs w:val="28"/>
          <w:lang w:val="en-US" w:eastAsia="zh-CN"/>
        </w:rPr>
        <w:t>12</w:t>
      </w:r>
      <w:r>
        <w:rPr>
          <w:rFonts w:hint="eastAsia"/>
          <w:sz w:val="28"/>
          <w:szCs w:val="28"/>
        </w:rPr>
        <w:t>万元，完成年初预算的482.73%。其中：</w:t>
      </w:r>
    </w:p>
    <w:p>
      <w:pPr>
        <w:spacing w:line="220" w:lineRule="atLeast"/>
        <w:ind w:firstLine="560" w:firstLineChars="200"/>
        <w:rPr>
          <w:sz w:val="28"/>
          <w:szCs w:val="28"/>
        </w:rPr>
      </w:pPr>
      <w:r>
        <w:rPr>
          <w:rFonts w:hint="eastAsia"/>
          <w:sz w:val="28"/>
          <w:szCs w:val="28"/>
        </w:rPr>
        <w:t>一般公共服务支出年初预算16.86万元，支出决算16.86万元完成年初预算的100%，用工会经费支出，较上年决算减少12.86元，减少43.27%，主要原因本年度减少了纪检组经费; 社会保障和就业支出年初预算163.61万元，支出决算161.</w:t>
      </w:r>
      <w:r>
        <w:rPr>
          <w:rFonts w:hint="eastAsia"/>
          <w:sz w:val="28"/>
          <w:szCs w:val="28"/>
          <w:lang w:val="en-US" w:eastAsia="zh-CN"/>
        </w:rPr>
        <w:t>22</w:t>
      </w:r>
      <w:r>
        <w:rPr>
          <w:rFonts w:hint="eastAsia"/>
          <w:sz w:val="28"/>
          <w:szCs w:val="28"/>
        </w:rPr>
        <w:t>万元，完成年初预算的98.53%，用于离休费支出 9.85万元，机关事业单位基本养老保险缴费支出150.43万元，工伤保险基金支出0.9</w:t>
      </w:r>
      <w:r>
        <w:rPr>
          <w:rFonts w:hint="eastAsia"/>
          <w:sz w:val="28"/>
          <w:szCs w:val="28"/>
          <w:lang w:val="en-US" w:eastAsia="zh-CN"/>
        </w:rPr>
        <w:t>3</w:t>
      </w:r>
      <w:r>
        <w:rPr>
          <w:rFonts w:hint="eastAsia"/>
          <w:sz w:val="28"/>
          <w:szCs w:val="28"/>
        </w:rPr>
        <w:t>万元，较上年决算减少23.1</w:t>
      </w:r>
      <w:r>
        <w:rPr>
          <w:rFonts w:hint="eastAsia"/>
          <w:sz w:val="28"/>
          <w:szCs w:val="28"/>
          <w:lang w:val="en-US" w:eastAsia="zh-CN"/>
        </w:rPr>
        <w:t>2</w:t>
      </w:r>
      <w:r>
        <w:rPr>
          <w:rFonts w:hint="eastAsia"/>
          <w:sz w:val="28"/>
          <w:szCs w:val="28"/>
        </w:rPr>
        <w:t>万元，减少12.54%，主要原因养老保险缴费比例减少和人员减少; 卫生健康支出年初预算68.04万元，支出决算176.8</w:t>
      </w:r>
      <w:r>
        <w:rPr>
          <w:rFonts w:hint="eastAsia"/>
          <w:sz w:val="28"/>
          <w:szCs w:val="28"/>
          <w:lang w:val="en-US" w:eastAsia="zh-CN"/>
        </w:rPr>
        <w:t>9</w:t>
      </w:r>
      <w:r>
        <w:rPr>
          <w:rFonts w:hint="eastAsia"/>
          <w:sz w:val="28"/>
          <w:szCs w:val="28"/>
        </w:rPr>
        <w:t>万元完成年初预算的259.97%，用于中医（民族医）药专项112万元，行政事业单位医疗14.5</w:t>
      </w:r>
      <w:r>
        <w:rPr>
          <w:rFonts w:hint="eastAsia"/>
          <w:sz w:val="28"/>
          <w:szCs w:val="28"/>
          <w:lang w:val="en-US" w:eastAsia="zh-CN"/>
        </w:rPr>
        <w:t>1</w:t>
      </w:r>
      <w:r>
        <w:rPr>
          <w:rFonts w:hint="eastAsia"/>
          <w:sz w:val="28"/>
          <w:szCs w:val="28"/>
        </w:rPr>
        <w:t>万元，事业单位医疗50.38万元，较上年决算增加99.08万元，增长127.35%，主要原因本年度增加中医药专项项目;</w:t>
      </w:r>
      <w:r>
        <w:rPr>
          <w:rFonts w:hint="eastAsia"/>
        </w:rPr>
        <w:t xml:space="preserve"> </w:t>
      </w:r>
      <w:r>
        <w:rPr>
          <w:rFonts w:hint="eastAsia"/>
          <w:sz w:val="28"/>
          <w:szCs w:val="28"/>
        </w:rPr>
        <w:t xml:space="preserve">节能环保支出年初预算0万元，支出决算47.84万元，完成年初预算的 %，用于冬季清洁取暖项目，较上年决算增加36.84万元，增长334.94%，主要原因本年度增加冬季清洁取暖项目; </w:t>
      </w:r>
      <w:r>
        <w:rPr>
          <w:rFonts w:hint="eastAsia"/>
        </w:rPr>
        <w:t xml:space="preserve"> </w:t>
      </w:r>
      <w:r>
        <w:rPr>
          <w:rFonts w:hint="eastAsia"/>
          <w:sz w:val="28"/>
          <w:szCs w:val="28"/>
        </w:rPr>
        <w:t>农林水支出年初预算1615.25万元，支出决算9064.</w:t>
      </w:r>
      <w:r>
        <w:rPr>
          <w:rFonts w:hint="eastAsia"/>
          <w:sz w:val="28"/>
          <w:szCs w:val="28"/>
          <w:lang w:val="en-US" w:eastAsia="zh-CN"/>
        </w:rPr>
        <w:t>12</w:t>
      </w:r>
      <w:r>
        <w:rPr>
          <w:rFonts w:hint="eastAsia"/>
          <w:sz w:val="28"/>
          <w:szCs w:val="28"/>
        </w:rPr>
        <w:t>万元，完成年初预算的561.16%，用于 行政运行74.1</w:t>
      </w:r>
      <w:r>
        <w:rPr>
          <w:rFonts w:hint="eastAsia"/>
          <w:sz w:val="28"/>
          <w:szCs w:val="28"/>
          <w:lang w:val="en-US" w:eastAsia="zh-CN"/>
        </w:rPr>
        <w:t>5</w:t>
      </w:r>
      <w:r>
        <w:rPr>
          <w:rFonts w:hint="eastAsia"/>
          <w:sz w:val="28"/>
          <w:szCs w:val="28"/>
        </w:rPr>
        <w:t>万元，事业运行974.3</w:t>
      </w:r>
      <w:r>
        <w:rPr>
          <w:rFonts w:hint="eastAsia"/>
          <w:sz w:val="28"/>
          <w:szCs w:val="28"/>
          <w:lang w:val="en-US" w:eastAsia="zh-CN"/>
        </w:rPr>
        <w:t>2</w:t>
      </w:r>
      <w:r>
        <w:rPr>
          <w:rFonts w:hint="eastAsia"/>
          <w:sz w:val="28"/>
          <w:szCs w:val="28"/>
        </w:rPr>
        <w:t>万元，科技转化与推广服务167.9</w:t>
      </w:r>
      <w:r>
        <w:rPr>
          <w:rFonts w:hint="eastAsia"/>
          <w:sz w:val="28"/>
          <w:szCs w:val="28"/>
          <w:lang w:val="en-US" w:eastAsia="zh-CN"/>
        </w:rPr>
        <w:t>8</w:t>
      </w:r>
      <w:r>
        <w:rPr>
          <w:rFonts w:hint="eastAsia"/>
          <w:sz w:val="28"/>
          <w:szCs w:val="28"/>
        </w:rPr>
        <w:t xml:space="preserve">万元，  病虫害控制29.94万元，  防灾救灾4.6万元，农业生产发展238.00万元， 农村合作经济134.76万元， 农产品加工与促销203万元，农村社会事业225.73万元， 农田建设 </w:t>
      </w:r>
      <w:r>
        <w:rPr>
          <w:rFonts w:hint="eastAsia"/>
          <w:sz w:val="28"/>
          <w:szCs w:val="28"/>
          <w:lang w:val="en-US" w:eastAsia="zh-CN"/>
        </w:rPr>
        <w:t>1220</w:t>
      </w:r>
      <w:r>
        <w:rPr>
          <w:rFonts w:hint="eastAsia"/>
          <w:sz w:val="28"/>
          <w:szCs w:val="28"/>
        </w:rPr>
        <w:t>万元，其他农业农村支出4411.0</w:t>
      </w:r>
      <w:r>
        <w:rPr>
          <w:rFonts w:hint="eastAsia"/>
          <w:sz w:val="28"/>
          <w:szCs w:val="28"/>
          <w:lang w:val="en-US" w:eastAsia="zh-CN"/>
        </w:rPr>
        <w:t>2</w:t>
      </w:r>
      <w:r>
        <w:rPr>
          <w:rFonts w:hint="eastAsia"/>
          <w:sz w:val="28"/>
          <w:szCs w:val="28"/>
        </w:rPr>
        <w:t>万元，其他扶贫支出859.3</w:t>
      </w:r>
      <w:r>
        <w:rPr>
          <w:rFonts w:hint="eastAsia"/>
          <w:sz w:val="28"/>
          <w:szCs w:val="28"/>
          <w:lang w:val="en-US" w:eastAsia="zh-CN"/>
        </w:rPr>
        <w:t>9</w:t>
      </w:r>
      <w:r>
        <w:rPr>
          <w:rFonts w:hint="eastAsia"/>
          <w:sz w:val="28"/>
          <w:szCs w:val="28"/>
        </w:rPr>
        <w:t>万元， 其他农村综合改革支出250.39万元， 农业保险保费补贴270.84万元，较上年决算增加2355.6</w:t>
      </w:r>
      <w:r>
        <w:rPr>
          <w:rFonts w:hint="eastAsia"/>
          <w:sz w:val="28"/>
          <w:szCs w:val="28"/>
          <w:lang w:val="en-US" w:eastAsia="zh-CN"/>
        </w:rPr>
        <w:t>6</w:t>
      </w:r>
      <w:r>
        <w:rPr>
          <w:rFonts w:hint="eastAsia"/>
          <w:sz w:val="28"/>
          <w:szCs w:val="28"/>
        </w:rPr>
        <w:t>万元，增长35.11%，主要原因本年度增加了第一产业高质量发展资金等项目资金;</w:t>
      </w:r>
      <w:r>
        <w:rPr>
          <w:rFonts w:hint="eastAsia"/>
        </w:rPr>
        <w:t xml:space="preserve"> </w:t>
      </w:r>
      <w:r>
        <w:rPr>
          <w:rFonts w:hint="eastAsia"/>
          <w:sz w:val="28"/>
          <w:szCs w:val="28"/>
        </w:rPr>
        <w:t>住房保障支出年初预算121.03万元，支出决算114.</w:t>
      </w:r>
      <w:r>
        <w:rPr>
          <w:rFonts w:hint="eastAsia"/>
          <w:sz w:val="28"/>
          <w:szCs w:val="28"/>
          <w:lang w:val="en-US" w:eastAsia="zh-CN"/>
        </w:rPr>
        <w:t>20</w:t>
      </w:r>
      <w:r>
        <w:rPr>
          <w:rFonts w:hint="eastAsia"/>
          <w:sz w:val="28"/>
          <w:szCs w:val="28"/>
        </w:rPr>
        <w:t>万元，完成年初预算的94.36%，用于住房公积金支出，较上年决算减少23.3</w:t>
      </w:r>
      <w:r>
        <w:rPr>
          <w:rFonts w:hint="eastAsia"/>
          <w:sz w:val="28"/>
          <w:szCs w:val="28"/>
          <w:lang w:val="en-US" w:eastAsia="zh-CN"/>
        </w:rPr>
        <w:t>5</w:t>
      </w:r>
      <w:r>
        <w:rPr>
          <w:rFonts w:hint="eastAsia"/>
          <w:sz w:val="28"/>
          <w:szCs w:val="28"/>
        </w:rPr>
        <w:t xml:space="preserve">万元，减少16.97%，主要原因人员减少。 </w:t>
      </w:r>
    </w:p>
    <w:p>
      <w:pPr>
        <w:spacing w:line="220" w:lineRule="atLeast"/>
        <w:ind w:firstLine="560"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jc w:val="both"/>
        <w:rPr>
          <w:sz w:val="28"/>
          <w:szCs w:val="28"/>
        </w:rPr>
      </w:pPr>
      <w:r>
        <w:rPr>
          <w:rFonts w:hint="eastAsia"/>
          <w:sz w:val="28"/>
          <w:szCs w:val="28"/>
        </w:rPr>
        <w:t>2021年度财政拨款基本支出1565.48万元，其中：人员经费1380.5</w:t>
      </w:r>
      <w:r>
        <w:rPr>
          <w:rFonts w:hint="eastAsia"/>
          <w:sz w:val="28"/>
          <w:szCs w:val="28"/>
          <w:lang w:val="en-US" w:eastAsia="zh-CN"/>
        </w:rPr>
        <w:t>5</w:t>
      </w:r>
      <w:r>
        <w:rPr>
          <w:rFonts w:hint="eastAsia"/>
          <w:sz w:val="28"/>
          <w:szCs w:val="28"/>
        </w:rPr>
        <w:t>万元，主要包括包括工资福利支出1364.57万元（基本工资543.34万元，津贴补贴201.58万元，奖金31.04万元，绩效工资229.66万元，机关事业单位基本养老保险缴费150.43万元，职工基本医疗保险缴费62.3</w:t>
      </w:r>
      <w:r>
        <w:rPr>
          <w:rFonts w:hint="eastAsia"/>
          <w:sz w:val="28"/>
          <w:szCs w:val="28"/>
          <w:lang w:val="en-US" w:eastAsia="zh-CN"/>
        </w:rPr>
        <w:t>7</w:t>
      </w:r>
      <w:r>
        <w:rPr>
          <w:rFonts w:hint="eastAsia"/>
          <w:sz w:val="28"/>
          <w:szCs w:val="28"/>
        </w:rPr>
        <w:t>万元，公务员医疗补助缴费0.94万元，其他社会保障缴费2.50万元，住房公积金</w:t>
      </w:r>
      <w:r>
        <w:rPr>
          <w:rFonts w:hint="eastAsia"/>
          <w:sz w:val="28"/>
          <w:szCs w:val="28"/>
          <w:lang w:val="en-US" w:eastAsia="zh-CN"/>
        </w:rPr>
        <w:t>114.20</w:t>
      </w:r>
      <w:r>
        <w:rPr>
          <w:rFonts w:hint="eastAsia"/>
          <w:sz w:val="28"/>
          <w:szCs w:val="28"/>
        </w:rPr>
        <w:t>万元，其他工资福利支出28.5万元），对个人和家庭的补助15.97万元（离休费9.85万元，奖励金0.49万元，其他对个人和家庭的补助5.63万元）；公用经费184.93万元，主要包括商品和服务支出174.49万元（办公费31.3</w:t>
      </w:r>
      <w:r>
        <w:rPr>
          <w:rFonts w:hint="eastAsia"/>
          <w:sz w:val="28"/>
          <w:szCs w:val="28"/>
          <w:lang w:val="en-US" w:eastAsia="zh-CN"/>
        </w:rPr>
        <w:t>7</w:t>
      </w:r>
      <w:r>
        <w:rPr>
          <w:rFonts w:hint="eastAsia"/>
          <w:sz w:val="28"/>
          <w:szCs w:val="28"/>
        </w:rPr>
        <w:t>万元，印刷福2.4</w:t>
      </w:r>
      <w:r>
        <w:rPr>
          <w:rFonts w:hint="eastAsia"/>
          <w:sz w:val="28"/>
          <w:szCs w:val="28"/>
          <w:lang w:val="en-US" w:eastAsia="zh-CN"/>
        </w:rPr>
        <w:t>6</w:t>
      </w:r>
      <w:r>
        <w:rPr>
          <w:rFonts w:hint="eastAsia"/>
          <w:sz w:val="28"/>
          <w:szCs w:val="28"/>
        </w:rPr>
        <w:t>万元，咨询费0.2万元，手续费0.0005</w:t>
      </w:r>
      <w:r>
        <w:rPr>
          <w:rFonts w:hint="eastAsia"/>
          <w:sz w:val="28"/>
          <w:szCs w:val="28"/>
          <w:lang w:val="en-US" w:eastAsia="zh-CN"/>
        </w:rPr>
        <w:t>万</w:t>
      </w:r>
      <w:r>
        <w:rPr>
          <w:rFonts w:hint="eastAsia"/>
          <w:sz w:val="28"/>
          <w:szCs w:val="28"/>
        </w:rPr>
        <w:t>元，水费1.37万元，电费2.</w:t>
      </w:r>
      <w:r>
        <w:rPr>
          <w:rFonts w:hint="eastAsia"/>
          <w:sz w:val="28"/>
          <w:szCs w:val="28"/>
          <w:lang w:val="en-US" w:eastAsia="zh-CN"/>
        </w:rPr>
        <w:t>10</w:t>
      </w:r>
      <w:r>
        <w:rPr>
          <w:rFonts w:hint="eastAsia"/>
          <w:sz w:val="28"/>
          <w:szCs w:val="28"/>
        </w:rPr>
        <w:t>万元，邮电费0.8</w:t>
      </w:r>
      <w:r>
        <w:rPr>
          <w:rFonts w:hint="eastAsia"/>
          <w:sz w:val="28"/>
          <w:szCs w:val="28"/>
          <w:lang w:val="en-US" w:eastAsia="zh-CN"/>
        </w:rPr>
        <w:t>2</w:t>
      </w:r>
      <w:r>
        <w:rPr>
          <w:rFonts w:hint="eastAsia"/>
          <w:sz w:val="28"/>
          <w:szCs w:val="28"/>
        </w:rPr>
        <w:t>1万元，取暖费14.48万元，差旅费5.10万元，维修费5.5</w:t>
      </w:r>
      <w:r>
        <w:rPr>
          <w:rFonts w:hint="eastAsia"/>
          <w:sz w:val="28"/>
          <w:szCs w:val="28"/>
          <w:lang w:val="en-US" w:eastAsia="zh-CN"/>
        </w:rPr>
        <w:t>4</w:t>
      </w:r>
      <w:r>
        <w:rPr>
          <w:rFonts w:hint="eastAsia"/>
          <w:sz w:val="28"/>
          <w:szCs w:val="28"/>
        </w:rPr>
        <w:t>万元，会议费0.15万元，培训费9.82万元，公务接待费0.34万元，专用材料费15.84万元，劳务费0.</w:t>
      </w:r>
      <w:r>
        <w:rPr>
          <w:rFonts w:hint="eastAsia"/>
          <w:sz w:val="28"/>
          <w:szCs w:val="28"/>
          <w:lang w:val="en-US" w:eastAsia="zh-CN"/>
        </w:rPr>
        <w:t>50</w:t>
      </w:r>
      <w:r>
        <w:rPr>
          <w:rFonts w:hint="eastAsia"/>
          <w:sz w:val="28"/>
          <w:szCs w:val="28"/>
        </w:rPr>
        <w:t>万元，委托业务费2.54万元，工会经费 16.86万元，公务用车运行维护费9.</w:t>
      </w:r>
      <w:r>
        <w:rPr>
          <w:rFonts w:hint="eastAsia"/>
          <w:sz w:val="28"/>
          <w:szCs w:val="28"/>
          <w:lang w:val="en-US" w:eastAsia="zh-CN"/>
        </w:rPr>
        <w:t>40</w:t>
      </w:r>
      <w:r>
        <w:rPr>
          <w:rFonts w:hint="eastAsia"/>
          <w:sz w:val="28"/>
          <w:szCs w:val="28"/>
        </w:rPr>
        <w:t>万元，其他交通费用24.5</w:t>
      </w:r>
      <w:r>
        <w:rPr>
          <w:rFonts w:hint="eastAsia"/>
          <w:sz w:val="28"/>
          <w:szCs w:val="28"/>
          <w:lang w:val="en-US" w:eastAsia="zh-CN"/>
        </w:rPr>
        <w:t>3</w:t>
      </w:r>
      <w:r>
        <w:rPr>
          <w:rFonts w:hint="eastAsia"/>
          <w:sz w:val="28"/>
          <w:szCs w:val="28"/>
        </w:rPr>
        <w:t>万元，其他商品和服务支出31.08万元）资本性支出10.4</w:t>
      </w:r>
      <w:r>
        <w:rPr>
          <w:rFonts w:hint="eastAsia"/>
          <w:sz w:val="28"/>
          <w:szCs w:val="28"/>
          <w:lang w:val="en-US" w:eastAsia="zh-CN"/>
        </w:rPr>
        <w:t>4</w:t>
      </w:r>
      <w:r>
        <w:rPr>
          <w:rFonts w:hint="eastAsia"/>
          <w:sz w:val="28"/>
          <w:szCs w:val="28"/>
        </w:rPr>
        <w:t>万元（办公设备购置10.</w:t>
      </w:r>
      <w:r>
        <w:rPr>
          <w:rFonts w:hint="eastAsia"/>
          <w:sz w:val="28"/>
          <w:szCs w:val="28"/>
          <w:lang w:val="en-US" w:eastAsia="zh-CN"/>
        </w:rPr>
        <w:t>44</w:t>
      </w:r>
      <w:r>
        <w:rPr>
          <w:rFonts w:hint="eastAsia"/>
          <w:sz w:val="28"/>
          <w:szCs w:val="28"/>
        </w:rPr>
        <w:t>万元）。</w:t>
      </w:r>
    </w:p>
    <w:p>
      <w:pPr>
        <w:spacing w:line="220" w:lineRule="atLeast"/>
        <w:ind w:firstLine="560" w:firstLineChars="200"/>
        <w:rPr>
          <w:b/>
          <w:sz w:val="28"/>
          <w:szCs w:val="28"/>
        </w:rPr>
      </w:pPr>
      <w:r>
        <w:rPr>
          <w:rFonts w:hint="eastAsia"/>
          <w:b/>
          <w:sz w:val="28"/>
          <w:szCs w:val="28"/>
        </w:rPr>
        <w:t>七、一般公共预算财政拨款“三公”经费支出决算情况说明</w:t>
      </w:r>
    </w:p>
    <w:p>
      <w:pPr>
        <w:spacing w:line="220" w:lineRule="atLeast"/>
        <w:ind w:firstLine="560"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2021年度“三公”经费财政拨款支出预算11.1万元，支出决算28.</w:t>
      </w:r>
      <w:r>
        <w:rPr>
          <w:rFonts w:hint="eastAsia"/>
          <w:sz w:val="28"/>
          <w:szCs w:val="28"/>
          <w:lang w:val="en-US" w:eastAsia="zh-CN"/>
        </w:rPr>
        <w:t>25</w:t>
      </w:r>
      <w:r>
        <w:rPr>
          <w:rFonts w:hint="eastAsia"/>
          <w:sz w:val="28"/>
          <w:szCs w:val="28"/>
        </w:rPr>
        <w:t>万元，完成预算的254.49%，比上年增加18.17万元，增加180.38%，主要原因是：本年度购置公务车1辆。</w:t>
      </w:r>
    </w:p>
    <w:p>
      <w:pPr>
        <w:spacing w:line="220" w:lineRule="atLeast"/>
        <w:ind w:firstLine="560" w:firstLineChars="200"/>
        <w:rPr>
          <w:b/>
          <w:sz w:val="28"/>
          <w:szCs w:val="28"/>
        </w:rPr>
      </w:pPr>
      <w:r>
        <w:rPr>
          <w:rFonts w:hint="eastAsia"/>
          <w:b/>
          <w:sz w:val="28"/>
          <w:szCs w:val="28"/>
        </w:rPr>
        <w:t>（二）“三公”经费财政拨款支出决算具体情况说明。</w:t>
      </w:r>
    </w:p>
    <w:p>
      <w:pPr>
        <w:spacing w:line="220" w:lineRule="atLeast"/>
        <w:ind w:firstLine="560" w:firstLineChars="200"/>
        <w:rPr>
          <w:sz w:val="28"/>
          <w:szCs w:val="28"/>
        </w:rPr>
      </w:pPr>
      <w:r>
        <w:rPr>
          <w:rFonts w:hint="eastAsia"/>
          <w:sz w:val="28"/>
          <w:szCs w:val="28"/>
        </w:rPr>
        <w:t>部门应对“三公”经费分项数额与年初预算数、上年支出数进行对比，说明增减变动原因，并按照实物量与价值量匹配原则，细化说明“三公”经费支出相关的因公出国（境）团组数及人数、公务用车购置数及保有量、国内公务接待的批次及人数等情况。“三公”经费支出口径应在专业名词解释中予以说明。无三公经费的部门，须说明本部门无三公经费。</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9"/>
        <w:tblW w:w="0" w:type="auto"/>
        <w:tblInd w:w="91"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11.1</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微软雅黑" w:cs="宋体"/>
                <w:color w:val="000000"/>
                <w:lang w:val="en-US" w:eastAsia="zh-CN"/>
              </w:rPr>
            </w:pPr>
            <w:r>
              <w:rPr>
                <w:rFonts w:hint="eastAsia" w:ascii="宋体" w:hAnsi="宋体" w:cs="宋体"/>
                <w:color w:val="000000"/>
              </w:rPr>
              <w:t>　28.</w:t>
            </w:r>
            <w:r>
              <w:rPr>
                <w:rFonts w:hint="eastAsia" w:ascii="宋体" w:hAnsi="宋体" w:cs="宋体"/>
                <w:color w:val="000000"/>
                <w:lang w:val="en-US" w:eastAsia="zh-CN"/>
              </w:rPr>
              <w:t>25</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254.49%</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7.7</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微软雅黑" w:cs="宋体"/>
                <w:color w:val="000000"/>
                <w:lang w:eastAsia="zh-CN"/>
              </w:rPr>
            </w:pPr>
            <w:r>
              <w:rPr>
                <w:rFonts w:hint="eastAsia" w:ascii="宋体" w:hAnsi="宋体" w:cs="宋体"/>
                <w:color w:val="000000"/>
              </w:rPr>
              <w:t>27.9</w:t>
            </w:r>
            <w:r>
              <w:rPr>
                <w:rFonts w:hint="eastAsia" w:ascii="宋体" w:hAnsi="宋体" w:cs="宋体"/>
                <w:color w:val="000000"/>
                <w:lang w:val="en-US" w:eastAsia="zh-CN"/>
              </w:rPr>
              <w:t>1</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362.42%</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15.59</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7.7</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微软雅黑" w:cs="宋体"/>
                <w:color w:val="000000"/>
                <w:lang w:eastAsia="zh-CN"/>
              </w:rPr>
            </w:pPr>
            <w:r>
              <w:rPr>
                <w:rFonts w:hint="eastAsia" w:ascii="宋体" w:hAnsi="宋体" w:cs="宋体"/>
                <w:color w:val="000000"/>
              </w:rPr>
              <w:t>　12.3</w:t>
            </w:r>
            <w:r>
              <w:rPr>
                <w:rFonts w:hint="eastAsia" w:ascii="宋体" w:hAnsi="宋体" w:cs="宋体"/>
                <w:color w:val="000000"/>
                <w:lang w:val="en-US" w:eastAsia="zh-CN"/>
              </w:rPr>
              <w:t>2</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159.95%</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3.4</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0.34</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rPr>
            </w:pPr>
            <w:r>
              <w:rPr>
                <w:rFonts w:hint="eastAsia" w:ascii="宋体" w:hAnsi="宋体" w:cs="宋体"/>
                <w:color w:val="000000"/>
              </w:rPr>
              <w:t>10.06%</w:t>
            </w:r>
          </w:p>
        </w:tc>
      </w:tr>
    </w:tbl>
    <w:p>
      <w:pPr>
        <w:rPr>
          <w:rFonts w:ascii="仿宋_GB2312" w:hAnsi="仿宋" w:eastAsia="仿宋_GB2312"/>
          <w:b/>
          <w:sz w:val="32"/>
          <w:szCs w:val="32"/>
        </w:rPr>
      </w:pPr>
    </w:p>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9"/>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微软雅黑" w:cs="宋体"/>
                <w:color w:val="000000"/>
                <w:lang w:val="en-US" w:eastAsia="zh-CN"/>
              </w:rPr>
            </w:pPr>
            <w:r>
              <w:rPr>
                <w:rFonts w:hint="eastAsia" w:ascii="宋体" w:hAnsi="宋体" w:cs="宋体"/>
                <w:color w:val="000000"/>
              </w:rPr>
              <w:t>　28.</w:t>
            </w:r>
            <w:r>
              <w:rPr>
                <w:rFonts w:hint="eastAsia" w:ascii="宋体" w:hAnsi="宋体" w:cs="宋体"/>
                <w:color w:val="000000"/>
                <w:lang w:val="en-US" w:eastAsia="zh-CN"/>
              </w:rPr>
              <w:t>25</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微软雅黑" w:cs="宋体"/>
                <w:color w:val="000000"/>
                <w:lang w:val="en-US" w:eastAsia="zh-CN"/>
              </w:rPr>
            </w:pPr>
            <w:r>
              <w:rPr>
                <w:rFonts w:hint="eastAsia" w:ascii="宋体" w:hAnsi="宋体" w:cs="宋体"/>
                <w:color w:val="000000"/>
              </w:rPr>
              <w:t>10.</w:t>
            </w:r>
            <w:r>
              <w:rPr>
                <w:rFonts w:hint="eastAsia" w:ascii="宋体" w:hAnsi="宋体" w:cs="宋体"/>
                <w:color w:val="000000"/>
                <w:lang w:val="en-US" w:eastAsia="zh-CN"/>
              </w:rPr>
              <w:t>08</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18.17</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180.38%</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cs="宋体"/>
                <w:color w:val="000000"/>
                <w:lang w:val="en-US"/>
              </w:rPr>
            </w:pPr>
            <w:r>
              <w:rPr>
                <w:rFonts w:hint="eastAsia" w:ascii="宋体" w:hAnsi="宋体" w:cs="宋体"/>
                <w:color w:val="000000"/>
              </w:rPr>
              <w:t>27.9</w:t>
            </w:r>
            <w:r>
              <w:rPr>
                <w:rFonts w:hint="eastAsia" w:ascii="宋体" w:hAnsi="宋体" w:cs="宋体"/>
                <w:color w:val="000000"/>
                <w:lang w:val="en-US" w:eastAsia="zh-CN"/>
              </w:rPr>
              <w:t>9</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7.24</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微软雅黑" w:cs="宋体"/>
                <w:color w:val="000000"/>
                <w:lang w:val="en-US" w:eastAsia="zh-CN"/>
              </w:rPr>
            </w:pPr>
            <w:r>
              <w:rPr>
                <w:rFonts w:hint="eastAsia" w:ascii="宋体" w:hAnsi="宋体" w:cs="宋体"/>
                <w:color w:val="000000"/>
              </w:rPr>
              <w:t>20.</w:t>
            </w:r>
            <w:r>
              <w:rPr>
                <w:rFonts w:hint="eastAsia" w:ascii="宋体" w:hAnsi="宋体" w:cs="宋体"/>
                <w:color w:val="000000"/>
                <w:lang w:val="en-US" w:eastAsia="zh-CN"/>
              </w:rPr>
              <w:t>75</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285.44%</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15.59</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15.59</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rPr>
              <w:t>12.3</w:t>
            </w:r>
            <w:r>
              <w:rPr>
                <w:rFonts w:hint="eastAsia" w:ascii="宋体" w:hAnsi="宋体" w:cs="宋体"/>
                <w:color w:val="000000"/>
                <w:lang w:val="en-US" w:eastAsia="zh-CN"/>
              </w:rPr>
              <w:t>2</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7.24</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rPr>
              <w:t>5.0</w:t>
            </w:r>
            <w:r>
              <w:rPr>
                <w:rFonts w:hint="eastAsia" w:ascii="宋体" w:hAnsi="宋体" w:cs="宋体"/>
                <w:color w:val="000000"/>
                <w:lang w:val="en-US" w:eastAsia="zh-CN"/>
              </w:rPr>
              <w:t>8</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70.11%</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0.34</w:t>
            </w:r>
          </w:p>
        </w:tc>
        <w:tc>
          <w:tcPr>
            <w:tcW w:w="14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微软雅黑" w:cs="宋体"/>
                <w:color w:val="000000"/>
                <w:lang w:val="en-US" w:eastAsia="zh-CN"/>
              </w:rPr>
            </w:pPr>
            <w:r>
              <w:rPr>
                <w:rFonts w:hint="eastAsia" w:ascii="宋体" w:hAnsi="宋体" w:cs="宋体"/>
                <w:color w:val="000000"/>
              </w:rPr>
              <w:t>2.8</w:t>
            </w:r>
            <w:r>
              <w:rPr>
                <w:rFonts w:hint="eastAsia" w:ascii="宋体" w:hAnsi="宋体" w:cs="宋体"/>
                <w:color w:val="000000"/>
                <w:lang w:val="en-US" w:eastAsia="zh-CN"/>
              </w:rPr>
              <w:t>4</w:t>
            </w:r>
          </w:p>
        </w:tc>
        <w:tc>
          <w:tcPr>
            <w:tcW w:w="1418"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rPr>
              <w:t>-2.</w:t>
            </w:r>
            <w:r>
              <w:rPr>
                <w:rFonts w:hint="eastAsia" w:ascii="宋体" w:hAnsi="宋体" w:cs="宋体"/>
                <w:color w:val="000000"/>
                <w:lang w:val="en-US" w:eastAsia="zh-CN"/>
              </w:rPr>
              <w:t>5</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-87.94%</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ascii="微软雅黑" w:hAnsi="微软雅黑" w:cs="宋体"/>
          <w:color w:val="000000"/>
          <w:sz w:val="28"/>
          <w:szCs w:val="28"/>
        </w:rPr>
      </w:pPr>
      <w:r>
        <w:rPr>
          <w:rFonts w:hint="eastAsia" w:ascii="微软雅黑" w:hAnsi="微软雅黑"/>
          <w:color w:val="000000"/>
          <w:sz w:val="28"/>
          <w:szCs w:val="28"/>
        </w:rPr>
        <w:t>2021年一般公共预算安排的“三公”经费年</w:t>
      </w:r>
      <w:r>
        <w:rPr>
          <w:rFonts w:hint="eastAsia" w:ascii="微软雅黑" w:hAnsi="微软雅黑"/>
          <w:sz w:val="28"/>
          <w:szCs w:val="28"/>
        </w:rPr>
        <w:t>初预算11.1万元，支出决算28.</w:t>
      </w:r>
      <w:r>
        <w:rPr>
          <w:rFonts w:hint="eastAsia" w:ascii="微软雅黑" w:hAnsi="微软雅黑"/>
          <w:sz w:val="28"/>
          <w:szCs w:val="28"/>
          <w:lang w:val="en-US" w:eastAsia="zh-CN"/>
        </w:rPr>
        <w:t>25</w:t>
      </w:r>
      <w:r>
        <w:rPr>
          <w:rFonts w:hint="eastAsia" w:ascii="微软雅黑" w:hAnsi="微软雅黑"/>
          <w:sz w:val="28"/>
          <w:szCs w:val="28"/>
        </w:rPr>
        <w:t>万元，完成年初预算的</w:t>
      </w:r>
      <w:r>
        <w:rPr>
          <w:rFonts w:hint="eastAsia" w:ascii="微软雅黑" w:hAnsi="微软雅黑" w:cs="宋体"/>
          <w:color w:val="000000"/>
          <w:sz w:val="28"/>
          <w:szCs w:val="28"/>
        </w:rPr>
        <w:t>254.49</w:t>
      </w:r>
      <w:r>
        <w:rPr>
          <w:rFonts w:hint="eastAsia" w:ascii="微软雅黑" w:hAnsi="微软雅黑"/>
          <w:sz w:val="28"/>
          <w:szCs w:val="28"/>
        </w:rPr>
        <w:t>%</w:t>
      </w:r>
      <w:r>
        <w:rPr>
          <w:rFonts w:hint="eastAsia" w:ascii="微软雅黑" w:hAnsi="微软雅黑"/>
          <w:color w:val="000000"/>
          <w:sz w:val="28"/>
          <w:szCs w:val="28"/>
        </w:rPr>
        <w:t>，比上年增加18.17万元，增加180.38%。</w:t>
      </w:r>
      <w:r>
        <w:rPr>
          <w:rFonts w:hint="eastAsia" w:ascii="微软雅黑" w:hAnsi="微软雅黑"/>
          <w:sz w:val="28"/>
          <w:szCs w:val="28"/>
        </w:rPr>
        <w:t>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hint="eastAsia" w:ascii="微软雅黑" w:hAnsi="微软雅黑"/>
          <w:sz w:val="28"/>
          <w:szCs w:val="28"/>
        </w:rPr>
        <w:t>0</w:t>
      </w:r>
      <w:r>
        <w:rPr>
          <w:rFonts w:ascii="微软雅黑" w:hAnsi="微软雅黑"/>
          <w:sz w:val="28"/>
          <w:szCs w:val="28"/>
        </w:rPr>
        <w:t>个，累计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）；其中公务用车购置及运行维护费用年初预算</w:t>
      </w:r>
      <w:r>
        <w:rPr>
          <w:rFonts w:hint="eastAsia" w:ascii="微软雅黑" w:hAnsi="微软雅黑" w:cs="宋体"/>
          <w:sz w:val="28"/>
          <w:szCs w:val="28"/>
        </w:rPr>
        <w:t>7.7</w:t>
      </w:r>
      <w:r>
        <w:rPr>
          <w:rFonts w:hint="eastAsia" w:ascii="微软雅黑" w:hAnsi="微软雅黑"/>
          <w:sz w:val="28"/>
          <w:szCs w:val="28"/>
        </w:rPr>
        <w:t>万元，支出决算</w:t>
      </w:r>
      <w:r>
        <w:rPr>
          <w:rFonts w:hint="eastAsia" w:ascii="微软雅黑" w:hAnsi="微软雅黑" w:cs="宋体"/>
          <w:sz w:val="28"/>
          <w:szCs w:val="28"/>
        </w:rPr>
        <w:t>27.9</w:t>
      </w:r>
      <w:r>
        <w:rPr>
          <w:rFonts w:hint="eastAsia" w:ascii="微软雅黑" w:hAnsi="微软雅黑" w:cs="宋体"/>
          <w:sz w:val="28"/>
          <w:szCs w:val="28"/>
          <w:lang w:val="en-US" w:eastAsia="zh-CN"/>
        </w:rPr>
        <w:t>9万</w:t>
      </w:r>
      <w:r>
        <w:rPr>
          <w:rFonts w:hint="eastAsia" w:ascii="微软雅黑" w:hAnsi="微软雅黑"/>
          <w:sz w:val="28"/>
          <w:szCs w:val="28"/>
        </w:rPr>
        <w:t>元，完成年初预算的</w:t>
      </w:r>
      <w:r>
        <w:rPr>
          <w:rFonts w:hint="eastAsia" w:ascii="微软雅黑" w:hAnsi="微软雅黑" w:cs="宋体"/>
          <w:sz w:val="28"/>
          <w:szCs w:val="28"/>
        </w:rPr>
        <w:t>362.42</w:t>
      </w:r>
      <w:r>
        <w:rPr>
          <w:rFonts w:hint="eastAsia" w:ascii="微软雅黑" w:hAnsi="微软雅黑"/>
          <w:sz w:val="28"/>
          <w:szCs w:val="28"/>
        </w:rPr>
        <w:t>%</w:t>
      </w:r>
      <w:r>
        <w:rPr>
          <w:rFonts w:hint="eastAsia" w:ascii="微软雅黑" w:hAnsi="微软雅黑"/>
          <w:color w:val="000000"/>
          <w:sz w:val="28"/>
          <w:szCs w:val="28"/>
        </w:rPr>
        <w:t>，比上年增加20.</w:t>
      </w:r>
      <w:r>
        <w:rPr>
          <w:rFonts w:hint="eastAsia" w:ascii="微软雅黑" w:hAnsi="微软雅黑"/>
          <w:color w:val="000000"/>
          <w:sz w:val="28"/>
          <w:szCs w:val="28"/>
          <w:lang w:val="en-US" w:eastAsia="zh-CN"/>
        </w:rPr>
        <w:t>75万</w:t>
      </w:r>
      <w:r>
        <w:rPr>
          <w:rFonts w:hint="eastAsia" w:ascii="微软雅黑" w:hAnsi="微软雅黑"/>
          <w:color w:val="000000"/>
          <w:sz w:val="28"/>
          <w:szCs w:val="28"/>
        </w:rPr>
        <w:t>元，增长</w:t>
      </w:r>
      <w:r>
        <w:rPr>
          <w:rFonts w:hint="eastAsia" w:ascii="微软雅黑" w:hAnsi="微软雅黑" w:cs="宋体"/>
          <w:color w:val="000000"/>
          <w:sz w:val="28"/>
          <w:szCs w:val="28"/>
        </w:rPr>
        <w:t>285.44</w:t>
      </w:r>
      <w:r>
        <w:rPr>
          <w:rFonts w:hint="eastAsia" w:ascii="微软雅黑" w:hAnsi="微软雅黑"/>
          <w:color w:val="000000"/>
          <w:sz w:val="28"/>
          <w:szCs w:val="28"/>
        </w:rPr>
        <w:t>%（具体：其中公务用车购置费年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15.59</w:t>
      </w:r>
      <w:r>
        <w:rPr>
          <w:rFonts w:hint="eastAsia" w:ascii="微软雅黑" w:hAnsi="微软雅黑"/>
          <w:sz w:val="28"/>
          <w:szCs w:val="28"/>
        </w:rPr>
        <w:t>万元，完成年初预算的</w:t>
      </w:r>
      <w:r>
        <w:rPr>
          <w:rFonts w:hint="eastAsia" w:ascii="微软雅黑" w:hAnsi="微软雅黑" w:cs="宋体"/>
          <w:color w:val="000000"/>
          <w:sz w:val="28"/>
          <w:szCs w:val="28"/>
        </w:rPr>
        <w:t xml:space="preserve"> </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15.59</w:t>
      </w:r>
      <w:r>
        <w:rPr>
          <w:rFonts w:hint="eastAsia" w:ascii="微软雅黑" w:hAnsi="微软雅黑"/>
          <w:color w:val="000000"/>
          <w:sz w:val="28"/>
          <w:szCs w:val="28"/>
        </w:rPr>
        <w:t>万元，增长</w:t>
      </w:r>
      <w:r>
        <w:rPr>
          <w:rFonts w:hint="eastAsia" w:ascii="微软雅黑" w:hAnsi="微软雅黑" w:cs="宋体"/>
          <w:color w:val="000000"/>
          <w:sz w:val="28"/>
          <w:szCs w:val="28"/>
        </w:rPr>
        <w:t xml:space="preserve"> </w:t>
      </w:r>
      <w:r>
        <w:rPr>
          <w:rFonts w:hint="eastAsia" w:ascii="微软雅黑" w:hAnsi="微软雅黑"/>
          <w:color w:val="000000"/>
          <w:sz w:val="28"/>
          <w:szCs w:val="28"/>
        </w:rPr>
        <w:t>%，原因是本年度</w:t>
      </w:r>
      <w:r>
        <w:rPr>
          <w:rFonts w:hint="eastAsia"/>
          <w:sz w:val="28"/>
          <w:szCs w:val="28"/>
        </w:rPr>
        <w:t>潞党参原生境保护区项目购买车辆1辆</w:t>
      </w:r>
      <w:r>
        <w:rPr>
          <w:rFonts w:hint="eastAsia" w:ascii="微软雅黑" w:hAnsi="微软雅黑"/>
          <w:color w:val="000000"/>
          <w:sz w:val="28"/>
          <w:szCs w:val="28"/>
        </w:rPr>
        <w:t>；公务用车运行维护费年</w:t>
      </w:r>
      <w:r>
        <w:rPr>
          <w:rFonts w:hint="eastAsia" w:ascii="微软雅黑" w:hAnsi="微软雅黑"/>
          <w:sz w:val="28"/>
          <w:szCs w:val="28"/>
        </w:rPr>
        <w:t>初预算</w:t>
      </w:r>
      <w:r>
        <w:rPr>
          <w:rFonts w:hint="eastAsia" w:ascii="微软雅黑" w:hAnsi="微软雅黑" w:cs="宋体"/>
          <w:color w:val="000000"/>
          <w:sz w:val="28"/>
          <w:szCs w:val="28"/>
        </w:rPr>
        <w:t>7.7</w:t>
      </w:r>
      <w:r>
        <w:rPr>
          <w:rFonts w:hint="eastAsia" w:ascii="微软雅黑" w:hAnsi="微软雅黑"/>
          <w:sz w:val="28"/>
          <w:szCs w:val="28"/>
        </w:rPr>
        <w:t>万元，支出决算12.3</w:t>
      </w:r>
      <w:r>
        <w:rPr>
          <w:rFonts w:hint="eastAsia" w:ascii="微软雅黑" w:hAnsi="微软雅黑"/>
          <w:sz w:val="28"/>
          <w:szCs w:val="28"/>
          <w:lang w:val="en-US" w:eastAsia="zh-CN"/>
        </w:rPr>
        <w:t>2</w:t>
      </w:r>
      <w:r>
        <w:rPr>
          <w:rFonts w:hint="eastAsia" w:ascii="微软雅黑" w:hAnsi="微软雅黑"/>
          <w:sz w:val="28"/>
          <w:szCs w:val="28"/>
        </w:rPr>
        <w:t>万元，完成年初预算的</w:t>
      </w:r>
      <w:r>
        <w:rPr>
          <w:rFonts w:hint="eastAsia" w:ascii="微软雅黑" w:hAnsi="微软雅黑" w:cs="宋体"/>
          <w:color w:val="000000"/>
          <w:sz w:val="28"/>
          <w:szCs w:val="28"/>
        </w:rPr>
        <w:t>159.95</w:t>
      </w:r>
      <w:r>
        <w:rPr>
          <w:rFonts w:hint="eastAsia" w:ascii="微软雅黑" w:hAnsi="微软雅黑"/>
          <w:sz w:val="28"/>
          <w:szCs w:val="28"/>
        </w:rPr>
        <w:t>%</w:t>
      </w:r>
      <w:r>
        <w:rPr>
          <w:rFonts w:hint="eastAsia" w:ascii="微软雅黑" w:hAnsi="微软雅黑"/>
          <w:color w:val="000000"/>
          <w:sz w:val="28"/>
          <w:szCs w:val="28"/>
        </w:rPr>
        <w:t>，比上年增加5.0</w:t>
      </w:r>
      <w:r>
        <w:rPr>
          <w:rFonts w:hint="eastAsia" w:ascii="微软雅黑" w:hAnsi="微软雅黑"/>
          <w:color w:val="000000"/>
          <w:sz w:val="28"/>
          <w:szCs w:val="28"/>
          <w:lang w:val="en-US" w:eastAsia="zh-CN"/>
        </w:rPr>
        <w:t>8</w:t>
      </w:r>
      <w:r>
        <w:rPr>
          <w:rFonts w:hint="eastAsia" w:ascii="微软雅黑" w:hAnsi="微软雅黑"/>
          <w:color w:val="000000"/>
          <w:sz w:val="28"/>
          <w:szCs w:val="28"/>
        </w:rPr>
        <w:t>万元，增长</w:t>
      </w:r>
      <w:r>
        <w:rPr>
          <w:rFonts w:hint="eastAsia" w:ascii="微软雅黑" w:hAnsi="微软雅黑" w:cs="宋体"/>
          <w:color w:val="000000"/>
          <w:sz w:val="28"/>
          <w:szCs w:val="28"/>
        </w:rPr>
        <w:t>70.11</w:t>
      </w:r>
      <w:r>
        <w:rPr>
          <w:rFonts w:hint="eastAsia" w:ascii="微软雅黑" w:hAnsi="微软雅黑"/>
          <w:color w:val="000000"/>
          <w:sz w:val="28"/>
          <w:szCs w:val="28"/>
        </w:rPr>
        <w:t>%，原因是本年度业务多，用车频繁，同时机构改革后，增加了车辆，费用增多）；公务接待费年</w:t>
      </w:r>
      <w:r>
        <w:rPr>
          <w:rFonts w:hint="eastAsia" w:ascii="微软雅黑" w:hAnsi="微软雅黑"/>
          <w:sz w:val="28"/>
          <w:szCs w:val="28"/>
        </w:rPr>
        <w:t>初预算</w:t>
      </w:r>
      <w:r>
        <w:rPr>
          <w:rFonts w:hint="eastAsia" w:ascii="微软雅黑" w:hAnsi="微软雅黑" w:cs="宋体"/>
          <w:color w:val="000000"/>
          <w:sz w:val="28"/>
          <w:szCs w:val="28"/>
        </w:rPr>
        <w:t>3.4</w:t>
      </w:r>
      <w:r>
        <w:rPr>
          <w:rFonts w:hint="eastAsia" w:ascii="微软雅黑" w:hAnsi="微软雅黑"/>
          <w:sz w:val="28"/>
          <w:szCs w:val="28"/>
        </w:rPr>
        <w:t>万元，支出决算</w:t>
      </w:r>
      <w:r>
        <w:rPr>
          <w:rFonts w:hint="eastAsia" w:ascii="微软雅黑" w:hAnsi="微软雅黑" w:cs="宋体"/>
          <w:color w:val="000000"/>
          <w:sz w:val="28"/>
          <w:szCs w:val="28"/>
        </w:rPr>
        <w:t>0.34</w:t>
      </w:r>
      <w:r>
        <w:rPr>
          <w:rFonts w:hint="eastAsia" w:ascii="微软雅黑" w:hAnsi="微软雅黑"/>
          <w:sz w:val="28"/>
          <w:szCs w:val="28"/>
        </w:rPr>
        <w:t>万元，完成年初预算的</w:t>
      </w:r>
      <w:r>
        <w:rPr>
          <w:rFonts w:hint="eastAsia" w:ascii="微软雅黑" w:hAnsi="微软雅黑" w:cs="宋体"/>
          <w:color w:val="000000"/>
          <w:sz w:val="28"/>
          <w:szCs w:val="28"/>
        </w:rPr>
        <w:t>10.06</w:t>
      </w:r>
      <w:r>
        <w:rPr>
          <w:rFonts w:hint="eastAsia" w:ascii="微软雅黑" w:hAnsi="微软雅黑"/>
          <w:sz w:val="28"/>
          <w:szCs w:val="28"/>
        </w:rPr>
        <w:t>%</w:t>
      </w:r>
      <w:r>
        <w:rPr>
          <w:rFonts w:hint="eastAsia" w:ascii="微软雅黑" w:hAnsi="微软雅黑"/>
          <w:color w:val="000000"/>
          <w:sz w:val="28"/>
          <w:szCs w:val="28"/>
        </w:rPr>
        <w:t>，比上年减少2.49万元，减少87.94%，原因是接待费用未结算（全年</w:t>
      </w:r>
      <w:r>
        <w:rPr>
          <w:rFonts w:ascii="微软雅黑" w:hAnsi="微软雅黑"/>
          <w:color w:val="000000"/>
          <w:sz w:val="28"/>
          <w:szCs w:val="28"/>
        </w:rPr>
        <w:t>年使用一般公共预算拨款开支的国内公务接待</w:t>
      </w:r>
      <w:r>
        <w:rPr>
          <w:rFonts w:hint="eastAsia" w:ascii="微软雅黑" w:hAnsi="微软雅黑"/>
          <w:color w:val="000000"/>
          <w:sz w:val="28"/>
          <w:szCs w:val="28"/>
        </w:rPr>
        <w:t>9</w:t>
      </w:r>
      <w:r>
        <w:rPr>
          <w:rFonts w:ascii="微软雅黑" w:hAnsi="微软雅黑"/>
          <w:color w:val="000000"/>
          <w:sz w:val="28"/>
          <w:szCs w:val="28"/>
        </w:rPr>
        <w:t>批次，</w:t>
      </w:r>
      <w:r>
        <w:rPr>
          <w:rFonts w:hint="eastAsia" w:ascii="微软雅黑" w:hAnsi="微软雅黑"/>
          <w:color w:val="000000"/>
          <w:sz w:val="28"/>
          <w:szCs w:val="28"/>
        </w:rPr>
        <w:t>64</w:t>
      </w:r>
      <w:r>
        <w:rPr>
          <w:rFonts w:ascii="微软雅黑" w:hAnsi="微软雅黑"/>
          <w:color w:val="000000"/>
          <w:sz w:val="28"/>
          <w:szCs w:val="28"/>
        </w:rPr>
        <w:t>人次</w:t>
      </w:r>
      <w:r>
        <w:rPr>
          <w:rFonts w:hint="eastAsia" w:ascii="微软雅黑" w:hAnsi="微软雅黑"/>
          <w:color w:val="000000"/>
          <w:sz w:val="28"/>
          <w:szCs w:val="28"/>
        </w:rPr>
        <w:t>。）</w:t>
      </w:r>
    </w:p>
    <w:p>
      <w:pPr>
        <w:spacing w:line="220" w:lineRule="atLeast"/>
        <w:ind w:firstLine="560" w:firstLineChars="200"/>
        <w:rPr>
          <w:b/>
          <w:sz w:val="28"/>
          <w:szCs w:val="28"/>
        </w:rPr>
      </w:pPr>
      <w:r>
        <w:rPr>
          <w:rFonts w:hint="eastAsia"/>
          <w:b/>
          <w:sz w:val="28"/>
          <w:szCs w:val="28"/>
        </w:rPr>
        <w:t>八、其他重要事项情况说明</w:t>
      </w:r>
    </w:p>
    <w:p>
      <w:pPr>
        <w:spacing w:line="220" w:lineRule="atLeast"/>
        <w:ind w:firstLine="560" w:firstLineChars="200"/>
        <w:rPr>
          <w:b/>
          <w:sz w:val="28"/>
          <w:szCs w:val="28"/>
        </w:rPr>
      </w:pPr>
      <w:r>
        <w:rPr>
          <w:rFonts w:hint="eastAsia"/>
          <w:b/>
          <w:sz w:val="28"/>
          <w:szCs w:val="28"/>
        </w:rPr>
        <w:t>（一）机关运行经费支出情况说明</w:t>
      </w:r>
    </w:p>
    <w:p>
      <w:pPr>
        <w:spacing w:line="220" w:lineRule="atLeast"/>
        <w:ind w:firstLine="560" w:firstLineChars="200"/>
        <w:rPr>
          <w:sz w:val="28"/>
          <w:szCs w:val="28"/>
        </w:rPr>
      </w:pPr>
      <w:r>
        <w:rPr>
          <w:rFonts w:hint="eastAsia"/>
          <w:sz w:val="28"/>
          <w:szCs w:val="28"/>
        </w:rPr>
        <w:t>2021年机关运行经费支出177.05万元，比上年减少246.52万元，减少58.2%。主要原因是：因本年度减少了现代产业园创建项目咨询费、农业生产托管经费等经费支出。</w:t>
      </w:r>
    </w:p>
    <w:p>
      <w:pPr>
        <w:spacing w:line="220" w:lineRule="atLeast"/>
        <w:ind w:firstLine="560" w:firstLineChars="200"/>
        <w:rPr>
          <w:b/>
          <w:sz w:val="28"/>
          <w:szCs w:val="28"/>
        </w:rPr>
      </w:pPr>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25.98万元，其中：政府采购货物支出25.98万元、政府采购工程支出0万元、政府采购服务支出0万元。政府采购授予中小企业合同金额0万元，占政府采购支出总额的0%。其中：授予小微企业合同金额0万元，占政府采购支出总额的0%.</w:t>
      </w:r>
    </w:p>
    <w:p>
      <w:pPr>
        <w:spacing w:line="220" w:lineRule="atLeast"/>
        <w:ind w:firstLine="560"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ind w:firstLine="636"/>
        <w:rPr>
          <w:rFonts w:ascii="仿宋_GB2312" w:hAnsi="仿宋" w:eastAsia="仿宋_GB2312"/>
          <w:color w:val="FF0000"/>
          <w:sz w:val="32"/>
          <w:szCs w:val="32"/>
        </w:rPr>
      </w:pPr>
      <w:r>
        <w:rPr>
          <w:rFonts w:hint="eastAsia"/>
          <w:sz w:val="28"/>
          <w:szCs w:val="28"/>
        </w:rPr>
        <w:t>截至2021年12月31日，本部门共有房屋9715.77平方米，价值为376.341369万元，其中办公用房3761.08平方米，价值为157.207369万元；业务用房3401.11平方米，价值为165.8495万元；其他（不含构筑物）2553.58平方米，价值为53.2845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16辆。其中，副部（省）级及以上领导用车0辆、主要领导干部用车0辆、机要通信用车0辆、应急保障用车0辆、执法执勤用车1辆、特种专业技术用车0辆、离退休干部用车0辆、其他用车15辆，其他用车主要是单位公务车1辆，平台统一派乡镇农技站10辆，未划转；单价50万元（含）以上的通用设备0台（套），单价100万元（含）以上专用设备0台（套）。</w:t>
      </w:r>
    </w:p>
    <w:p>
      <w:pPr>
        <w:spacing w:line="220" w:lineRule="atLeast"/>
        <w:ind w:firstLine="560" w:firstLineChars="200"/>
        <w:rPr>
          <w:b/>
          <w:sz w:val="28"/>
          <w:szCs w:val="28"/>
        </w:rPr>
      </w:pPr>
      <w:r>
        <w:rPr>
          <w:rFonts w:hint="eastAsia"/>
          <w:b/>
          <w:sz w:val="28"/>
          <w:szCs w:val="28"/>
        </w:rPr>
        <w:t>（四）预算绩效情况说明</w:t>
      </w:r>
    </w:p>
    <w:p>
      <w:pPr>
        <w:spacing w:line="220" w:lineRule="atLeast"/>
        <w:ind w:firstLine="560" w:firstLineChars="200"/>
        <w:rPr>
          <w:b/>
          <w:sz w:val="28"/>
          <w:szCs w:val="28"/>
        </w:rPr>
      </w:pPr>
      <w:r>
        <w:rPr>
          <w:rFonts w:hint="eastAsia"/>
          <w:b/>
          <w:sz w:val="28"/>
          <w:szCs w:val="28"/>
        </w:rPr>
        <w:t>（1）预算绩效管理工作开展情况。</w:t>
      </w:r>
    </w:p>
    <w:p>
      <w:pPr>
        <w:spacing w:line="220" w:lineRule="atLeast"/>
        <w:ind w:firstLine="560" w:firstLineChars="200"/>
        <w:rPr>
          <w:sz w:val="28"/>
          <w:szCs w:val="28"/>
        </w:rPr>
      </w:pPr>
      <w:r>
        <w:rPr>
          <w:rFonts w:hint="eastAsia"/>
          <w:sz w:val="28"/>
          <w:szCs w:val="28"/>
        </w:rPr>
        <w:t>根据预算绩效管理要求，我部门组织对2021年度县级财政预算安排的专项资金类18个项目支出全面开展绩效自评，涉及预算资金469.6万元，占一般公共预算项目支出总额的5%。组织对2021年度0个政府性基金预算项目支出开展绩效自评，共涉及预算资金0万元，占政府性基金预算项目支出总额的0%。</w:t>
      </w:r>
    </w:p>
    <w:p>
      <w:pPr>
        <w:spacing w:line="220" w:lineRule="atLeast"/>
        <w:ind w:firstLine="560" w:firstLineChars="200"/>
        <w:rPr>
          <w:sz w:val="28"/>
          <w:szCs w:val="28"/>
        </w:rPr>
      </w:pPr>
      <w:r>
        <w:rPr>
          <w:rFonts w:hint="eastAsia"/>
          <w:sz w:val="28"/>
          <w:szCs w:val="28"/>
        </w:rPr>
        <w:t>组织对平顺县农业农村局（本级）1个项目开展了部门评价，涉及一般公共预算支出3000万元，政府性基金预算支出0万元。其中，对2020年国家现代农业产业园等项目分别委托“绩效正信咨询（北京）有限公司”第三方机构开展绩效评价。从评价情况来看，该项目效益目标：一是经济效益 通过以中药村产业为核心现代农业产业园的规划，进 步提升平顺县中药材的市场竞争力和经济效益，将中药材发 展与贫困人口精准脱贫充分衔接，建立利益联结机制，带动 群众持续增收。二是社会效益 平顺县中药材现代农业产业园设立后，有助于发挥中药 材种植优势，促进中药材种植业、加工业和旅游业发展，带 动农民增加种植业和非农就业收入，缩小城乡居民收入差距， 有利于区域均衡发展。三是生态效益 改善基地生产条件，增加道地药材人工种植面积，减少 野生采挖，开展野生药材抚育，有效避免物种资源枯竭，保 护生物多样性和道地药材的遗传特性。选育和推广一批优良 品种、绿色生产技术模式，减少化肥农药用量，从源头上控 制面源污染，保护土壤、空气、水域环境，促进可持续发展。四是满意度：受益群众满意度≥95%。 评价结果：2020年国家现代农业产业园中央资金支出绩效评价总体得分72.31分，评价等级为“中”。其中决策类指标得16.73分，过程类指标得21.2分，产出类指标得17.88分，效益类指标得16.5分。</w:t>
      </w:r>
    </w:p>
    <w:p>
      <w:pPr>
        <w:spacing w:line="220" w:lineRule="atLeast"/>
        <w:ind w:firstLine="560" w:firstLineChars="200"/>
        <w:rPr>
          <w:sz w:val="28"/>
          <w:szCs w:val="28"/>
        </w:rPr>
      </w:pPr>
      <w:r>
        <w:rPr>
          <w:rFonts w:hint="eastAsia"/>
          <w:sz w:val="28"/>
          <w:szCs w:val="28"/>
        </w:rPr>
        <w:t>组织对平顺县农业机械化服务中心1个单位开展整体绩效评价试点，涉及一般公共预算支出300.98万元，政府性基金预算支出0万元。其中，对平顺县农业机械化服务中心等单位整体绩效评价分别委托第三方机构实施。从评价情况来看， …（请对整体绩效评价情况和结果进行简要说明）</w:t>
      </w:r>
    </w:p>
    <w:p>
      <w:pPr>
        <w:widowControl w:val="0"/>
        <w:adjustRightInd/>
        <w:snapToGrid/>
        <w:spacing w:after="0"/>
        <w:ind w:firstLine="560" w:firstLineChars="200"/>
        <w:rPr>
          <w:sz w:val="28"/>
          <w:szCs w:val="28"/>
        </w:rPr>
      </w:pPr>
      <w:r>
        <w:rPr>
          <w:rFonts w:hint="eastAsia"/>
          <w:sz w:val="28"/>
          <w:szCs w:val="28"/>
        </w:rPr>
        <w:t>一、概述要素</w:t>
      </w:r>
    </w:p>
    <w:p>
      <w:pPr>
        <w:widowControl w:val="0"/>
        <w:adjustRightInd/>
        <w:snapToGrid/>
        <w:spacing w:after="0"/>
        <w:ind w:firstLine="641"/>
        <w:rPr>
          <w:sz w:val="28"/>
          <w:szCs w:val="28"/>
        </w:rPr>
      </w:pPr>
      <w:bookmarkStart w:id="0" w:name="_Toc4055"/>
      <w:r>
        <w:rPr>
          <w:rFonts w:hint="eastAsia"/>
          <w:sz w:val="28"/>
          <w:szCs w:val="28"/>
        </w:rPr>
        <w:t>（一）部门概况</w:t>
      </w:r>
      <w:bookmarkEnd w:id="0"/>
    </w:p>
    <w:p>
      <w:pPr>
        <w:ind w:firstLine="560" w:firstLineChars="200"/>
        <w:jc w:val="both"/>
        <w:rPr>
          <w:sz w:val="28"/>
          <w:szCs w:val="28"/>
        </w:rPr>
      </w:pPr>
      <w:r>
        <w:rPr>
          <w:rFonts w:hint="eastAsia"/>
          <w:sz w:val="28"/>
          <w:szCs w:val="28"/>
        </w:rPr>
        <w:t>平顺县农业机械化服务中心（以下简称“平顺县农业机械化服务中心”）于2010年4月初始设立，根据长治市机构编制委员办公室《关于印发平顺县事业单位清理规范方案的批复》（长边办发〔2010〕186 号）文件，组建命名为平顺县农业机械化服务中心，机构级别为正科级建制，为县农业委员会下属事业单位，性质为财政拨款事业单位。经费保障方面，自2010年起平顺县农业机械化服务中心预算管理级次为县级，即经费支出全部来源于平顺县财政。职能方面，承担平顺县农业委员会农业机械化的行政职能。</w:t>
      </w:r>
    </w:p>
    <w:p>
      <w:pPr>
        <w:widowControl w:val="0"/>
        <w:ind w:firstLine="560" w:firstLineChars="200"/>
        <w:jc w:val="both"/>
        <w:rPr>
          <w:sz w:val="28"/>
          <w:szCs w:val="28"/>
        </w:rPr>
      </w:pPr>
      <w:r>
        <w:rPr>
          <w:rFonts w:hint="eastAsia"/>
          <w:sz w:val="28"/>
          <w:szCs w:val="28"/>
        </w:rPr>
        <w:t>平顺县农机中心2020年度实有编制数21人，其中参公编制人数15人，全额事业6人；实有在职在编人数20人，其中参公实有人数15人，事业在职在编实有人数5人。本年度事业实有在编减少3人，原因是机构改革，撤销独立编制的事业机构1个，人随编走，3个事业编制人员分别调往平顺县农业农村局1人，平顺县行政审批局2人，在职转退休1人。</w:t>
      </w:r>
    </w:p>
    <w:p>
      <w:pPr>
        <w:widowControl w:val="0"/>
        <w:ind w:firstLine="560" w:firstLineChars="200"/>
        <w:jc w:val="both"/>
        <w:textAlignment w:val="center"/>
        <w:rPr>
          <w:sz w:val="28"/>
          <w:szCs w:val="28"/>
        </w:rPr>
      </w:pPr>
      <w:r>
        <w:rPr>
          <w:rFonts w:hint="eastAsia"/>
          <w:sz w:val="28"/>
          <w:szCs w:val="28"/>
        </w:rPr>
        <w:t>平顺县农机中心2020年度的履职工作有5项，分别是“建设学习型机关、坚持不懈抓好作风建设”、“加强农机安全生产监管”、“扎实推进主要农作物全程机械化”、“加强农机技术培训”、“抓好扶贫攻坚工作”，已全部完成；核心业务工作共8项：分别是“小物流奖补项目”、“农机补贴项目”、“农产品产后处理及初加工项目”、“农机深松项目”、“产业奖补项目”、“农产品加工及农机具购置项目”、“中药材机械化生产技术示范推广项目”、“农业生产发展项目”，其中除“农机深松项目”当年度未实施以外，其余项目全部完成。</w:t>
      </w:r>
    </w:p>
    <w:p>
      <w:pPr>
        <w:pStyle w:val="11"/>
        <w:ind w:left="0" w:leftChars="0" w:firstLine="560"/>
        <w:jc w:val="both"/>
        <w:rPr>
          <w:rFonts w:ascii="Tahoma" w:hAnsi="Tahoma" w:eastAsia="微软雅黑"/>
          <w:sz w:val="28"/>
          <w:szCs w:val="28"/>
        </w:rPr>
      </w:pPr>
      <w:r>
        <w:rPr>
          <w:rFonts w:hint="eastAsia" w:ascii="Tahoma" w:hAnsi="Tahoma" w:eastAsia="微软雅黑"/>
          <w:sz w:val="28"/>
          <w:szCs w:val="28"/>
        </w:rPr>
        <w:t>《平顺县农业农村局关于批复2020年预算的通知》（平农〔2020〕61号），批复的部门年度财政预算收入为499.69万元，其中一般公共预算财政拨款收入为300.98万元（其中年初预算为230.87万元，调整预算70.11万元）、其他收入77.02万元、年初结转121.69万元。2020年度共计支出466.05万元，其中基本支出205.2万元（包括人员经费176.65万元，公用经费28.55万元）；项目支出260.85万元。年末结转结余33.64万元。</w:t>
      </w:r>
    </w:p>
    <w:p>
      <w:pPr>
        <w:widowControl w:val="0"/>
        <w:ind w:firstLine="641"/>
        <w:jc w:val="both"/>
        <w:rPr>
          <w:sz w:val="28"/>
          <w:szCs w:val="28"/>
        </w:rPr>
      </w:pPr>
      <w:bookmarkStart w:id="1" w:name="_Toc3253"/>
      <w:r>
        <w:rPr>
          <w:rFonts w:hint="eastAsia"/>
          <w:sz w:val="28"/>
          <w:szCs w:val="28"/>
        </w:rPr>
        <w:t>（二）项目评价结果</w:t>
      </w:r>
      <w:bookmarkEnd w:id="1"/>
    </w:p>
    <w:p>
      <w:pPr>
        <w:widowControl w:val="0"/>
        <w:ind w:firstLine="560" w:firstLineChars="200"/>
        <w:jc w:val="both"/>
        <w:rPr>
          <w:sz w:val="28"/>
          <w:szCs w:val="28"/>
        </w:rPr>
      </w:pPr>
      <w:bookmarkStart w:id="2" w:name="_Toc30824"/>
      <w:r>
        <w:rPr>
          <w:rFonts w:hint="eastAsia"/>
          <w:sz w:val="28"/>
          <w:szCs w:val="28"/>
        </w:rPr>
        <w:t>通过评价设定的评价指标体系及评分标准，采用数据采集、问卷调查及访谈方法，对平顺县农业机械化服务中心2020年度部门整体支出绩效进行客观评价，最终评分结果：总得分为89分，评价等级为“良”。</w:t>
      </w:r>
    </w:p>
    <w:p>
      <w:pPr>
        <w:widowControl w:val="0"/>
        <w:jc w:val="both"/>
        <w:rPr>
          <w:sz w:val="28"/>
          <w:szCs w:val="28"/>
        </w:rPr>
      </w:pPr>
    </w:p>
    <w:p>
      <w:pPr>
        <w:widowControl w:val="0"/>
        <w:jc w:val="both"/>
        <w:rPr>
          <w:sz w:val="28"/>
          <w:szCs w:val="28"/>
        </w:rPr>
      </w:pPr>
      <w:r>
        <w:rPr>
          <w:rFonts w:hint="eastAsia"/>
          <w:sz w:val="28"/>
          <w:szCs w:val="28"/>
        </w:rPr>
        <w:t>表1 部门整体支出绩效评价综合得分情况表</w:t>
      </w:r>
    </w:p>
    <w:tbl>
      <w:tblPr>
        <w:tblStyle w:val="9"/>
        <w:tblW w:w="4998" w:type="pct"/>
        <w:jc w:val="center"/>
        <w:tblLayout w:type="autofit"/>
        <w:tblCellMar>
          <w:top w:w="15" w:type="dxa"/>
          <w:left w:w="15" w:type="dxa"/>
          <w:bottom w:w="15" w:type="dxa"/>
          <w:right w:w="15" w:type="dxa"/>
        </w:tblCellMar>
      </w:tblPr>
      <w:tblGrid>
        <w:gridCol w:w="1386"/>
        <w:gridCol w:w="1390"/>
        <w:gridCol w:w="1388"/>
        <w:gridCol w:w="1386"/>
        <w:gridCol w:w="1390"/>
        <w:gridCol w:w="1387"/>
      </w:tblGrid>
      <w:tr>
        <w:tblPrEx>
          <w:tblCellMar>
            <w:top w:w="15" w:type="dxa"/>
            <w:left w:w="15" w:type="dxa"/>
            <w:bottom w:w="15" w:type="dxa"/>
            <w:right w:w="15" w:type="dxa"/>
          </w:tblCellMar>
        </w:tblPrEx>
        <w:trPr>
          <w:trHeight w:val="454" w:hRule="atLeast"/>
          <w:tblHeader/>
          <w:jc w:val="center"/>
        </w:trPr>
        <w:tc>
          <w:tcPr>
            <w:tcW w:w="83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textAlignment w:val="center"/>
              <w:rPr>
                <w:rFonts w:ascii="宋体" w:hAnsi="宋体" w:eastAsia="宋体" w:cs="宋体"/>
                <w:bCs/>
                <w:sz w:val="24"/>
                <w:szCs w:val="24"/>
              </w:rPr>
            </w:pPr>
            <w:r>
              <w:rPr>
                <w:rFonts w:hint="eastAsia" w:ascii="宋体" w:hAnsi="宋体" w:eastAsia="宋体" w:cs="宋体"/>
                <w:bCs/>
                <w:sz w:val="24"/>
                <w:szCs w:val="24"/>
              </w:rPr>
              <w:t>指标</w:t>
            </w:r>
          </w:p>
        </w:tc>
        <w:tc>
          <w:tcPr>
            <w:tcW w:w="8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textAlignment w:val="center"/>
              <w:rPr>
                <w:rFonts w:ascii="宋体" w:hAnsi="宋体" w:eastAsia="宋体" w:cs="宋体"/>
                <w:bCs/>
                <w:sz w:val="24"/>
                <w:szCs w:val="24"/>
              </w:rPr>
            </w:pPr>
            <w:r>
              <w:rPr>
                <w:rFonts w:hint="eastAsia" w:ascii="宋体" w:hAnsi="宋体" w:eastAsia="宋体" w:cs="宋体"/>
                <w:bCs/>
                <w:sz w:val="24"/>
                <w:szCs w:val="24"/>
              </w:rPr>
              <w:t>A.履职效</w:t>
            </w:r>
          </w:p>
        </w:tc>
        <w:tc>
          <w:tcPr>
            <w:tcW w:w="83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textAlignment w:val="center"/>
              <w:rPr>
                <w:rFonts w:ascii="宋体" w:hAnsi="宋体" w:eastAsia="宋体" w:cs="宋体"/>
                <w:bCs/>
                <w:sz w:val="24"/>
                <w:szCs w:val="24"/>
              </w:rPr>
            </w:pPr>
            <w:r>
              <w:rPr>
                <w:rFonts w:hint="eastAsia" w:ascii="宋体" w:hAnsi="宋体" w:eastAsia="宋体" w:cs="宋体"/>
                <w:bCs/>
                <w:sz w:val="24"/>
                <w:szCs w:val="24"/>
              </w:rPr>
              <w:t>B.管理效率</w:t>
            </w:r>
          </w:p>
        </w:tc>
        <w:tc>
          <w:tcPr>
            <w:tcW w:w="83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textAlignment w:val="center"/>
              <w:rPr>
                <w:rFonts w:ascii="宋体" w:hAnsi="宋体" w:eastAsia="宋体" w:cs="宋体"/>
                <w:bCs/>
                <w:sz w:val="24"/>
                <w:szCs w:val="24"/>
              </w:rPr>
            </w:pPr>
            <w:r>
              <w:rPr>
                <w:rFonts w:hint="eastAsia" w:ascii="宋体" w:hAnsi="宋体" w:eastAsia="宋体" w:cs="宋体"/>
                <w:bCs/>
                <w:sz w:val="24"/>
                <w:szCs w:val="24"/>
              </w:rPr>
              <w:t>C.社会效应</w:t>
            </w:r>
          </w:p>
        </w:tc>
        <w:tc>
          <w:tcPr>
            <w:tcW w:w="8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textAlignment w:val="center"/>
              <w:rPr>
                <w:rFonts w:ascii="宋体" w:hAnsi="宋体" w:eastAsia="宋体" w:cs="宋体"/>
                <w:bCs/>
                <w:sz w:val="24"/>
                <w:szCs w:val="24"/>
              </w:rPr>
            </w:pPr>
            <w:r>
              <w:rPr>
                <w:rFonts w:hint="eastAsia" w:ascii="宋体" w:hAnsi="宋体" w:eastAsia="宋体" w:cs="宋体"/>
                <w:bCs/>
                <w:sz w:val="24"/>
                <w:szCs w:val="24"/>
              </w:rPr>
              <w:t>D.可持续性</w:t>
            </w:r>
          </w:p>
        </w:tc>
        <w:tc>
          <w:tcPr>
            <w:tcW w:w="83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textAlignment w:val="center"/>
              <w:rPr>
                <w:rFonts w:ascii="宋体" w:hAnsi="宋体" w:eastAsia="宋体" w:cs="宋体"/>
                <w:bCs/>
                <w:sz w:val="24"/>
                <w:szCs w:val="24"/>
              </w:rPr>
            </w:pPr>
            <w:r>
              <w:rPr>
                <w:rFonts w:hint="eastAsia" w:ascii="宋体" w:hAnsi="宋体" w:eastAsia="宋体" w:cs="宋体"/>
                <w:bCs/>
                <w:sz w:val="24"/>
                <w:szCs w:val="24"/>
              </w:rPr>
              <w:t>合计</w:t>
            </w:r>
          </w:p>
        </w:tc>
      </w:tr>
      <w:tr>
        <w:tblPrEx>
          <w:tblCellMar>
            <w:top w:w="15" w:type="dxa"/>
            <w:left w:w="15" w:type="dxa"/>
            <w:bottom w:w="15" w:type="dxa"/>
            <w:right w:w="15" w:type="dxa"/>
          </w:tblCellMar>
        </w:tblPrEx>
        <w:trPr>
          <w:trHeight w:val="454" w:hRule="atLeast"/>
          <w:jc w:val="center"/>
        </w:trPr>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权重</w:t>
            </w:r>
          </w:p>
        </w:tc>
        <w:tc>
          <w:tcPr>
            <w:tcW w:w="83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color w:val="000000"/>
                <w:sz w:val="24"/>
                <w:szCs w:val="24"/>
              </w:rPr>
              <w:t>30</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color w:val="000000"/>
                <w:sz w:val="24"/>
                <w:szCs w:val="24"/>
              </w:rPr>
              <w:t>40</w:t>
            </w: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color w:val="000000"/>
                <w:sz w:val="24"/>
                <w:szCs w:val="24"/>
              </w:rPr>
              <w:t>20</w:t>
            </w:r>
          </w:p>
        </w:tc>
        <w:tc>
          <w:tcPr>
            <w:tcW w:w="83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color w:val="000000"/>
                <w:sz w:val="24"/>
                <w:szCs w:val="24"/>
              </w:rPr>
              <w:t>10</w:t>
            </w: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454" w:hRule="atLeast"/>
          <w:jc w:val="center"/>
        </w:trPr>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分值</w:t>
            </w:r>
          </w:p>
        </w:tc>
        <w:tc>
          <w:tcPr>
            <w:tcW w:w="83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cs="宋体"/>
                <w:color w:val="000000"/>
                <w:sz w:val="24"/>
                <w:szCs w:val="24"/>
              </w:rPr>
              <w:t>28</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rPr>
              <w:t>4</w:t>
            </w: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cs="宋体"/>
                <w:color w:val="000000"/>
                <w:sz w:val="24"/>
                <w:szCs w:val="24"/>
              </w:rPr>
              <w:t>20</w:t>
            </w:r>
          </w:p>
        </w:tc>
        <w:tc>
          <w:tcPr>
            <w:tcW w:w="83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cs="宋体"/>
                <w:color w:val="000000"/>
                <w:sz w:val="24"/>
                <w:szCs w:val="24"/>
              </w:rPr>
              <w:t>7</w:t>
            </w: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color w:val="000000"/>
                <w:sz w:val="24"/>
                <w:szCs w:val="24"/>
              </w:rPr>
              <w:t>8</w:t>
            </w:r>
            <w:r>
              <w:rPr>
                <w:rFonts w:hint="eastAsia" w:ascii="宋体" w:hAnsi="宋体" w:cs="宋体"/>
                <w:color w:val="000000"/>
                <w:sz w:val="24"/>
                <w:szCs w:val="24"/>
              </w:rPr>
              <w:t>9</w:t>
            </w:r>
          </w:p>
        </w:tc>
      </w:tr>
      <w:tr>
        <w:tblPrEx>
          <w:tblCellMar>
            <w:top w:w="15" w:type="dxa"/>
            <w:left w:w="15" w:type="dxa"/>
            <w:bottom w:w="15" w:type="dxa"/>
            <w:right w:w="15" w:type="dxa"/>
          </w:tblCellMar>
        </w:tblPrEx>
        <w:trPr>
          <w:trHeight w:val="454" w:hRule="atLeast"/>
          <w:jc w:val="center"/>
        </w:trPr>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得分率</w:t>
            </w:r>
          </w:p>
        </w:tc>
        <w:tc>
          <w:tcPr>
            <w:tcW w:w="83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cs="宋体"/>
                <w:color w:val="000000"/>
                <w:sz w:val="24"/>
                <w:szCs w:val="24"/>
              </w:rPr>
              <w:t>93.33</w:t>
            </w:r>
            <w:r>
              <w:rPr>
                <w:rFonts w:hint="eastAsia" w:ascii="宋体" w:hAnsi="宋体" w:eastAsia="宋体" w:cs="宋体"/>
                <w:color w:val="000000"/>
                <w:sz w:val="24"/>
                <w:szCs w:val="24"/>
              </w:rPr>
              <w:t>%</w:t>
            </w:r>
          </w:p>
        </w:tc>
        <w:tc>
          <w:tcPr>
            <w:tcW w:w="833"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cs="宋体"/>
                <w:color w:val="000000"/>
                <w:sz w:val="24"/>
                <w:szCs w:val="24"/>
              </w:rPr>
              <w:t>85.00</w:t>
            </w:r>
            <w:r>
              <w:rPr>
                <w:rFonts w:hint="eastAsia" w:ascii="宋体" w:hAnsi="宋体" w:eastAsia="宋体" w:cs="宋体"/>
                <w:color w:val="000000"/>
                <w:sz w:val="24"/>
                <w:szCs w:val="24"/>
              </w:rPr>
              <w:t>%</w:t>
            </w: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cs="宋体"/>
                <w:color w:val="000000"/>
                <w:sz w:val="24"/>
                <w:szCs w:val="24"/>
              </w:rPr>
              <w:t>100</w:t>
            </w:r>
            <w:r>
              <w:rPr>
                <w:rFonts w:hint="eastAsia" w:ascii="宋体" w:hAnsi="宋体" w:eastAsia="宋体" w:cs="宋体"/>
                <w:color w:val="000000"/>
                <w:sz w:val="24"/>
                <w:szCs w:val="24"/>
              </w:rPr>
              <w:t>.00%</w:t>
            </w:r>
          </w:p>
        </w:tc>
        <w:tc>
          <w:tcPr>
            <w:tcW w:w="83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0.00%</w:t>
            </w:r>
          </w:p>
        </w:tc>
        <w:tc>
          <w:tcPr>
            <w:tcW w:w="8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color w:val="000000"/>
                <w:sz w:val="24"/>
                <w:szCs w:val="24"/>
              </w:rPr>
              <w:t>8</w:t>
            </w:r>
            <w:r>
              <w:rPr>
                <w:rFonts w:hint="eastAsia" w:ascii="宋体" w:hAnsi="宋体" w:cs="宋体"/>
                <w:color w:val="000000"/>
                <w:sz w:val="24"/>
                <w:szCs w:val="24"/>
              </w:rPr>
              <w:t>9</w:t>
            </w:r>
            <w:r>
              <w:rPr>
                <w:rFonts w:hint="eastAsia" w:ascii="宋体" w:hAnsi="宋体" w:eastAsia="宋体" w:cs="宋体"/>
                <w:color w:val="000000"/>
                <w:sz w:val="24"/>
                <w:szCs w:val="24"/>
              </w:rPr>
              <w:t>.</w:t>
            </w:r>
            <w:r>
              <w:rPr>
                <w:rFonts w:hint="eastAsia" w:ascii="宋体" w:hAnsi="宋体" w:cs="宋体"/>
                <w:color w:val="000000"/>
                <w:sz w:val="24"/>
                <w:szCs w:val="24"/>
              </w:rPr>
              <w:t>00</w:t>
            </w:r>
            <w:r>
              <w:rPr>
                <w:rFonts w:hint="eastAsia" w:ascii="宋体" w:hAnsi="宋体" w:eastAsia="宋体" w:cs="宋体"/>
                <w:color w:val="000000"/>
                <w:sz w:val="24"/>
                <w:szCs w:val="24"/>
              </w:rPr>
              <w:t>%</w:t>
            </w:r>
          </w:p>
        </w:tc>
      </w:tr>
    </w:tbl>
    <w:p>
      <w:pPr>
        <w:pStyle w:val="5"/>
        <w:widowControl w:val="0"/>
        <w:adjustRightInd/>
        <w:snapToGrid/>
        <w:spacing w:after="0" w:line="360" w:lineRule="auto"/>
        <w:ind w:left="420"/>
        <w:rPr>
          <w:sz w:val="28"/>
          <w:szCs w:val="28"/>
        </w:rPr>
      </w:pPr>
      <w:r>
        <w:rPr>
          <w:rFonts w:hint="eastAsia"/>
          <w:sz w:val="28"/>
          <w:szCs w:val="28"/>
        </w:rPr>
        <w:t>（五）扣分原因分析</w:t>
      </w:r>
    </w:p>
    <w:bookmarkEnd w:id="2"/>
    <w:p>
      <w:pPr>
        <w:pStyle w:val="5"/>
        <w:widowControl w:val="0"/>
        <w:adjustRightInd/>
        <w:snapToGrid/>
        <w:spacing w:after="0" w:line="360" w:lineRule="auto"/>
        <w:ind w:firstLine="560" w:firstLineChars="200"/>
        <w:rPr>
          <w:sz w:val="28"/>
          <w:szCs w:val="28"/>
        </w:rPr>
      </w:pPr>
      <w:r>
        <w:rPr>
          <w:rFonts w:hint="eastAsia"/>
          <w:sz w:val="28"/>
          <w:szCs w:val="28"/>
        </w:rPr>
        <w:t>共扣除分值11分，扣分详情如下表所示：</w:t>
      </w:r>
    </w:p>
    <w:p>
      <w:pPr>
        <w:jc w:val="center"/>
        <w:rPr>
          <w:sz w:val="28"/>
          <w:szCs w:val="28"/>
        </w:rPr>
      </w:pPr>
    </w:p>
    <w:p>
      <w:pPr>
        <w:jc w:val="center"/>
        <w:rPr>
          <w:sz w:val="28"/>
          <w:szCs w:val="28"/>
        </w:rPr>
      </w:pPr>
      <w:r>
        <w:rPr>
          <w:rFonts w:hint="eastAsia"/>
          <w:sz w:val="28"/>
          <w:szCs w:val="28"/>
        </w:rPr>
        <w:t>表2 扣分原因</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070"/>
        <w:gridCol w:w="577"/>
        <w:gridCol w:w="744"/>
        <w:gridCol w:w="696"/>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491" w:type="pct"/>
            <w:tcBorders>
              <w:tl2br w:val="nil"/>
              <w:tr2bl w:val="nil"/>
            </w:tcBorders>
            <w:shd w:val="clear" w:color="auto" w:fill="BFBFBF"/>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一级</w:t>
            </w:r>
          </w:p>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指标</w:t>
            </w:r>
          </w:p>
        </w:tc>
        <w:tc>
          <w:tcPr>
            <w:tcW w:w="628" w:type="pct"/>
            <w:tcBorders>
              <w:tl2br w:val="nil"/>
              <w:tr2bl w:val="nil"/>
            </w:tcBorders>
            <w:shd w:val="clear" w:color="auto" w:fill="BFBFBF"/>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三级</w:t>
            </w:r>
          </w:p>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指标</w:t>
            </w:r>
          </w:p>
        </w:tc>
        <w:tc>
          <w:tcPr>
            <w:tcW w:w="339" w:type="pct"/>
            <w:tcBorders>
              <w:tl2br w:val="nil"/>
              <w:tr2bl w:val="nil"/>
            </w:tcBorders>
            <w:shd w:val="clear" w:color="auto" w:fill="BFBFBF"/>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权重</w:t>
            </w:r>
          </w:p>
        </w:tc>
        <w:tc>
          <w:tcPr>
            <w:tcW w:w="437" w:type="pct"/>
            <w:tcBorders>
              <w:tl2br w:val="nil"/>
              <w:tr2bl w:val="nil"/>
            </w:tcBorders>
            <w:shd w:val="clear" w:color="auto" w:fill="BFBFBF"/>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得分</w:t>
            </w:r>
          </w:p>
        </w:tc>
        <w:tc>
          <w:tcPr>
            <w:tcW w:w="409" w:type="pct"/>
            <w:tcBorders>
              <w:tl2br w:val="nil"/>
              <w:tr2bl w:val="nil"/>
            </w:tcBorders>
            <w:shd w:val="clear" w:color="auto" w:fill="BFBFBF"/>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扣除分值</w:t>
            </w:r>
          </w:p>
        </w:tc>
        <w:tc>
          <w:tcPr>
            <w:tcW w:w="2693" w:type="pct"/>
            <w:tcBorders>
              <w:tl2br w:val="nil"/>
              <w:tr2bl w:val="nil"/>
            </w:tcBorders>
            <w:shd w:val="clear" w:color="auto" w:fill="BFBFBF"/>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91"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履职</w:t>
            </w:r>
          </w:p>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效能</w:t>
            </w:r>
          </w:p>
        </w:tc>
        <w:tc>
          <w:tcPr>
            <w:tcW w:w="628"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sz w:val="24"/>
                <w:szCs w:val="24"/>
              </w:rPr>
              <w:t>农机深松项目</w:t>
            </w:r>
          </w:p>
        </w:tc>
        <w:tc>
          <w:tcPr>
            <w:tcW w:w="339"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2</w:t>
            </w:r>
          </w:p>
        </w:tc>
        <w:tc>
          <w:tcPr>
            <w:tcW w:w="437"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0</w:t>
            </w:r>
          </w:p>
        </w:tc>
        <w:tc>
          <w:tcPr>
            <w:tcW w:w="409"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2</w:t>
            </w:r>
          </w:p>
        </w:tc>
        <w:tc>
          <w:tcPr>
            <w:tcW w:w="2693" w:type="pct"/>
            <w:tcBorders>
              <w:tl2br w:val="nil"/>
              <w:tr2bl w:val="nil"/>
            </w:tcBorders>
            <w:shd w:val="clear" w:color="auto" w:fill="auto"/>
            <w:vAlign w:val="center"/>
          </w:tcPr>
          <w:p>
            <w:pPr>
              <w:pStyle w:val="5"/>
              <w:widowControl w:val="0"/>
              <w:adjustRightInd/>
              <w:snapToGrid/>
              <w:spacing w:after="0"/>
              <w:rPr>
                <w:rFonts w:ascii="宋体" w:hAnsi="宋体" w:eastAsia="宋体" w:cs="宋体"/>
                <w:color w:val="000000"/>
                <w:sz w:val="24"/>
                <w:szCs w:val="24"/>
              </w:rPr>
            </w:pPr>
            <w:r>
              <w:rPr>
                <w:rFonts w:hint="eastAsia" w:ascii="宋体" w:hAnsi="宋体" w:cs="宋体"/>
                <w:kern w:val="2"/>
                <w:sz w:val="24"/>
                <w:szCs w:val="24"/>
              </w:rPr>
              <w:t>当年未实施，不得分。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91" w:type="pct"/>
            <w:vMerge w:val="restar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管理</w:t>
            </w:r>
          </w:p>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效率</w:t>
            </w:r>
          </w:p>
        </w:tc>
        <w:tc>
          <w:tcPr>
            <w:tcW w:w="628"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预算编制科学性</w:t>
            </w:r>
          </w:p>
        </w:tc>
        <w:tc>
          <w:tcPr>
            <w:tcW w:w="339"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3</w:t>
            </w:r>
          </w:p>
        </w:tc>
        <w:tc>
          <w:tcPr>
            <w:tcW w:w="437"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2</w:t>
            </w:r>
          </w:p>
        </w:tc>
        <w:tc>
          <w:tcPr>
            <w:tcW w:w="409"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2693" w:type="pct"/>
            <w:tcBorders>
              <w:tl2br w:val="nil"/>
              <w:tr2bl w:val="nil"/>
            </w:tcBorders>
            <w:shd w:val="clear" w:color="auto" w:fill="auto"/>
            <w:vAlign w:val="center"/>
          </w:tcPr>
          <w:p>
            <w:pPr>
              <w:pStyle w:val="5"/>
              <w:widowControl w:val="0"/>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预算调整率过高，预算编制不细致、不科学，扣除1分。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91" w:type="pct"/>
            <w:vMerge w:val="continue"/>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p>
        </w:tc>
        <w:tc>
          <w:tcPr>
            <w:tcW w:w="628"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预算</w:t>
            </w:r>
          </w:p>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调整率</w:t>
            </w:r>
          </w:p>
        </w:tc>
        <w:tc>
          <w:tcPr>
            <w:tcW w:w="339"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3</w:t>
            </w:r>
          </w:p>
        </w:tc>
        <w:tc>
          <w:tcPr>
            <w:tcW w:w="437"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409"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3</w:t>
            </w:r>
          </w:p>
        </w:tc>
        <w:tc>
          <w:tcPr>
            <w:tcW w:w="2693" w:type="pct"/>
            <w:tcBorders>
              <w:tl2br w:val="nil"/>
              <w:tr2bl w:val="nil"/>
            </w:tcBorders>
            <w:shd w:val="clear" w:color="auto" w:fill="auto"/>
            <w:vAlign w:val="center"/>
          </w:tcPr>
          <w:p>
            <w:pPr>
              <w:widowControl w:val="0"/>
              <w:adjustRightInd/>
              <w:snapToGrid/>
              <w:rPr>
                <w:rFonts w:ascii="宋体" w:hAnsi="宋体" w:eastAsia="宋体" w:cs="宋体"/>
                <w:color w:val="000000"/>
                <w:sz w:val="24"/>
                <w:szCs w:val="24"/>
              </w:rPr>
            </w:pPr>
            <w:r>
              <w:rPr>
                <w:rFonts w:hint="eastAsia" w:ascii="宋体" w:hAnsi="宋体" w:eastAsia="宋体" w:cs="宋体"/>
                <w:bCs/>
                <w:sz w:val="24"/>
                <w:szCs w:val="24"/>
              </w:rPr>
              <w:t>根据2020年的决算报告，</w:t>
            </w:r>
            <w:r>
              <w:rPr>
                <w:rFonts w:hint="eastAsia" w:ascii="宋体" w:hAnsi="宋体" w:cs="宋体"/>
                <w:bCs/>
                <w:sz w:val="24"/>
                <w:szCs w:val="24"/>
              </w:rPr>
              <w:t>平顺县农业机械化服务中心</w:t>
            </w:r>
            <w:r>
              <w:rPr>
                <w:rFonts w:hint="eastAsia" w:ascii="宋体" w:hAnsi="宋体" w:eastAsia="宋体" w:cs="宋体"/>
                <w:bCs/>
                <w:sz w:val="24"/>
                <w:szCs w:val="24"/>
              </w:rPr>
              <w:t>2020年年初预算数为230.86万元，调整后预算数为499.69万元，调增金额为268.82万元，其中政策性调增190.7万元，其余调增金额78.12万元。预算调整率33.84%，该项不得分。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Merge w:val="continue"/>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p>
        </w:tc>
        <w:tc>
          <w:tcPr>
            <w:tcW w:w="628"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预算</w:t>
            </w:r>
            <w:r>
              <w:rPr>
                <w:rFonts w:hint="eastAsia" w:ascii="宋体" w:hAnsi="宋体" w:cs="宋体"/>
                <w:color w:val="000000"/>
                <w:sz w:val="24"/>
                <w:szCs w:val="24"/>
              </w:rPr>
              <w:t>执行</w:t>
            </w:r>
            <w:r>
              <w:rPr>
                <w:rFonts w:hint="eastAsia" w:ascii="宋体" w:hAnsi="宋体" w:eastAsia="宋体" w:cs="宋体"/>
                <w:color w:val="000000"/>
                <w:sz w:val="24"/>
                <w:szCs w:val="24"/>
              </w:rPr>
              <w:t>率</w:t>
            </w:r>
          </w:p>
        </w:tc>
        <w:tc>
          <w:tcPr>
            <w:tcW w:w="339" w:type="pct"/>
            <w:tcBorders>
              <w:tl2br w:val="nil"/>
              <w:tr2bl w:val="nil"/>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w:t>
            </w:r>
          </w:p>
        </w:tc>
        <w:tc>
          <w:tcPr>
            <w:tcW w:w="437"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2</w:t>
            </w:r>
          </w:p>
        </w:tc>
        <w:tc>
          <w:tcPr>
            <w:tcW w:w="409" w:type="pct"/>
            <w:tcBorders>
              <w:tl2br w:val="nil"/>
              <w:tr2bl w:val="nil"/>
            </w:tcBorders>
            <w:shd w:val="clear" w:color="auto" w:fill="auto"/>
            <w:noWrap/>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1</w:t>
            </w:r>
          </w:p>
        </w:tc>
        <w:tc>
          <w:tcPr>
            <w:tcW w:w="2693" w:type="pct"/>
            <w:tcBorders>
              <w:tl2br w:val="nil"/>
              <w:tr2bl w:val="nil"/>
            </w:tcBorders>
            <w:shd w:val="clear" w:color="auto" w:fill="auto"/>
            <w:vAlign w:val="center"/>
          </w:tcPr>
          <w:p>
            <w:pPr>
              <w:widowControl w:val="0"/>
              <w:adjustRightInd/>
              <w:snapToGrid/>
              <w:rPr>
                <w:rFonts w:ascii="宋体" w:hAnsi="宋体" w:eastAsia="宋体" w:cs="宋体"/>
                <w:bCs/>
                <w:sz w:val="24"/>
                <w:szCs w:val="24"/>
              </w:rPr>
            </w:pPr>
            <w:r>
              <w:rPr>
                <w:rFonts w:hint="eastAsia" w:ascii="宋体" w:hAnsi="宋体" w:eastAsia="宋体" w:cs="宋体"/>
                <w:bCs/>
                <w:sz w:val="24"/>
                <w:szCs w:val="24"/>
              </w:rPr>
              <w:t>财政总收入为499.69万元，年末财政支出共计466.05万元，预算执行率93.27%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Merge w:val="continue"/>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p>
        </w:tc>
        <w:tc>
          <w:tcPr>
            <w:tcW w:w="628"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绩效指标</w:t>
            </w:r>
            <w:r>
              <w:rPr>
                <w:rFonts w:hint="eastAsia" w:ascii="宋体" w:hAnsi="宋体" w:cs="宋体"/>
                <w:color w:val="000000"/>
                <w:sz w:val="24"/>
                <w:szCs w:val="24"/>
              </w:rPr>
              <w:t>明确</w:t>
            </w:r>
            <w:r>
              <w:rPr>
                <w:rFonts w:hint="eastAsia" w:ascii="宋体" w:hAnsi="宋体" w:eastAsia="宋体" w:cs="宋体"/>
                <w:color w:val="000000"/>
                <w:sz w:val="24"/>
                <w:szCs w:val="24"/>
              </w:rPr>
              <w:t>性</w:t>
            </w:r>
          </w:p>
        </w:tc>
        <w:tc>
          <w:tcPr>
            <w:tcW w:w="339"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3</w:t>
            </w:r>
          </w:p>
        </w:tc>
        <w:tc>
          <w:tcPr>
            <w:tcW w:w="437"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09"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1</w:t>
            </w:r>
          </w:p>
        </w:tc>
        <w:tc>
          <w:tcPr>
            <w:tcW w:w="2693" w:type="pct"/>
            <w:tcBorders>
              <w:tl2br w:val="nil"/>
              <w:tr2bl w:val="nil"/>
            </w:tcBorders>
            <w:shd w:val="clear" w:color="auto" w:fill="auto"/>
            <w:vAlign w:val="center"/>
          </w:tcPr>
          <w:p>
            <w:pPr>
              <w:widowControl w:val="0"/>
              <w:adjustRightInd/>
              <w:snapToGrid/>
              <w:rPr>
                <w:rFonts w:ascii="宋体" w:hAnsi="宋体" w:eastAsia="宋体" w:cs="宋体"/>
                <w:color w:val="000000"/>
                <w:sz w:val="24"/>
                <w:szCs w:val="24"/>
              </w:rPr>
            </w:pPr>
            <w:r>
              <w:rPr>
                <w:rFonts w:hint="eastAsia" w:ascii="宋体" w:hAnsi="宋体" w:eastAsia="宋体" w:cs="宋体"/>
                <w:bCs/>
                <w:sz w:val="24"/>
                <w:szCs w:val="24"/>
              </w:rPr>
              <w:t>部分工作任务没有明确可衡量的预期目标值，例如在“部门作风建设”和“农机安全生产”目标中仅是对工作指明了方向，但并没有设定工作开展完成后要达到的效果，扣除1分。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91" w:type="pct"/>
            <w:tcBorders>
              <w:tl2br w:val="nil"/>
              <w:tr2bl w:val="nil"/>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可持</w:t>
            </w:r>
          </w:p>
          <w:p>
            <w:pPr>
              <w:jc w:val="center"/>
              <w:textAlignment w:val="center"/>
              <w:rPr>
                <w:rFonts w:ascii="宋体" w:hAnsi="宋体" w:eastAsia="宋体" w:cs="宋体"/>
                <w:sz w:val="24"/>
                <w:szCs w:val="24"/>
              </w:rPr>
            </w:pPr>
            <w:r>
              <w:rPr>
                <w:rFonts w:hint="eastAsia" w:ascii="宋体" w:hAnsi="宋体" w:eastAsia="宋体" w:cs="宋体"/>
                <w:sz w:val="24"/>
                <w:szCs w:val="24"/>
              </w:rPr>
              <w:t>续性</w:t>
            </w:r>
          </w:p>
        </w:tc>
        <w:tc>
          <w:tcPr>
            <w:tcW w:w="628"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cs="宋体"/>
                <w:sz w:val="24"/>
                <w:szCs w:val="24"/>
              </w:rPr>
              <w:t>干部培训情况</w:t>
            </w:r>
          </w:p>
        </w:tc>
        <w:tc>
          <w:tcPr>
            <w:tcW w:w="339" w:type="pct"/>
            <w:tcBorders>
              <w:tl2br w:val="nil"/>
              <w:tr2bl w:val="nil"/>
            </w:tcBorders>
            <w:shd w:val="clear" w:color="auto" w:fill="auto"/>
            <w:vAlign w:val="center"/>
          </w:tcPr>
          <w:p>
            <w:pPr>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7"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0</w:t>
            </w:r>
          </w:p>
        </w:tc>
        <w:tc>
          <w:tcPr>
            <w:tcW w:w="409" w:type="pct"/>
            <w:tcBorders>
              <w:tl2br w:val="nil"/>
              <w:tr2bl w:val="nil"/>
            </w:tcBorders>
            <w:shd w:val="clear" w:color="auto" w:fill="auto"/>
            <w:noWrap/>
            <w:vAlign w:val="center"/>
          </w:tcPr>
          <w:p>
            <w:pPr>
              <w:jc w:val="center"/>
              <w:textAlignment w:val="center"/>
              <w:rPr>
                <w:rFonts w:ascii="宋体" w:hAnsi="宋体" w:eastAsia="宋体" w:cs="宋体"/>
                <w:color w:val="000000"/>
                <w:sz w:val="24"/>
                <w:szCs w:val="24"/>
              </w:rPr>
            </w:pPr>
            <w:r>
              <w:rPr>
                <w:rFonts w:hint="eastAsia" w:ascii="宋体" w:hAnsi="宋体" w:cs="宋体"/>
                <w:color w:val="000000"/>
                <w:sz w:val="24"/>
                <w:szCs w:val="24"/>
              </w:rPr>
              <w:t>3</w:t>
            </w:r>
          </w:p>
        </w:tc>
        <w:tc>
          <w:tcPr>
            <w:tcW w:w="2693" w:type="pct"/>
            <w:tcBorders>
              <w:tl2br w:val="nil"/>
              <w:tr2bl w:val="nil"/>
            </w:tcBorders>
            <w:shd w:val="clear" w:color="auto" w:fill="auto"/>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经评价组与</w:t>
            </w:r>
            <w:r>
              <w:rPr>
                <w:rFonts w:hint="eastAsia" w:ascii="宋体" w:hAnsi="宋体" w:cs="宋体"/>
                <w:sz w:val="24"/>
                <w:szCs w:val="24"/>
              </w:rPr>
              <w:t>平顺县农业机械化服务中心</w:t>
            </w:r>
            <w:r>
              <w:rPr>
                <w:rFonts w:hint="eastAsia" w:ascii="宋体" w:hAnsi="宋体" w:eastAsia="宋体" w:cs="宋体"/>
                <w:sz w:val="24"/>
                <w:szCs w:val="24"/>
              </w:rPr>
              <w:t>相关负责人访谈，</w:t>
            </w:r>
            <w:r>
              <w:rPr>
                <w:rFonts w:hint="eastAsia" w:ascii="宋体" w:hAnsi="宋体" w:cs="宋体"/>
                <w:sz w:val="24"/>
                <w:szCs w:val="24"/>
              </w:rPr>
              <w:t>平顺县农业机械化服务中心</w:t>
            </w:r>
            <w:r>
              <w:rPr>
                <w:rFonts w:hint="eastAsia" w:ascii="宋体" w:hAnsi="宋体" w:eastAsia="宋体" w:cs="宋体"/>
                <w:sz w:val="24"/>
                <w:szCs w:val="24"/>
              </w:rPr>
              <w:t>2020年未组织实施干部培训工作。</w:t>
            </w:r>
          </w:p>
        </w:tc>
      </w:tr>
    </w:tbl>
    <w:p>
      <w:pPr>
        <w:ind w:firstLine="560" w:firstLineChars="200"/>
        <w:rPr>
          <w:sz w:val="28"/>
          <w:szCs w:val="28"/>
        </w:rPr>
      </w:pPr>
      <w:r>
        <w:rPr>
          <w:rFonts w:hint="eastAsia"/>
          <w:sz w:val="28"/>
          <w:szCs w:val="28"/>
        </w:rPr>
        <w:t>二、需关注的主要问题</w:t>
      </w:r>
    </w:p>
    <w:p>
      <w:pPr>
        <w:pStyle w:val="5"/>
        <w:widowControl w:val="0"/>
        <w:spacing w:after="200"/>
        <w:ind w:firstLine="560" w:firstLineChars="200"/>
        <w:rPr>
          <w:sz w:val="28"/>
          <w:szCs w:val="28"/>
        </w:rPr>
      </w:pPr>
      <w:bookmarkStart w:id="3" w:name="_Toc9360"/>
      <w:r>
        <w:rPr>
          <w:rFonts w:hint="eastAsia"/>
          <w:sz w:val="28"/>
          <w:szCs w:val="28"/>
        </w:rPr>
        <w:t>（一）未开展农机深松项目</w:t>
      </w:r>
    </w:p>
    <w:p>
      <w:pPr>
        <w:widowControl w:val="0"/>
        <w:ind w:firstLine="560" w:firstLineChars="200"/>
        <w:rPr>
          <w:sz w:val="28"/>
          <w:szCs w:val="28"/>
        </w:rPr>
      </w:pPr>
      <w:r>
        <w:rPr>
          <w:rFonts w:hint="eastAsia"/>
          <w:sz w:val="28"/>
          <w:szCs w:val="28"/>
        </w:rPr>
        <w:t>根据《长治市财政局关于下达2020年第二批中央农业生产发展资金预算指标的通知》（长财农〔2020〕79号），安排农机深松资金30万元，但平顺县农业机械化服务中心当年度未实施该项目。</w:t>
      </w:r>
    </w:p>
    <w:p>
      <w:pPr>
        <w:widowControl w:val="0"/>
        <w:ind w:firstLine="560" w:firstLineChars="200"/>
        <w:rPr>
          <w:sz w:val="28"/>
          <w:szCs w:val="28"/>
        </w:rPr>
      </w:pPr>
      <w:r>
        <w:rPr>
          <w:rFonts w:hint="eastAsia"/>
          <w:sz w:val="28"/>
          <w:szCs w:val="28"/>
        </w:rPr>
        <w:t>（二）预算编制不严谨，预算调整比例较高</w:t>
      </w:r>
    </w:p>
    <w:p>
      <w:pPr>
        <w:pStyle w:val="5"/>
        <w:widowControl w:val="0"/>
        <w:spacing w:after="200"/>
        <w:ind w:firstLine="560" w:firstLineChars="200"/>
        <w:rPr>
          <w:sz w:val="28"/>
          <w:szCs w:val="28"/>
        </w:rPr>
      </w:pPr>
      <w:r>
        <w:rPr>
          <w:rFonts w:hint="eastAsia"/>
          <w:sz w:val="28"/>
          <w:szCs w:val="28"/>
        </w:rPr>
        <w:t>根据平顺县财政局预算批复，平顺县农业机械化服务中心2020年度年初预算为230.87万元，除政策性调整以外，其余调增金额78.12万元，预算调整率33.84%，预算调整率较大。</w:t>
      </w:r>
    </w:p>
    <w:p>
      <w:pPr>
        <w:pStyle w:val="5"/>
        <w:widowControl w:val="0"/>
        <w:spacing w:after="200"/>
        <w:ind w:firstLine="560" w:firstLineChars="200"/>
        <w:rPr>
          <w:sz w:val="28"/>
          <w:szCs w:val="28"/>
        </w:rPr>
      </w:pPr>
      <w:r>
        <w:rPr>
          <w:rFonts w:hint="eastAsia"/>
          <w:sz w:val="28"/>
          <w:szCs w:val="28"/>
        </w:rPr>
        <w:t>（三）干部培训情况等可持续建设方面有待加强</w:t>
      </w:r>
    </w:p>
    <w:p>
      <w:pPr>
        <w:widowControl w:val="0"/>
        <w:ind w:firstLine="560" w:firstLineChars="200"/>
        <w:rPr>
          <w:sz w:val="28"/>
          <w:szCs w:val="28"/>
        </w:rPr>
      </w:pPr>
      <w:r>
        <w:rPr>
          <w:rFonts w:hint="eastAsia"/>
          <w:sz w:val="28"/>
          <w:szCs w:val="28"/>
        </w:rPr>
        <w:t>为提升平顺县农业机械化服务中心干部素质，平顺县农业机械化服务中心应组织干部进行相关培训,但是平顺县农业机械化服务中心2020年未组织实施培训计划，缺少部门层面的统一执行安排，影响部门干部队伍整体素质和能力的提高。</w:t>
      </w:r>
    </w:p>
    <w:p>
      <w:pPr>
        <w:widowControl w:val="0"/>
        <w:ind w:firstLine="560" w:firstLineChars="200"/>
        <w:rPr>
          <w:sz w:val="28"/>
          <w:szCs w:val="28"/>
        </w:rPr>
      </w:pPr>
      <w:r>
        <w:rPr>
          <w:rFonts w:hint="eastAsia"/>
          <w:sz w:val="28"/>
          <w:szCs w:val="28"/>
        </w:rPr>
        <w:t>四、相关建议</w:t>
      </w:r>
      <w:bookmarkEnd w:id="3"/>
    </w:p>
    <w:p>
      <w:pPr>
        <w:ind w:firstLine="420"/>
        <w:rPr>
          <w:sz w:val="28"/>
          <w:szCs w:val="28"/>
        </w:rPr>
      </w:pPr>
      <w:r>
        <w:rPr>
          <w:rFonts w:hint="eastAsia"/>
          <w:sz w:val="28"/>
          <w:szCs w:val="28"/>
        </w:rPr>
        <w:t>（一）明确各项任务时间节点任务，确保项目及时完成</w:t>
      </w:r>
    </w:p>
    <w:p>
      <w:pPr>
        <w:widowControl w:val="0"/>
        <w:ind w:firstLine="560" w:firstLineChars="200"/>
        <w:rPr>
          <w:sz w:val="28"/>
          <w:szCs w:val="28"/>
        </w:rPr>
      </w:pPr>
      <w:r>
        <w:rPr>
          <w:rFonts w:hint="eastAsia"/>
          <w:sz w:val="28"/>
          <w:szCs w:val="28"/>
        </w:rPr>
        <w:t>建议平顺县农业机械化服务中心应根据其设定的工作绩效目标，明确各节点任务，将各项工作落实到科室、到人，对于在实际执行过程中出现的工作难点及时分析原因，协调相关单位、人员解决问题，保证工作按时按质完成。</w:t>
      </w:r>
    </w:p>
    <w:p>
      <w:pPr>
        <w:pStyle w:val="5"/>
        <w:widowControl w:val="0"/>
        <w:spacing w:after="200"/>
        <w:ind w:firstLine="420"/>
        <w:rPr>
          <w:sz w:val="28"/>
          <w:szCs w:val="28"/>
        </w:rPr>
      </w:pPr>
      <w:r>
        <w:rPr>
          <w:rFonts w:hint="eastAsia"/>
          <w:sz w:val="28"/>
          <w:szCs w:val="28"/>
        </w:rPr>
        <w:t>（二）科学编制预算，提高预算编制精准度</w:t>
      </w:r>
    </w:p>
    <w:p>
      <w:pPr>
        <w:pStyle w:val="5"/>
        <w:spacing w:after="200"/>
        <w:ind w:firstLine="560" w:firstLineChars="200"/>
        <w:rPr>
          <w:sz w:val="28"/>
          <w:szCs w:val="28"/>
        </w:rPr>
      </w:pPr>
      <w:r>
        <w:rPr>
          <w:rFonts w:hint="eastAsia"/>
          <w:sz w:val="28"/>
          <w:szCs w:val="28"/>
        </w:rPr>
        <w:t xml:space="preserve">针对预算调整比例高的问题，建议平顺县农业机械化服务中心从思想上高度重视预算编制工作，细化预算编制程序，增强预算编制的科学性、精准性，同时加强部门预算与决算的衔接，通过对部门基础信息、各类支出的整理和分析，以提高下一年度预算编制的科学性和准确性。 </w:t>
      </w:r>
    </w:p>
    <w:p>
      <w:pPr>
        <w:pStyle w:val="5"/>
        <w:widowControl w:val="0"/>
        <w:spacing w:after="200"/>
        <w:ind w:firstLine="420"/>
        <w:rPr>
          <w:sz w:val="28"/>
          <w:szCs w:val="28"/>
        </w:rPr>
      </w:pPr>
      <w:r>
        <w:rPr>
          <w:rFonts w:hint="eastAsia"/>
          <w:sz w:val="28"/>
          <w:szCs w:val="28"/>
        </w:rPr>
        <w:t xml:space="preserve">（三）关注干部能力提升，健全培训计划 </w:t>
      </w:r>
    </w:p>
    <w:p>
      <w:pPr>
        <w:ind w:firstLine="560" w:firstLineChars="200"/>
        <w:rPr>
          <w:sz w:val="28"/>
          <w:szCs w:val="28"/>
        </w:rPr>
      </w:pPr>
      <w:r>
        <w:rPr>
          <w:rFonts w:hint="eastAsia"/>
          <w:sz w:val="28"/>
          <w:szCs w:val="28"/>
        </w:rPr>
        <w:t xml:space="preserve">关注干部能力建设，按年度建立培养计划，遵循“因人施教、重点培养、全面提升”的原则，保证干部有培训、年年有更新。在培训内容选择方面，结合农业机械化服务自身发展方向和受益农民的需求等，注重素质培养，开展新形势下的培训工作。  </w:t>
      </w:r>
    </w:p>
    <w:p>
      <w:pPr>
        <w:ind w:firstLine="560" w:firstLineChars="200"/>
        <w:jc w:val="both"/>
        <w:rPr>
          <w:sz w:val="28"/>
          <w:szCs w:val="28"/>
        </w:rPr>
      </w:pPr>
      <w:bookmarkStart w:id="4" w:name="_Toc10097"/>
      <w:r>
        <w:rPr>
          <w:rFonts w:hint="eastAsia"/>
          <w:sz w:val="28"/>
          <w:szCs w:val="28"/>
        </w:rPr>
        <w:t>附件3平顺县农业机械化服务中心2020年度部门整体支出合规性检查报告</w:t>
      </w:r>
      <w:bookmarkEnd w:id="4"/>
    </w:p>
    <w:p>
      <w:pPr>
        <w:pStyle w:val="5"/>
        <w:spacing w:after="200"/>
      </w:pPr>
    </w:p>
    <w:p>
      <w:pPr>
        <w:ind w:firstLine="560" w:firstLineChars="200"/>
        <w:jc w:val="both"/>
        <w:rPr>
          <w:sz w:val="28"/>
          <w:szCs w:val="28"/>
        </w:rPr>
      </w:pPr>
      <w:r>
        <w:rPr>
          <w:rFonts w:hint="eastAsia"/>
          <w:sz w:val="28"/>
          <w:szCs w:val="28"/>
        </w:rPr>
        <w:t>为保证平顺县农业机械化服务中心2020年度部门整体支出的规范性，特制订合规性检查方案。方案对平顺县农业机械化服务中心2020年度部门整体支出的管理及支出情况展开合规性检查。</w:t>
      </w:r>
    </w:p>
    <w:p>
      <w:pPr>
        <w:ind w:firstLine="560" w:firstLineChars="200"/>
        <w:jc w:val="both"/>
        <w:rPr>
          <w:sz w:val="28"/>
          <w:szCs w:val="28"/>
        </w:rPr>
      </w:pPr>
      <w:r>
        <w:rPr>
          <w:rFonts w:hint="eastAsia"/>
          <w:sz w:val="28"/>
          <w:szCs w:val="28"/>
        </w:rPr>
        <w:t>一、合规性检查对象</w:t>
      </w:r>
    </w:p>
    <w:p>
      <w:pPr>
        <w:ind w:firstLine="560" w:firstLineChars="200"/>
        <w:jc w:val="both"/>
        <w:rPr>
          <w:sz w:val="28"/>
          <w:szCs w:val="28"/>
        </w:rPr>
      </w:pPr>
      <w:r>
        <w:rPr>
          <w:rFonts w:hint="eastAsia"/>
          <w:sz w:val="28"/>
          <w:szCs w:val="28"/>
        </w:rPr>
        <w:t>本次检查对象为2020年度部门整体支出的财政资金460.5万元。</w:t>
      </w:r>
    </w:p>
    <w:p>
      <w:pPr>
        <w:pStyle w:val="15"/>
        <w:widowControl w:val="0"/>
        <w:ind w:firstLine="560"/>
        <w:rPr>
          <w:sz w:val="28"/>
          <w:szCs w:val="28"/>
        </w:rPr>
      </w:pPr>
      <w:r>
        <w:rPr>
          <w:rFonts w:hint="eastAsia"/>
          <w:sz w:val="28"/>
          <w:szCs w:val="28"/>
        </w:rPr>
        <w:t>二、合规性检查内容</w:t>
      </w:r>
    </w:p>
    <w:p>
      <w:pPr>
        <w:widowControl w:val="0"/>
        <w:ind w:firstLine="560" w:firstLineChars="200"/>
        <w:rPr>
          <w:sz w:val="28"/>
          <w:szCs w:val="28"/>
        </w:rPr>
      </w:pPr>
      <w:r>
        <w:rPr>
          <w:rFonts w:hint="eastAsia"/>
          <w:sz w:val="28"/>
          <w:szCs w:val="28"/>
        </w:rPr>
        <w:t>本次合规性检查内容包括部门及6个项目制度及资金支出等，目的在于深入了解实施部门的管理、监督工作开展情况，以发现项目在管理层面和实施操作规范性上存在的问题，内容如下：</w:t>
      </w:r>
    </w:p>
    <w:p>
      <w:pPr>
        <w:widowControl w:val="0"/>
        <w:ind w:firstLine="560" w:firstLineChars="200"/>
        <w:rPr>
          <w:sz w:val="28"/>
          <w:szCs w:val="28"/>
        </w:rPr>
      </w:pPr>
      <w:r>
        <w:rPr>
          <w:rFonts w:hint="eastAsia"/>
          <w:sz w:val="28"/>
          <w:szCs w:val="28"/>
        </w:rPr>
        <w:t>1. 财务管理</w:t>
      </w:r>
    </w:p>
    <w:p>
      <w:pPr>
        <w:widowControl w:val="0"/>
        <w:ind w:firstLine="560" w:firstLineChars="200"/>
        <w:rPr>
          <w:sz w:val="28"/>
          <w:szCs w:val="28"/>
        </w:rPr>
      </w:pPr>
      <w:r>
        <w:rPr>
          <w:rFonts w:hint="eastAsia"/>
          <w:sz w:val="28"/>
          <w:szCs w:val="28"/>
        </w:rPr>
        <w:t>包括财务管理制度、财务支出明细表，及资金支出的监管情况等。</w:t>
      </w:r>
    </w:p>
    <w:p>
      <w:pPr>
        <w:widowControl w:val="0"/>
        <w:ind w:firstLine="560" w:firstLineChars="200"/>
        <w:rPr>
          <w:sz w:val="28"/>
          <w:szCs w:val="28"/>
        </w:rPr>
      </w:pPr>
      <w:r>
        <w:rPr>
          <w:rFonts w:hint="eastAsia"/>
          <w:sz w:val="28"/>
          <w:szCs w:val="28"/>
        </w:rPr>
        <w:t>2. 业务管理</w:t>
      </w:r>
    </w:p>
    <w:p>
      <w:pPr>
        <w:widowControl w:val="0"/>
        <w:ind w:firstLine="560" w:firstLineChars="200"/>
        <w:rPr>
          <w:sz w:val="28"/>
          <w:szCs w:val="28"/>
        </w:rPr>
      </w:pPr>
      <w:r>
        <w:rPr>
          <w:rFonts w:hint="eastAsia"/>
          <w:sz w:val="28"/>
          <w:szCs w:val="28"/>
        </w:rPr>
        <w:t>包括部门履职具体过程及项目的制度管理，项目验收管理等。</w:t>
      </w:r>
    </w:p>
    <w:p>
      <w:pPr>
        <w:pStyle w:val="15"/>
        <w:widowControl w:val="0"/>
        <w:ind w:firstLine="560"/>
        <w:rPr>
          <w:sz w:val="28"/>
          <w:szCs w:val="28"/>
        </w:rPr>
      </w:pPr>
      <w:r>
        <w:rPr>
          <w:rFonts w:hint="eastAsia"/>
          <w:sz w:val="28"/>
          <w:szCs w:val="28"/>
        </w:rPr>
        <w:t>三、合规性检查方法</w:t>
      </w:r>
    </w:p>
    <w:p>
      <w:pPr>
        <w:widowControl w:val="0"/>
        <w:ind w:firstLine="560" w:firstLineChars="200"/>
        <w:rPr>
          <w:sz w:val="28"/>
          <w:szCs w:val="28"/>
        </w:rPr>
      </w:pPr>
      <w:r>
        <w:rPr>
          <w:rFonts w:hint="eastAsia"/>
          <w:sz w:val="28"/>
          <w:szCs w:val="28"/>
        </w:rPr>
        <w:t>本次合规性检查通过现场核查的方式开展，现场核实核查对象提供的资料。</w:t>
      </w:r>
    </w:p>
    <w:p>
      <w:pPr>
        <w:pStyle w:val="5"/>
        <w:widowControl w:val="0"/>
        <w:spacing w:after="200"/>
        <w:ind w:firstLine="560" w:firstLineChars="200"/>
        <w:rPr>
          <w:sz w:val="28"/>
          <w:szCs w:val="28"/>
        </w:rPr>
      </w:pPr>
      <w:r>
        <w:rPr>
          <w:sz w:val="28"/>
          <w:szCs w:val="28"/>
        </w:rPr>
        <w:t>四、检查情况</w:t>
      </w:r>
    </w:p>
    <w:p>
      <w:pPr>
        <w:ind w:firstLine="560" w:firstLineChars="200"/>
        <w:rPr>
          <w:sz w:val="28"/>
          <w:szCs w:val="28"/>
        </w:rPr>
      </w:pPr>
      <w:r>
        <w:rPr>
          <w:rFonts w:hint="eastAsia"/>
          <w:sz w:val="28"/>
          <w:szCs w:val="28"/>
        </w:rPr>
        <w:t>本次合规性检查内容如下：</w:t>
      </w:r>
    </w:p>
    <w:p>
      <w:pPr>
        <w:pStyle w:val="15"/>
        <w:widowControl w:val="0"/>
        <w:ind w:firstLine="560"/>
        <w:rPr>
          <w:sz w:val="28"/>
          <w:szCs w:val="28"/>
        </w:rPr>
      </w:pPr>
      <w:r>
        <w:rPr>
          <w:sz w:val="28"/>
          <w:szCs w:val="28"/>
        </w:rPr>
        <w:t>1.预算批复</w:t>
      </w:r>
    </w:p>
    <w:p>
      <w:pPr>
        <w:pStyle w:val="8"/>
        <w:widowControl w:val="0"/>
        <w:spacing w:before="0" w:beforeAutospacing="0" w:after="200" w:afterAutospacing="0"/>
        <w:ind w:firstLine="420"/>
        <w:rPr>
          <w:rFonts w:ascii="Tahoma" w:hAnsi="Tahoma" w:cs="Times New Roman"/>
          <w:sz w:val="28"/>
          <w:szCs w:val="28"/>
        </w:rPr>
      </w:pPr>
      <w:r>
        <w:rPr>
          <w:rFonts w:hint="eastAsia" w:ascii="Tahoma" w:hAnsi="Tahoma" w:cs="Times New Roman"/>
          <w:sz w:val="28"/>
          <w:szCs w:val="28"/>
        </w:rPr>
        <w:t>《平顺县农业农村局关于批复2020年预算的通知》（平农〔2020〕61号），批复的部门年度财政预算收入为499.69万元，其中一般公共预算财政拨款收入为300.98万元（其中初预算为230.87万元，调整预算70.11万元）、其他收入77.02万元、年初结转121.69万元。</w:t>
      </w:r>
    </w:p>
    <w:p>
      <w:pPr>
        <w:widowControl w:val="0"/>
        <w:ind w:firstLine="560" w:firstLineChars="200"/>
        <w:rPr>
          <w:sz w:val="28"/>
          <w:szCs w:val="28"/>
        </w:rPr>
      </w:pPr>
      <w:r>
        <w:rPr>
          <w:rFonts w:hint="eastAsia"/>
          <w:sz w:val="28"/>
          <w:szCs w:val="28"/>
        </w:rPr>
        <w:t>2.</w:t>
      </w:r>
      <w:r>
        <w:rPr>
          <w:sz w:val="28"/>
          <w:szCs w:val="28"/>
        </w:rPr>
        <w:t>预算执行</w:t>
      </w:r>
    </w:p>
    <w:p>
      <w:pPr>
        <w:pStyle w:val="8"/>
        <w:spacing w:before="0" w:beforeAutospacing="0" w:after="200" w:afterAutospacing="0"/>
        <w:ind w:firstLine="560" w:firstLineChars="200"/>
        <w:rPr>
          <w:rFonts w:ascii="Tahoma" w:hAnsi="Tahoma" w:cs="Times New Roman"/>
          <w:sz w:val="28"/>
          <w:szCs w:val="28"/>
        </w:rPr>
      </w:pPr>
      <w:r>
        <w:rPr>
          <w:rFonts w:hint="eastAsia" w:ascii="Tahoma" w:hAnsi="Tahoma" w:cs="Times New Roman"/>
          <w:sz w:val="28"/>
          <w:szCs w:val="28"/>
        </w:rPr>
        <w:t>平顺县农业机械化服务中心2020年度共计支出466.05万元，其中基本支出205.2万元（包括人员经费176.65万元，公用经费28.55万元）；项目支出260.85万元。年末结转结余33.64万元。</w:t>
      </w:r>
    </w:p>
    <w:p>
      <w:pPr>
        <w:pStyle w:val="11"/>
        <w:ind w:left="0" w:leftChars="0" w:firstLine="560"/>
        <w:rPr>
          <w:rFonts w:ascii="Tahoma" w:hAnsi="Tahoma" w:eastAsia="微软雅黑"/>
          <w:sz w:val="28"/>
          <w:szCs w:val="28"/>
        </w:rPr>
      </w:pPr>
      <w:r>
        <w:rPr>
          <w:rFonts w:hint="eastAsia" w:ascii="Tahoma" w:hAnsi="Tahoma" w:eastAsia="微软雅黑"/>
          <w:sz w:val="28"/>
          <w:szCs w:val="28"/>
        </w:rPr>
        <w:t>3.财务管理</w:t>
      </w:r>
    </w:p>
    <w:p>
      <w:pPr>
        <w:ind w:firstLine="560" w:firstLineChars="200"/>
        <w:rPr>
          <w:sz w:val="28"/>
          <w:szCs w:val="28"/>
        </w:rPr>
      </w:pPr>
      <w:r>
        <w:rPr>
          <w:rFonts w:hint="eastAsia"/>
          <w:sz w:val="28"/>
          <w:szCs w:val="28"/>
        </w:rPr>
        <w:t>根据对支出抽查情况，平顺县农业机械化服务中心在资金使用过程中符合国家财经法规和财务管理制度规定以及有关专项资金管理办法的规定，资金拨付的审批程序和手续完整，项目的重大开支均经过了各级单位领导的集体决策审批，符合部门预算批复的用途，不存在截留、挤占、挪用、虚列支出等情况。</w:t>
      </w:r>
    </w:p>
    <w:p>
      <w:pPr>
        <w:pStyle w:val="8"/>
        <w:spacing w:before="0" w:beforeAutospacing="0" w:after="200" w:afterAutospacing="0"/>
        <w:ind w:firstLine="560" w:firstLineChars="200"/>
        <w:rPr>
          <w:rFonts w:ascii="Tahoma" w:hAnsi="Tahoma" w:cs="Times New Roman"/>
          <w:sz w:val="28"/>
          <w:szCs w:val="28"/>
        </w:rPr>
      </w:pPr>
      <w:r>
        <w:rPr>
          <w:rFonts w:hint="eastAsia" w:ascii="Tahoma" w:hAnsi="Tahoma" w:cs="Times New Roman"/>
          <w:sz w:val="28"/>
          <w:szCs w:val="28"/>
        </w:rPr>
        <w:t>4.资产管理</w:t>
      </w:r>
    </w:p>
    <w:p>
      <w:pPr>
        <w:pStyle w:val="11"/>
        <w:widowControl w:val="0"/>
        <w:ind w:left="0" w:leftChars="0" w:firstLine="560"/>
        <w:rPr>
          <w:rFonts w:ascii="Tahoma" w:hAnsi="Tahoma" w:eastAsia="微软雅黑"/>
          <w:sz w:val="28"/>
          <w:szCs w:val="28"/>
        </w:rPr>
        <w:sectPr>
          <w:pgSz w:w="11906" w:h="16838"/>
          <w:pgMar w:top="1440" w:right="1803" w:bottom="1440" w:left="1803" w:header="851" w:footer="992" w:gutter="0"/>
          <w:cols w:space="0" w:num="1"/>
          <w:docGrid w:type="lines" w:linePitch="312" w:charSpace="0"/>
        </w:sectPr>
      </w:pPr>
      <w:r>
        <w:rPr>
          <w:rFonts w:hint="eastAsia" w:ascii="Tahoma" w:hAnsi="Tahoma" w:eastAsia="微软雅黑"/>
          <w:sz w:val="28"/>
          <w:szCs w:val="28"/>
        </w:rPr>
        <w:t>固定资产执行方面，由平顺县农业机械化服务中心办公室统一管理，做到了入库登记、建账建卡、定期盘点、有效利用。通过信息化系统实现动态管理、做到账账相符、账实一致、清册记录完整、资产保持完好。年末部门固定资产总额88.42万元，根据资产盘点报告均属于使用状态，评价组抽查未发现异常。</w:t>
      </w:r>
    </w:p>
    <w:p>
      <w:pPr>
        <w:jc w:val="both"/>
        <w:rPr>
          <w:sz w:val="28"/>
          <w:szCs w:val="28"/>
        </w:rPr>
      </w:pPr>
      <w:r>
        <w:rPr>
          <w:rFonts w:hint="eastAsia"/>
          <w:sz w:val="28"/>
          <w:szCs w:val="28"/>
        </w:rPr>
        <w:t>附件4-1              合规性检查表</w:t>
      </w:r>
    </w:p>
    <w:p>
      <w:pPr>
        <w:pStyle w:val="5"/>
      </w:pPr>
    </w:p>
    <w:tbl>
      <w:tblPr>
        <w:tblStyle w:val="9"/>
        <w:tblW w:w="4998" w:type="pct"/>
        <w:tblInd w:w="0" w:type="dxa"/>
        <w:tblLayout w:type="autofit"/>
        <w:tblCellMar>
          <w:top w:w="0" w:type="dxa"/>
          <w:left w:w="0" w:type="dxa"/>
          <w:bottom w:w="0" w:type="dxa"/>
          <w:right w:w="0" w:type="dxa"/>
        </w:tblCellMar>
      </w:tblPr>
      <w:tblGrid>
        <w:gridCol w:w="1214"/>
        <w:gridCol w:w="3124"/>
        <w:gridCol w:w="2204"/>
        <w:gridCol w:w="1791"/>
      </w:tblGrid>
      <w:tr>
        <w:tblPrEx>
          <w:tblCellMar>
            <w:top w:w="0" w:type="dxa"/>
            <w:left w:w="0" w:type="dxa"/>
            <w:bottom w:w="0" w:type="dxa"/>
            <w:right w:w="0" w:type="dxa"/>
          </w:tblCellMar>
        </w:tblPrEx>
        <w:trPr>
          <w:trHeight w:val="480" w:hRule="atLeast"/>
        </w:trPr>
        <w:tc>
          <w:tcPr>
            <w:tcW w:w="72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rPr>
                <w:rFonts w:ascii="宋体" w:hAnsi="宋体" w:eastAsia="宋体" w:cs="宋体"/>
                <w:color w:val="000000"/>
                <w:sz w:val="24"/>
                <w:szCs w:val="24"/>
              </w:rPr>
            </w:pPr>
          </w:p>
        </w:tc>
        <w:tc>
          <w:tcPr>
            <w:tcW w:w="187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需提供资料</w:t>
            </w:r>
          </w:p>
        </w:tc>
        <w:tc>
          <w:tcPr>
            <w:tcW w:w="13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检查内容</w:t>
            </w:r>
          </w:p>
        </w:tc>
        <w:tc>
          <w:tcPr>
            <w:tcW w:w="107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检查结果</w:t>
            </w:r>
          </w:p>
        </w:tc>
      </w:tr>
      <w:tr>
        <w:tblPrEx>
          <w:tblCellMar>
            <w:top w:w="0" w:type="dxa"/>
            <w:left w:w="0" w:type="dxa"/>
            <w:bottom w:w="0" w:type="dxa"/>
            <w:right w:w="0" w:type="dxa"/>
          </w:tblCellMar>
        </w:tblPrEx>
        <w:trPr>
          <w:trHeight w:val="900" w:hRule="atLeast"/>
        </w:trPr>
        <w:tc>
          <w:tcPr>
            <w:tcW w:w="7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预算调整</w:t>
            </w:r>
          </w:p>
        </w:tc>
        <w:tc>
          <w:tcPr>
            <w:tcW w:w="18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预算调整请示报告</w:t>
            </w:r>
          </w:p>
        </w:tc>
        <w:tc>
          <w:tcPr>
            <w:tcW w:w="1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预算调整手续是否完备</w:t>
            </w:r>
          </w:p>
        </w:tc>
        <w:tc>
          <w:tcPr>
            <w:tcW w:w="10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无调整手续</w:t>
            </w:r>
          </w:p>
        </w:tc>
      </w:tr>
      <w:tr>
        <w:tblPrEx>
          <w:tblCellMar>
            <w:top w:w="0" w:type="dxa"/>
            <w:left w:w="0" w:type="dxa"/>
            <w:bottom w:w="0" w:type="dxa"/>
            <w:right w:w="0" w:type="dxa"/>
          </w:tblCellMar>
        </w:tblPrEx>
        <w:trPr>
          <w:trHeight w:val="900" w:hRule="atLeast"/>
        </w:trPr>
        <w:tc>
          <w:tcPr>
            <w:tcW w:w="7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财务管理情况</w:t>
            </w:r>
          </w:p>
        </w:tc>
        <w:tc>
          <w:tcPr>
            <w:tcW w:w="18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财务管理制度或相关财务管理办法等</w:t>
            </w:r>
          </w:p>
        </w:tc>
        <w:tc>
          <w:tcPr>
            <w:tcW w:w="1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财务管理制度是否健全</w:t>
            </w:r>
          </w:p>
        </w:tc>
        <w:tc>
          <w:tcPr>
            <w:tcW w:w="10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健全</w:t>
            </w:r>
          </w:p>
        </w:tc>
      </w:tr>
      <w:tr>
        <w:tblPrEx>
          <w:tblCellMar>
            <w:top w:w="0" w:type="dxa"/>
            <w:left w:w="0" w:type="dxa"/>
            <w:bottom w:w="0" w:type="dxa"/>
            <w:right w:w="0" w:type="dxa"/>
          </w:tblCellMar>
        </w:tblPrEx>
        <w:trPr>
          <w:trHeight w:val="900" w:hRule="atLeast"/>
        </w:trPr>
        <w:tc>
          <w:tcPr>
            <w:tcW w:w="7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8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财务支出明细账及会计账簿等</w:t>
            </w:r>
          </w:p>
        </w:tc>
        <w:tc>
          <w:tcPr>
            <w:tcW w:w="1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财务支出是否规范</w:t>
            </w:r>
          </w:p>
        </w:tc>
        <w:tc>
          <w:tcPr>
            <w:tcW w:w="10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合规</w:t>
            </w:r>
          </w:p>
        </w:tc>
      </w:tr>
      <w:tr>
        <w:tblPrEx>
          <w:tblCellMar>
            <w:top w:w="0" w:type="dxa"/>
            <w:left w:w="0" w:type="dxa"/>
            <w:bottom w:w="0" w:type="dxa"/>
            <w:right w:w="0" w:type="dxa"/>
          </w:tblCellMar>
        </w:tblPrEx>
        <w:trPr>
          <w:trHeight w:val="900" w:hRule="atLeast"/>
        </w:trPr>
        <w:tc>
          <w:tcPr>
            <w:tcW w:w="7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8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资金监控制度（措施）、记录或文件（专项审计报告）</w:t>
            </w:r>
          </w:p>
        </w:tc>
        <w:tc>
          <w:tcPr>
            <w:tcW w:w="1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资金监管情况</w:t>
            </w:r>
          </w:p>
        </w:tc>
        <w:tc>
          <w:tcPr>
            <w:tcW w:w="10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合规</w:t>
            </w:r>
          </w:p>
        </w:tc>
      </w:tr>
      <w:tr>
        <w:tblPrEx>
          <w:tblCellMar>
            <w:top w:w="0" w:type="dxa"/>
            <w:left w:w="0" w:type="dxa"/>
            <w:bottom w:w="0" w:type="dxa"/>
            <w:right w:w="0" w:type="dxa"/>
          </w:tblCellMar>
        </w:tblPrEx>
        <w:trPr>
          <w:trHeight w:val="900" w:hRule="atLeast"/>
        </w:trPr>
        <w:tc>
          <w:tcPr>
            <w:tcW w:w="7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项目实施情况</w:t>
            </w:r>
          </w:p>
        </w:tc>
        <w:tc>
          <w:tcPr>
            <w:tcW w:w="18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各项目实施方案</w:t>
            </w:r>
          </w:p>
        </w:tc>
        <w:tc>
          <w:tcPr>
            <w:tcW w:w="1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项目立项的规范性</w:t>
            </w:r>
          </w:p>
        </w:tc>
        <w:tc>
          <w:tcPr>
            <w:tcW w:w="10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合规</w:t>
            </w:r>
          </w:p>
        </w:tc>
      </w:tr>
      <w:tr>
        <w:tblPrEx>
          <w:tblCellMar>
            <w:top w:w="0" w:type="dxa"/>
            <w:left w:w="0" w:type="dxa"/>
            <w:bottom w:w="0" w:type="dxa"/>
            <w:right w:w="0" w:type="dxa"/>
          </w:tblCellMar>
        </w:tblPrEx>
        <w:trPr>
          <w:trHeight w:val="900" w:hRule="atLeast"/>
        </w:trPr>
        <w:tc>
          <w:tcPr>
            <w:tcW w:w="7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8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各项目计划</w:t>
            </w:r>
          </w:p>
        </w:tc>
        <w:tc>
          <w:tcPr>
            <w:tcW w:w="1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工作的合理性</w:t>
            </w:r>
          </w:p>
        </w:tc>
        <w:tc>
          <w:tcPr>
            <w:tcW w:w="10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合理</w:t>
            </w:r>
          </w:p>
        </w:tc>
      </w:tr>
      <w:tr>
        <w:tblPrEx>
          <w:tblCellMar>
            <w:top w:w="0" w:type="dxa"/>
            <w:left w:w="0" w:type="dxa"/>
            <w:bottom w:w="0" w:type="dxa"/>
            <w:right w:w="0" w:type="dxa"/>
          </w:tblCellMar>
        </w:tblPrEx>
        <w:trPr>
          <w:trHeight w:val="900" w:hRule="atLeast"/>
        </w:trPr>
        <w:tc>
          <w:tcPr>
            <w:tcW w:w="7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8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项目管理制度文件（项目管理制度或相关管理办法等）</w:t>
            </w:r>
          </w:p>
        </w:tc>
        <w:tc>
          <w:tcPr>
            <w:tcW w:w="1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项目管理制度是否完备</w:t>
            </w:r>
          </w:p>
        </w:tc>
        <w:tc>
          <w:tcPr>
            <w:tcW w:w="10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完善</w:t>
            </w:r>
          </w:p>
        </w:tc>
      </w:tr>
      <w:tr>
        <w:tblPrEx>
          <w:tblCellMar>
            <w:top w:w="0" w:type="dxa"/>
            <w:left w:w="0" w:type="dxa"/>
            <w:bottom w:w="0" w:type="dxa"/>
            <w:right w:w="0" w:type="dxa"/>
          </w:tblCellMar>
        </w:tblPrEx>
        <w:trPr>
          <w:trHeight w:val="900" w:hRule="atLeast"/>
        </w:trPr>
        <w:tc>
          <w:tcPr>
            <w:tcW w:w="7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8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仿宋" w:hAnsi="仿宋" w:eastAsia="仿宋" w:cs="仿宋"/>
                <w:color w:val="000000"/>
                <w:sz w:val="24"/>
                <w:szCs w:val="24"/>
              </w:rPr>
            </w:pPr>
            <w:r>
              <w:rPr>
                <w:rFonts w:hint="eastAsia" w:ascii="仿宋" w:hAnsi="仿宋" w:eastAsia="仿宋" w:cs="仿宋"/>
                <w:color w:val="000000"/>
                <w:sz w:val="24"/>
                <w:szCs w:val="24"/>
              </w:rPr>
              <w:t>其他项目相关资料</w:t>
            </w:r>
          </w:p>
        </w:tc>
        <w:tc>
          <w:tcPr>
            <w:tcW w:w="1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color w:val="000000"/>
                <w:sz w:val="24"/>
                <w:szCs w:val="24"/>
              </w:rPr>
            </w:pPr>
          </w:p>
        </w:tc>
        <w:tc>
          <w:tcPr>
            <w:tcW w:w="10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r>
    </w:tbl>
    <w:p>
      <w:pPr>
        <w:spacing w:line="220" w:lineRule="atLeast"/>
        <w:ind w:firstLine="560" w:firstLineChars="200"/>
        <w:jc w:val="both"/>
        <w:rPr>
          <w:sz w:val="28"/>
          <w:szCs w:val="28"/>
        </w:rPr>
      </w:pPr>
      <w:bookmarkStart w:id="5" w:name="_Toc30453"/>
      <w:r>
        <w:rPr>
          <w:rFonts w:hint="eastAsia"/>
          <w:sz w:val="28"/>
          <w:szCs w:val="28"/>
        </w:rPr>
        <w:t>附件4平顺县农业机械化服务中心2020年度部门整体支出访谈报告</w:t>
      </w:r>
      <w:bookmarkEnd w:id="5"/>
    </w:p>
    <w:p>
      <w:pPr>
        <w:spacing w:line="220" w:lineRule="atLeast"/>
        <w:ind w:firstLine="560" w:firstLineChars="200"/>
        <w:jc w:val="both"/>
        <w:rPr>
          <w:sz w:val="28"/>
          <w:szCs w:val="28"/>
        </w:rPr>
      </w:pPr>
      <w:bookmarkStart w:id="6" w:name="_Toc1295"/>
    </w:p>
    <w:p>
      <w:pPr>
        <w:spacing w:line="220" w:lineRule="atLeast"/>
        <w:ind w:firstLine="560" w:firstLineChars="200"/>
        <w:jc w:val="both"/>
        <w:rPr>
          <w:sz w:val="28"/>
          <w:szCs w:val="28"/>
        </w:rPr>
      </w:pPr>
      <w:r>
        <w:rPr>
          <w:rFonts w:hint="eastAsia"/>
          <w:sz w:val="28"/>
          <w:szCs w:val="28"/>
        </w:rPr>
        <w:t>一、访谈目的</w:t>
      </w:r>
    </w:p>
    <w:p>
      <w:pPr>
        <w:spacing w:line="220" w:lineRule="atLeast"/>
        <w:ind w:firstLine="560" w:firstLineChars="200"/>
        <w:jc w:val="both"/>
        <w:rPr>
          <w:sz w:val="28"/>
          <w:szCs w:val="28"/>
        </w:rPr>
      </w:pPr>
      <w:r>
        <w:rPr>
          <w:rFonts w:hint="eastAsia"/>
          <w:sz w:val="28"/>
          <w:szCs w:val="28"/>
        </w:rPr>
        <w:t>本次绩效评价旨在通过对平顺县农业机械化服务中心相关负责人的访谈，了解和评估平顺县农业机械化服务中心2020年度部门整体支出使用的效率和效益，发现资金使用和部门管理中的问题，为更好的使用财政补助资金、履行部门职责工作建言献策。</w:t>
      </w:r>
    </w:p>
    <w:p>
      <w:pPr>
        <w:spacing w:line="220" w:lineRule="atLeast"/>
        <w:ind w:firstLine="560" w:firstLineChars="200"/>
        <w:jc w:val="both"/>
        <w:rPr>
          <w:sz w:val="28"/>
          <w:szCs w:val="28"/>
        </w:rPr>
      </w:pPr>
      <w:r>
        <w:rPr>
          <w:rFonts w:hint="eastAsia"/>
          <w:sz w:val="28"/>
          <w:szCs w:val="28"/>
        </w:rPr>
        <w:t>二、访谈对象</w:t>
      </w:r>
    </w:p>
    <w:p>
      <w:pPr>
        <w:spacing w:line="220" w:lineRule="atLeast"/>
        <w:ind w:firstLine="560" w:firstLineChars="200"/>
        <w:jc w:val="both"/>
        <w:rPr>
          <w:sz w:val="28"/>
          <w:szCs w:val="28"/>
        </w:rPr>
      </w:pPr>
      <w:r>
        <w:rPr>
          <w:rFonts w:hint="eastAsia"/>
          <w:sz w:val="28"/>
          <w:szCs w:val="28"/>
        </w:rPr>
        <w:t>平顺县农业机械化服务中心相关负责人</w:t>
      </w:r>
    </w:p>
    <w:p>
      <w:pPr>
        <w:spacing w:line="220" w:lineRule="atLeast"/>
        <w:ind w:firstLine="560" w:firstLineChars="200"/>
        <w:jc w:val="both"/>
        <w:rPr>
          <w:sz w:val="28"/>
          <w:szCs w:val="28"/>
        </w:rPr>
      </w:pPr>
      <w:r>
        <w:rPr>
          <w:rFonts w:hint="eastAsia"/>
          <w:sz w:val="28"/>
          <w:szCs w:val="28"/>
        </w:rPr>
        <w:t>三、访谈内容</w:t>
      </w:r>
    </w:p>
    <w:p>
      <w:pPr>
        <w:spacing w:line="220" w:lineRule="atLeast"/>
        <w:ind w:firstLine="560" w:firstLineChars="200"/>
        <w:jc w:val="both"/>
        <w:rPr>
          <w:sz w:val="28"/>
          <w:szCs w:val="28"/>
        </w:rPr>
      </w:pPr>
      <w:r>
        <w:rPr>
          <w:rFonts w:hint="eastAsia"/>
          <w:sz w:val="28"/>
          <w:szCs w:val="28"/>
        </w:rPr>
        <w:t>1.请您简要谈谈平顺县农业机械化服务中心的职能及机构设置情况。</w:t>
      </w:r>
    </w:p>
    <w:p>
      <w:pPr>
        <w:spacing w:line="220" w:lineRule="atLeast"/>
        <w:ind w:firstLine="560" w:firstLineChars="200"/>
        <w:jc w:val="both"/>
        <w:rPr>
          <w:sz w:val="28"/>
          <w:szCs w:val="28"/>
        </w:rPr>
      </w:pPr>
      <w:r>
        <w:rPr>
          <w:rFonts w:hint="eastAsia"/>
          <w:sz w:val="28"/>
          <w:szCs w:val="28"/>
        </w:rPr>
        <w:t>单位负责人：平顺县农业机械化服务中心，机构级别为正科级建制，为县农业委员会下属事业单位，性质为财政拨款事业单位。经费保障方面，自2010年起平顺县农业机械化服务中心预算管理级次为县级，即经费支出全部来源于平顺县财政。职能方面，承担平顺县农业委员会农业机械化的行政职能。</w:t>
      </w:r>
    </w:p>
    <w:p>
      <w:pPr>
        <w:spacing w:line="220" w:lineRule="atLeast"/>
        <w:ind w:firstLine="560" w:firstLineChars="200"/>
        <w:jc w:val="both"/>
        <w:rPr>
          <w:sz w:val="28"/>
          <w:szCs w:val="28"/>
        </w:rPr>
      </w:pPr>
      <w:r>
        <w:rPr>
          <w:rFonts w:hint="eastAsia"/>
          <w:sz w:val="28"/>
          <w:szCs w:val="28"/>
        </w:rPr>
        <w:t>2.请您介绍一下平顺县农业机械化服务中心2020年度部门整体收入支出情况。</w:t>
      </w:r>
    </w:p>
    <w:p>
      <w:pPr>
        <w:spacing w:line="220" w:lineRule="atLeast"/>
        <w:ind w:firstLine="560" w:firstLineChars="200"/>
        <w:jc w:val="both"/>
        <w:rPr>
          <w:sz w:val="28"/>
          <w:szCs w:val="28"/>
        </w:rPr>
      </w:pPr>
      <w:r>
        <w:rPr>
          <w:rFonts w:hint="eastAsia"/>
          <w:sz w:val="28"/>
          <w:szCs w:val="28"/>
        </w:rPr>
        <w:t>财务负责人：2020年部门年度财政预算收入为499.69万元，其中一般公共预算财政拨款收入为300.98万元（其中初预算为230.87万元，调整预算70.11万元）、其他收入77.02万元、年初结转121.69万元。共计支出466.05万元，其中基本支出205.2万元（包括人员经费176.65万元，公用经费28.55万元）；项目支出260.85万元。年末结转结余33.64万元。</w:t>
      </w:r>
    </w:p>
    <w:p>
      <w:pPr>
        <w:spacing w:line="220" w:lineRule="atLeast"/>
        <w:ind w:firstLine="560" w:firstLineChars="200"/>
        <w:jc w:val="both"/>
        <w:rPr>
          <w:sz w:val="28"/>
          <w:szCs w:val="28"/>
        </w:rPr>
      </w:pPr>
      <w:r>
        <w:rPr>
          <w:rFonts w:hint="eastAsia"/>
          <w:sz w:val="28"/>
          <w:szCs w:val="28"/>
        </w:rPr>
        <w:t>3.请您简要介绍一下履职过程中制定的财务管理制度、项目管理制度等。</w:t>
      </w:r>
    </w:p>
    <w:p>
      <w:pPr>
        <w:spacing w:line="220" w:lineRule="atLeast"/>
        <w:ind w:firstLine="560" w:firstLineChars="200"/>
        <w:jc w:val="both"/>
        <w:rPr>
          <w:sz w:val="28"/>
          <w:szCs w:val="28"/>
        </w:rPr>
      </w:pPr>
      <w:r>
        <w:rPr>
          <w:rFonts w:hint="eastAsia"/>
          <w:sz w:val="28"/>
          <w:szCs w:val="28"/>
        </w:rPr>
        <w:t>办公室主任：制定了日常工作与业务管理的相关制度。其中对日常工作制定了《平顺县农业机械化服务中心办公室日常管理制度》和《办公室日常工作流程图》等文件，对办公文件管理和行政事务工作程序进行了明确规定；对业务管理工作制定了《稽核岗位责任制》、《固定资产管理制度》等制度，涉及对单位层面和业务层面内部控制，业务层面主要从预算业务控制、收支业务控制、国有资产管理控制、政府采购业务控制、合同管理业务控制、会计业务控制等七个方面建立控制措施。此外，由业务科室制定各自对口工作的管理流程、制度措施。部门财务管理制度建立健全，包含了预算管理、收入管理、支出管理、政府采购、资产管理、工程项目管理、合同管理、内部审计等各个方面。在执行方面，本年度对资金的使用及监督执行程序完善。</w:t>
      </w:r>
    </w:p>
    <w:p>
      <w:pPr>
        <w:spacing w:line="220" w:lineRule="atLeast"/>
        <w:ind w:firstLine="560" w:firstLineChars="200"/>
        <w:jc w:val="both"/>
        <w:rPr>
          <w:sz w:val="28"/>
          <w:szCs w:val="28"/>
        </w:rPr>
      </w:pPr>
      <w:bookmarkStart w:id="7" w:name="_Toc28673"/>
      <w:r>
        <w:rPr>
          <w:rFonts w:hint="eastAsia"/>
          <w:sz w:val="28"/>
          <w:szCs w:val="28"/>
        </w:rPr>
        <w:t>附件</w:t>
      </w:r>
      <w:bookmarkStart w:id="8" w:name="_Toc10737"/>
      <w:r>
        <w:rPr>
          <w:rFonts w:hint="eastAsia"/>
          <w:sz w:val="28"/>
          <w:szCs w:val="28"/>
        </w:rPr>
        <w:t>5 农业生产机械化服务工作满意度调查报告</w:t>
      </w:r>
      <w:bookmarkEnd w:id="6"/>
      <w:bookmarkEnd w:id="7"/>
      <w:bookmarkEnd w:id="8"/>
    </w:p>
    <w:p>
      <w:pPr>
        <w:spacing w:line="220" w:lineRule="atLeast"/>
        <w:ind w:firstLine="560" w:firstLineChars="200"/>
        <w:jc w:val="both"/>
        <w:rPr>
          <w:sz w:val="28"/>
          <w:szCs w:val="28"/>
        </w:rPr>
      </w:pPr>
      <w:bookmarkStart w:id="9" w:name="_Toc22058"/>
      <w:r>
        <w:rPr>
          <w:rFonts w:hint="eastAsia"/>
          <w:sz w:val="28"/>
          <w:szCs w:val="28"/>
        </w:rPr>
        <w:t>一、调查背景</w:t>
      </w:r>
    </w:p>
    <w:p>
      <w:pPr>
        <w:spacing w:line="220" w:lineRule="atLeast"/>
        <w:ind w:firstLine="560" w:firstLineChars="200"/>
        <w:jc w:val="both"/>
        <w:rPr>
          <w:sz w:val="28"/>
          <w:szCs w:val="28"/>
        </w:rPr>
      </w:pPr>
      <w:r>
        <w:rPr>
          <w:rFonts w:hint="eastAsia"/>
          <w:sz w:val="28"/>
          <w:szCs w:val="28"/>
        </w:rPr>
        <w:t>为了客观评价问卷调查对象对的社会效果，评价小组引入满意度调查指标，对相关群众开展问卷调查。</w:t>
      </w:r>
    </w:p>
    <w:p>
      <w:pPr>
        <w:spacing w:line="220" w:lineRule="atLeast"/>
        <w:ind w:firstLine="560" w:firstLineChars="200"/>
        <w:jc w:val="both"/>
        <w:rPr>
          <w:sz w:val="28"/>
          <w:szCs w:val="28"/>
        </w:rPr>
      </w:pPr>
      <w:r>
        <w:rPr>
          <w:rFonts w:hint="eastAsia"/>
          <w:sz w:val="28"/>
          <w:szCs w:val="28"/>
        </w:rPr>
        <w:t>二、调查目的</w:t>
      </w:r>
    </w:p>
    <w:p>
      <w:pPr>
        <w:spacing w:line="220" w:lineRule="atLeast"/>
        <w:ind w:firstLine="560" w:firstLineChars="200"/>
        <w:jc w:val="both"/>
        <w:rPr>
          <w:sz w:val="28"/>
          <w:szCs w:val="28"/>
        </w:rPr>
      </w:pPr>
      <w:r>
        <w:rPr>
          <w:rFonts w:hint="eastAsia"/>
          <w:sz w:val="28"/>
          <w:szCs w:val="28"/>
        </w:rPr>
        <w:t>经过问卷调查，我们将根据问卷调查的结果通过具体细致的数据分析，深层次的剖析2020年度农业生产机械化服务项目的社会效果以及社会问题，最后经过统计确定受益群众的满意度分值。</w:t>
      </w:r>
    </w:p>
    <w:p>
      <w:pPr>
        <w:spacing w:line="220" w:lineRule="atLeast"/>
        <w:ind w:firstLine="560" w:firstLineChars="200"/>
        <w:jc w:val="both"/>
        <w:rPr>
          <w:sz w:val="28"/>
          <w:szCs w:val="28"/>
        </w:rPr>
      </w:pPr>
      <w:r>
        <w:rPr>
          <w:rFonts w:hint="eastAsia"/>
          <w:sz w:val="28"/>
          <w:szCs w:val="28"/>
        </w:rPr>
        <w:t>三、调查情况</w:t>
      </w:r>
    </w:p>
    <w:p>
      <w:pPr>
        <w:spacing w:line="220" w:lineRule="atLeast"/>
        <w:ind w:firstLine="560" w:firstLineChars="200"/>
        <w:jc w:val="both"/>
        <w:rPr>
          <w:sz w:val="28"/>
          <w:szCs w:val="28"/>
        </w:rPr>
      </w:pPr>
      <w:r>
        <w:rPr>
          <w:rFonts w:hint="eastAsia"/>
          <w:sz w:val="28"/>
          <w:szCs w:val="28"/>
        </w:rPr>
        <w:t>本次问卷调查范围为平顺县，采用电话访问形式进行问卷调查，共计发放问卷400份，收回有效问卷355份。</w:t>
      </w:r>
    </w:p>
    <w:p>
      <w:pPr>
        <w:spacing w:line="220" w:lineRule="atLeast"/>
        <w:ind w:firstLine="560" w:firstLineChars="200"/>
        <w:jc w:val="both"/>
        <w:rPr>
          <w:sz w:val="28"/>
          <w:szCs w:val="28"/>
        </w:rPr>
      </w:pPr>
      <w:r>
        <w:rPr>
          <w:rFonts w:hint="eastAsia"/>
          <w:sz w:val="28"/>
          <w:szCs w:val="28"/>
        </w:rPr>
        <w:t>四、具体情况分析</w:t>
      </w:r>
    </w:p>
    <w:p>
      <w:pPr>
        <w:spacing w:line="220" w:lineRule="atLeast"/>
        <w:ind w:firstLine="560" w:firstLineChars="200"/>
        <w:jc w:val="both"/>
        <w:rPr>
          <w:sz w:val="28"/>
          <w:szCs w:val="28"/>
        </w:rPr>
      </w:pPr>
      <w:r>
        <w:rPr>
          <w:rFonts w:hint="eastAsia"/>
          <w:sz w:val="28"/>
          <w:szCs w:val="28"/>
        </w:rPr>
        <w:t>根据平顺县开展的项目情况，评价组设计满意度指标针对农业生产机械化服务项目进行了问卷调查与满意度分析。具体情况如下：</w:t>
      </w:r>
    </w:p>
    <w:p>
      <w:pPr>
        <w:numPr>
          <w:ilvl w:val="0"/>
          <w:numId w:val="2"/>
        </w:numPr>
        <w:spacing w:line="220" w:lineRule="atLeast"/>
        <w:ind w:firstLine="560" w:firstLineChars="200"/>
        <w:jc w:val="both"/>
        <w:rPr>
          <w:sz w:val="28"/>
          <w:szCs w:val="28"/>
        </w:rPr>
      </w:pPr>
      <w:r>
        <w:rPr>
          <w:rFonts w:hint="eastAsia"/>
          <w:sz w:val="28"/>
          <w:szCs w:val="28"/>
        </w:rPr>
        <w:t>问卷调查对象年龄分布情况</w:t>
      </w:r>
    </w:p>
    <w:p>
      <w:pPr>
        <w:spacing w:line="220" w:lineRule="atLeast"/>
        <w:ind w:firstLine="560" w:firstLineChars="200"/>
        <w:jc w:val="both"/>
        <w:rPr>
          <w:sz w:val="28"/>
          <w:szCs w:val="28"/>
        </w:rPr>
      </w:pPr>
      <w:r>
        <w:rPr>
          <w:rFonts w:hint="eastAsia"/>
          <w:sz w:val="28"/>
          <w:szCs w:val="28"/>
        </w:rPr>
        <w:t>根据统计，本次问卷调查对象中13.44%的人年龄在21岁-35岁之间，26.48%的人年龄在35岁-50岁之间，60.08%的人年龄在50岁以上。</w:t>
      </w:r>
    </w:p>
    <w:p>
      <w:pPr>
        <w:spacing w:line="220" w:lineRule="atLeast"/>
        <w:ind w:firstLine="560" w:firstLineChars="200"/>
        <w:jc w:val="both"/>
        <w:rPr>
          <w:sz w:val="28"/>
          <w:szCs w:val="28"/>
        </w:rPr>
      </w:pPr>
      <w:r>
        <w:rPr>
          <w:rFonts w:hint="eastAsia"/>
          <w:sz w:val="28"/>
          <w:szCs w:val="28"/>
        </w:rPr>
        <w:t>（二）问卷调查对土地主要经营方式情况</w:t>
      </w:r>
      <w:r>
        <w:rPr>
          <w:rFonts w:hint="eastAsia"/>
          <w:sz w:val="28"/>
          <w:szCs w:val="28"/>
        </w:rPr>
        <w:tab/>
      </w:r>
    </w:p>
    <w:p>
      <w:pPr>
        <w:spacing w:line="220" w:lineRule="atLeast"/>
        <w:ind w:firstLine="560" w:firstLineChars="200"/>
        <w:jc w:val="both"/>
        <w:rPr>
          <w:sz w:val="28"/>
          <w:szCs w:val="28"/>
        </w:rPr>
      </w:pPr>
      <w:r>
        <w:rPr>
          <w:rFonts w:hint="eastAsia"/>
          <w:sz w:val="28"/>
          <w:szCs w:val="28"/>
        </w:rPr>
        <w:t>根据统计，本次问卷调查对象中71.54%自主经营土地，16.6%转让土地，11.46%转租土地，3%入股土地转包。</w:t>
      </w:r>
    </w:p>
    <w:p>
      <w:pPr>
        <w:spacing w:line="220" w:lineRule="atLeast"/>
        <w:ind w:firstLine="560" w:firstLineChars="200"/>
        <w:jc w:val="both"/>
        <w:rPr>
          <w:sz w:val="28"/>
          <w:szCs w:val="28"/>
        </w:rPr>
      </w:pPr>
      <w:r>
        <w:rPr>
          <w:rFonts w:hint="eastAsia"/>
          <w:sz w:val="28"/>
          <w:szCs w:val="28"/>
        </w:rPr>
        <w:t>（三）问卷调查对象2020年机械化服务方式情况</w:t>
      </w:r>
      <w:r>
        <w:rPr>
          <w:rFonts w:hint="eastAsia"/>
          <w:sz w:val="28"/>
          <w:szCs w:val="28"/>
        </w:rPr>
        <w:tab/>
      </w:r>
    </w:p>
    <w:p>
      <w:pPr>
        <w:spacing w:line="220" w:lineRule="atLeast"/>
        <w:ind w:firstLine="560" w:firstLineChars="200"/>
        <w:jc w:val="both"/>
        <w:rPr>
          <w:sz w:val="28"/>
          <w:szCs w:val="28"/>
        </w:rPr>
      </w:pPr>
      <w:r>
        <w:rPr>
          <w:rFonts w:hint="eastAsia"/>
          <w:sz w:val="28"/>
          <w:szCs w:val="28"/>
        </w:rPr>
        <w:t>根据统计，本次问卷调查对象中74.46%部分环节机械化，25.54%全程机械化。</w:t>
      </w:r>
    </w:p>
    <w:p>
      <w:pPr>
        <w:spacing w:line="220" w:lineRule="atLeast"/>
        <w:ind w:firstLine="560" w:firstLineChars="200"/>
        <w:jc w:val="both"/>
        <w:rPr>
          <w:sz w:val="28"/>
          <w:szCs w:val="28"/>
        </w:rPr>
      </w:pPr>
      <w:r>
        <w:rPr>
          <w:rFonts w:hint="eastAsia"/>
          <w:sz w:val="28"/>
          <w:szCs w:val="28"/>
        </w:rPr>
        <w:t>（四）您希望通过什么方式获知机械化服务政策的信息？（可多选）</w:t>
      </w:r>
    </w:p>
    <w:p>
      <w:pPr>
        <w:spacing w:line="220" w:lineRule="atLeast"/>
        <w:ind w:firstLine="560" w:firstLineChars="200"/>
        <w:jc w:val="both"/>
        <w:rPr>
          <w:sz w:val="28"/>
          <w:szCs w:val="28"/>
        </w:rPr>
      </w:pPr>
      <w:r>
        <w:rPr>
          <w:rFonts w:hint="eastAsia"/>
          <w:sz w:val="28"/>
          <w:szCs w:val="28"/>
        </w:rPr>
        <w:t>根据统计，本次问卷调查对象中96人希望通过宣传资料来获知机械化服务政策信息，208人认为微信宣传的方式更为方便，55人希望通过电视来获知机械化服务信息，70人认为网站宣传的方式较为便捷，49人觉得用各村（社区）宣传栏来宣传机械化服务信息比较合理。</w:t>
      </w:r>
    </w:p>
    <w:p>
      <w:pPr>
        <w:spacing w:line="220" w:lineRule="atLeast"/>
        <w:ind w:firstLine="560" w:firstLineChars="200"/>
        <w:jc w:val="both"/>
        <w:rPr>
          <w:sz w:val="28"/>
          <w:szCs w:val="28"/>
        </w:rPr>
      </w:pPr>
      <w:r>
        <w:rPr>
          <w:rFonts w:hint="eastAsia"/>
          <w:sz w:val="28"/>
          <w:szCs w:val="28"/>
        </w:rPr>
        <w:t>（五）您是否愿意将土地进行机械化作业？</w:t>
      </w:r>
    </w:p>
    <w:p>
      <w:pPr>
        <w:widowControl w:val="0"/>
        <w:spacing w:line="220" w:lineRule="atLeast"/>
        <w:ind w:firstLine="560" w:firstLineChars="200"/>
        <w:jc w:val="both"/>
        <w:rPr>
          <w:sz w:val="28"/>
          <w:szCs w:val="28"/>
        </w:rPr>
      </w:pPr>
      <w:r>
        <w:rPr>
          <w:rFonts w:hint="eastAsia"/>
          <w:sz w:val="28"/>
          <w:szCs w:val="28"/>
        </w:rPr>
        <w:t>根据统计，本次问卷调查对象中319人愿意将土地进行机械化作业，36人不愿意将土地进行机械化作业。</w:t>
      </w:r>
    </w:p>
    <w:p>
      <w:pPr>
        <w:spacing w:line="220" w:lineRule="atLeast"/>
        <w:ind w:firstLine="560" w:firstLineChars="200"/>
        <w:jc w:val="both"/>
        <w:rPr>
          <w:sz w:val="28"/>
          <w:szCs w:val="28"/>
        </w:rPr>
      </w:pPr>
      <w:r>
        <w:rPr>
          <w:rFonts w:hint="eastAsia"/>
          <w:sz w:val="28"/>
          <w:szCs w:val="28"/>
        </w:rPr>
        <w:t>（六）问卷调查对象满意度情况</w:t>
      </w:r>
    </w:p>
    <w:p>
      <w:pPr>
        <w:spacing w:line="220" w:lineRule="atLeast"/>
        <w:ind w:firstLine="560" w:firstLineChars="200"/>
        <w:jc w:val="both"/>
        <w:rPr>
          <w:sz w:val="28"/>
          <w:szCs w:val="28"/>
        </w:rPr>
      </w:pPr>
      <w:r>
        <w:rPr>
          <w:rFonts w:hint="eastAsia"/>
          <w:sz w:val="28"/>
          <w:szCs w:val="28"/>
        </w:rPr>
        <w:t>根据问卷调查的数据统计，我们了解到，调查对象（355人）对2019年农业生产机械化服务项目的满意程度情况如下表1：</w:t>
      </w:r>
    </w:p>
    <w:p>
      <w:pPr>
        <w:spacing w:line="220" w:lineRule="atLeast"/>
        <w:ind w:firstLine="560" w:firstLineChars="200"/>
        <w:jc w:val="both"/>
        <w:rPr>
          <w:sz w:val="28"/>
          <w:szCs w:val="28"/>
        </w:rPr>
      </w:pPr>
      <w:r>
        <w:rPr>
          <w:rFonts w:hint="eastAsia"/>
          <w:sz w:val="28"/>
          <w:szCs w:val="28"/>
        </w:rPr>
        <w:t>表1 调查对象对2018年度农业生产托机械化服务项目的满意度情况表</w:t>
      </w:r>
    </w:p>
    <w:tbl>
      <w:tblPr>
        <w:tblStyle w:val="9"/>
        <w:tblW w:w="4999" w:type="pct"/>
        <w:tblInd w:w="0" w:type="dxa"/>
        <w:tblLayout w:type="autofit"/>
        <w:tblCellMar>
          <w:top w:w="0" w:type="dxa"/>
          <w:left w:w="0" w:type="dxa"/>
          <w:bottom w:w="0" w:type="dxa"/>
          <w:right w:w="0" w:type="dxa"/>
        </w:tblCellMar>
      </w:tblPr>
      <w:tblGrid>
        <w:gridCol w:w="4005"/>
        <w:gridCol w:w="602"/>
        <w:gridCol w:w="602"/>
        <w:gridCol w:w="602"/>
        <w:gridCol w:w="602"/>
        <w:gridCol w:w="602"/>
        <w:gridCol w:w="1319"/>
      </w:tblGrid>
      <w:tr>
        <w:tblPrEx>
          <w:tblCellMar>
            <w:top w:w="0" w:type="dxa"/>
            <w:left w:w="0" w:type="dxa"/>
            <w:bottom w:w="0" w:type="dxa"/>
            <w:right w:w="0" w:type="dxa"/>
          </w:tblCellMar>
        </w:tblPrEx>
        <w:trPr>
          <w:trHeight w:val="454" w:hRule="atLeast"/>
          <w:tblHeader/>
        </w:trPr>
        <w:tc>
          <w:tcPr>
            <w:tcW w:w="2402" w:type="pct"/>
            <w:tcBorders>
              <w:top w:val="single" w:color="808080" w:sz="4" w:space="0"/>
              <w:left w:val="single" w:color="808080" w:sz="4" w:space="0"/>
              <w:bottom w:val="single" w:color="808080" w:sz="4" w:space="0"/>
              <w:right w:val="single" w:color="808080" w:sz="4" w:space="0"/>
            </w:tcBorders>
            <w:shd w:val="clear" w:color="auto" w:fill="BEBEBE" w:themeFill="background1" w:themeFillShade="BF"/>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选项</w:t>
            </w:r>
          </w:p>
        </w:tc>
        <w:tc>
          <w:tcPr>
            <w:tcW w:w="361" w:type="pct"/>
            <w:tcBorders>
              <w:top w:val="single" w:color="808080" w:sz="4" w:space="0"/>
              <w:left w:val="single" w:color="808080" w:sz="4" w:space="0"/>
              <w:bottom w:val="single" w:color="808080" w:sz="4" w:space="0"/>
              <w:right w:val="single" w:color="808080" w:sz="4" w:space="0"/>
            </w:tcBorders>
            <w:shd w:val="clear" w:color="auto" w:fill="BEBEBE" w:themeFill="background1" w:themeFillShade="BF"/>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1分</w:t>
            </w:r>
          </w:p>
        </w:tc>
        <w:tc>
          <w:tcPr>
            <w:tcW w:w="361" w:type="pct"/>
            <w:tcBorders>
              <w:top w:val="single" w:color="808080" w:sz="4" w:space="0"/>
              <w:left w:val="single" w:color="808080" w:sz="4" w:space="0"/>
              <w:bottom w:val="single" w:color="808080" w:sz="4" w:space="0"/>
              <w:right w:val="single" w:color="808080" w:sz="4" w:space="0"/>
            </w:tcBorders>
            <w:shd w:val="clear" w:color="auto" w:fill="BEBEBE" w:themeFill="background1" w:themeFillShade="BF"/>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2分</w:t>
            </w:r>
          </w:p>
        </w:tc>
        <w:tc>
          <w:tcPr>
            <w:tcW w:w="361" w:type="pct"/>
            <w:tcBorders>
              <w:top w:val="single" w:color="808080" w:sz="4" w:space="0"/>
              <w:left w:val="single" w:color="808080" w:sz="4" w:space="0"/>
              <w:bottom w:val="single" w:color="808080" w:sz="4" w:space="0"/>
              <w:right w:val="single" w:color="808080" w:sz="4" w:space="0"/>
            </w:tcBorders>
            <w:shd w:val="clear" w:color="auto" w:fill="BEBEBE" w:themeFill="background1" w:themeFillShade="BF"/>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3分</w:t>
            </w:r>
          </w:p>
        </w:tc>
        <w:tc>
          <w:tcPr>
            <w:tcW w:w="361" w:type="pct"/>
            <w:tcBorders>
              <w:top w:val="single" w:color="808080" w:sz="4" w:space="0"/>
              <w:left w:val="single" w:color="808080" w:sz="4" w:space="0"/>
              <w:bottom w:val="single" w:color="808080" w:sz="4" w:space="0"/>
              <w:right w:val="single" w:color="808080" w:sz="4" w:space="0"/>
            </w:tcBorders>
            <w:shd w:val="clear" w:color="auto" w:fill="BEBEBE" w:themeFill="background1" w:themeFillShade="BF"/>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4分</w:t>
            </w:r>
          </w:p>
        </w:tc>
        <w:tc>
          <w:tcPr>
            <w:tcW w:w="361" w:type="pct"/>
            <w:tcBorders>
              <w:top w:val="single" w:color="808080" w:sz="4" w:space="0"/>
              <w:left w:val="single" w:color="808080" w:sz="4" w:space="0"/>
              <w:bottom w:val="single" w:color="808080" w:sz="4" w:space="0"/>
              <w:right w:val="single" w:color="808080" w:sz="4" w:space="0"/>
            </w:tcBorders>
            <w:shd w:val="clear" w:color="auto" w:fill="BEBEBE" w:themeFill="background1" w:themeFillShade="BF"/>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5分</w:t>
            </w:r>
          </w:p>
        </w:tc>
        <w:tc>
          <w:tcPr>
            <w:tcW w:w="791" w:type="pct"/>
            <w:tcBorders>
              <w:top w:val="single" w:color="808080" w:sz="4" w:space="0"/>
              <w:left w:val="single" w:color="808080" w:sz="4" w:space="0"/>
              <w:bottom w:val="single" w:color="808080" w:sz="4" w:space="0"/>
              <w:right w:val="single" w:color="808080" w:sz="4" w:space="0"/>
            </w:tcBorders>
            <w:shd w:val="clear" w:color="auto" w:fill="BEBEBE" w:themeFill="background1" w:themeFillShade="BF"/>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平均分数</w:t>
            </w:r>
          </w:p>
        </w:tc>
      </w:tr>
      <w:tr>
        <w:tblPrEx>
          <w:tblCellMar>
            <w:top w:w="0" w:type="dxa"/>
            <w:left w:w="0" w:type="dxa"/>
            <w:bottom w:w="0" w:type="dxa"/>
            <w:right w:w="0" w:type="dxa"/>
          </w:tblCellMar>
        </w:tblPrEx>
        <w:trPr>
          <w:trHeight w:val="454" w:hRule="atLeast"/>
        </w:trPr>
        <w:tc>
          <w:tcPr>
            <w:tcW w:w="2402"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pStyle w:val="5"/>
              <w:widowControl w:val="0"/>
              <w:adjustRightInd/>
              <w:snapToGrid/>
              <w:spacing w:line="240" w:lineRule="exact"/>
              <w:jc w:val="center"/>
              <w:rPr>
                <w:rFonts w:ascii="宋体" w:hAnsi="宋体" w:eastAsia="宋体" w:cs="宋体"/>
                <w:color w:val="000000"/>
                <w:sz w:val="24"/>
                <w:szCs w:val="24"/>
              </w:rPr>
            </w:pPr>
            <w:r>
              <w:rPr>
                <w:rFonts w:hint="eastAsia" w:ascii="宋体" w:hAnsi="宋体" w:eastAsia="宋体" w:cs="宋体"/>
                <w:kern w:val="2"/>
                <w:sz w:val="24"/>
                <w:szCs w:val="24"/>
              </w:rPr>
              <w:t>农业生产机械化服务宣传</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15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310</w:t>
            </w:r>
          </w:p>
        </w:tc>
        <w:tc>
          <w:tcPr>
            <w:tcW w:w="79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4.83</w:t>
            </w:r>
          </w:p>
        </w:tc>
      </w:tr>
      <w:tr>
        <w:tblPrEx>
          <w:tblCellMar>
            <w:top w:w="0" w:type="dxa"/>
            <w:left w:w="0" w:type="dxa"/>
            <w:bottom w:w="0" w:type="dxa"/>
            <w:right w:w="0" w:type="dxa"/>
          </w:tblCellMar>
        </w:tblPrEx>
        <w:trPr>
          <w:trHeight w:val="454" w:hRule="atLeast"/>
        </w:trPr>
        <w:tc>
          <w:tcPr>
            <w:tcW w:w="2402"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pStyle w:val="5"/>
              <w:widowControl w:val="0"/>
              <w:adjustRightInd/>
              <w:snapToGrid/>
              <w:spacing w:line="240" w:lineRule="exact"/>
              <w:jc w:val="center"/>
              <w:rPr>
                <w:rFonts w:ascii="宋体" w:hAnsi="宋体" w:eastAsia="宋体" w:cs="宋体"/>
                <w:color w:val="000000"/>
                <w:sz w:val="24"/>
                <w:szCs w:val="24"/>
              </w:rPr>
            </w:pPr>
            <w:r>
              <w:rPr>
                <w:rFonts w:hint="eastAsia" w:ascii="宋体" w:hAnsi="宋体" w:eastAsia="宋体" w:cs="宋体"/>
                <w:kern w:val="2"/>
                <w:sz w:val="24"/>
                <w:szCs w:val="24"/>
              </w:rPr>
              <w:t>农业生产机械化服务补助环节</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15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305</w:t>
            </w:r>
          </w:p>
        </w:tc>
        <w:tc>
          <w:tcPr>
            <w:tcW w:w="79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4.79</w:t>
            </w:r>
          </w:p>
        </w:tc>
      </w:tr>
      <w:tr>
        <w:tblPrEx>
          <w:tblCellMar>
            <w:top w:w="0" w:type="dxa"/>
            <w:left w:w="0" w:type="dxa"/>
            <w:bottom w:w="0" w:type="dxa"/>
            <w:right w:w="0" w:type="dxa"/>
          </w:tblCellMar>
        </w:tblPrEx>
        <w:trPr>
          <w:trHeight w:val="454" w:hRule="atLeast"/>
        </w:trPr>
        <w:tc>
          <w:tcPr>
            <w:tcW w:w="2402"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pStyle w:val="5"/>
              <w:widowControl w:val="0"/>
              <w:adjustRightInd/>
              <w:snapToGrid/>
              <w:spacing w:line="240" w:lineRule="exact"/>
              <w:jc w:val="center"/>
              <w:rPr>
                <w:rFonts w:ascii="宋体" w:hAnsi="宋体" w:eastAsia="宋体" w:cs="宋体"/>
                <w:color w:val="000000"/>
                <w:sz w:val="24"/>
                <w:szCs w:val="24"/>
              </w:rPr>
            </w:pPr>
            <w:r>
              <w:rPr>
                <w:rFonts w:hint="eastAsia" w:ascii="宋体" w:hAnsi="宋体" w:eastAsia="宋体" w:cs="宋体"/>
                <w:kern w:val="2"/>
                <w:sz w:val="24"/>
                <w:szCs w:val="24"/>
              </w:rPr>
              <w:t>合作社服务质量</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310</w:t>
            </w:r>
          </w:p>
        </w:tc>
        <w:tc>
          <w:tcPr>
            <w:tcW w:w="79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4.82</w:t>
            </w:r>
          </w:p>
        </w:tc>
      </w:tr>
      <w:tr>
        <w:tblPrEx>
          <w:tblCellMar>
            <w:top w:w="0" w:type="dxa"/>
            <w:left w:w="0" w:type="dxa"/>
            <w:bottom w:w="0" w:type="dxa"/>
            <w:right w:w="0" w:type="dxa"/>
          </w:tblCellMar>
        </w:tblPrEx>
        <w:trPr>
          <w:trHeight w:val="454" w:hRule="atLeast"/>
        </w:trPr>
        <w:tc>
          <w:tcPr>
            <w:tcW w:w="2402"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pStyle w:val="5"/>
              <w:widowControl w:val="0"/>
              <w:adjustRightInd/>
              <w:snapToGrid/>
              <w:spacing w:line="240" w:lineRule="exact"/>
              <w:jc w:val="center"/>
              <w:rPr>
                <w:rFonts w:ascii="宋体" w:hAnsi="宋体" w:eastAsia="宋体" w:cs="宋体"/>
                <w:color w:val="000000"/>
                <w:sz w:val="24"/>
                <w:szCs w:val="24"/>
              </w:rPr>
            </w:pPr>
            <w:r>
              <w:rPr>
                <w:rFonts w:hint="eastAsia" w:ascii="宋体" w:hAnsi="宋体" w:eastAsia="宋体" w:cs="宋体"/>
                <w:kern w:val="2"/>
                <w:sz w:val="24"/>
                <w:szCs w:val="24"/>
              </w:rPr>
              <w:t>农业生产机械化服务态度</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15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25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310</w:t>
            </w:r>
          </w:p>
        </w:tc>
        <w:tc>
          <w:tcPr>
            <w:tcW w:w="79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4.8</w:t>
            </w:r>
          </w:p>
        </w:tc>
      </w:tr>
      <w:tr>
        <w:tblPrEx>
          <w:tblCellMar>
            <w:top w:w="0" w:type="dxa"/>
            <w:left w:w="0" w:type="dxa"/>
            <w:bottom w:w="0" w:type="dxa"/>
            <w:right w:w="0" w:type="dxa"/>
          </w:tblCellMar>
        </w:tblPrEx>
        <w:trPr>
          <w:trHeight w:val="454" w:hRule="atLeast"/>
        </w:trPr>
        <w:tc>
          <w:tcPr>
            <w:tcW w:w="2402"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pStyle w:val="5"/>
              <w:widowControl w:val="0"/>
              <w:adjustRightInd/>
              <w:snapToGrid/>
              <w:spacing w:line="240" w:lineRule="exact"/>
              <w:jc w:val="center"/>
              <w:rPr>
                <w:rFonts w:ascii="宋体" w:hAnsi="宋体" w:eastAsia="宋体" w:cs="宋体"/>
                <w:color w:val="000000"/>
                <w:sz w:val="24"/>
                <w:szCs w:val="24"/>
              </w:rPr>
            </w:pPr>
            <w:r>
              <w:rPr>
                <w:rFonts w:hint="eastAsia" w:ascii="宋体" w:hAnsi="宋体" w:eastAsia="宋体" w:cs="宋体"/>
                <w:kern w:val="2"/>
                <w:sz w:val="24"/>
                <w:szCs w:val="24"/>
              </w:rPr>
              <w:t>农业生产托机械化补助方式</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0</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25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35</w:t>
            </w:r>
          </w:p>
        </w:tc>
        <w:tc>
          <w:tcPr>
            <w:tcW w:w="36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295</w:t>
            </w:r>
          </w:p>
        </w:tc>
        <w:tc>
          <w:tcPr>
            <w:tcW w:w="791" w:type="pct"/>
            <w:tcBorders>
              <w:top w:val="single" w:color="808080" w:sz="4" w:space="0"/>
              <w:left w:val="single" w:color="808080" w:sz="4" w:space="0"/>
              <w:bottom w:val="single" w:color="808080" w:sz="4" w:space="0"/>
              <w:right w:val="single" w:color="808080" w:sz="4" w:space="0"/>
            </w:tcBorders>
            <w:tcMar>
              <w:top w:w="15" w:type="dxa"/>
              <w:left w:w="15" w:type="dxa"/>
              <w:right w:w="15" w:type="dxa"/>
            </w:tcMar>
            <w:vAlign w:val="center"/>
          </w:tcPr>
          <w:p>
            <w:pPr>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4.76</w:t>
            </w:r>
          </w:p>
        </w:tc>
      </w:tr>
    </w:tbl>
    <w:p>
      <w:pPr>
        <w:pStyle w:val="5"/>
        <w:widowControl w:val="0"/>
        <w:spacing w:after="200"/>
        <w:ind w:firstLine="560" w:firstLineChars="200"/>
        <w:rPr>
          <w:sz w:val="28"/>
          <w:szCs w:val="28"/>
        </w:rPr>
      </w:pPr>
      <w:r>
        <w:rPr>
          <w:rFonts w:hint="eastAsia"/>
          <w:sz w:val="28"/>
          <w:szCs w:val="28"/>
        </w:rPr>
        <w:t>根据上表可知，调查对象对农业生产机械化服务宣传的满意度得分为4.83分，对农业生产机械化服务补助环节的满意度得分为4.79分，对合作社服务质量的满意度得分为4.82分，对农业生产机械化服务态度的满意度得分为4.8分，培训对象认为农业生产机械化补助方式的满意度得分为4.76分。综上，平均得分为4.8分。</w:t>
      </w:r>
    </w:p>
    <w:p>
      <w:pPr>
        <w:pStyle w:val="5"/>
        <w:widowControl w:val="0"/>
        <w:spacing w:after="200"/>
        <w:rPr>
          <w:sz w:val="28"/>
          <w:szCs w:val="28"/>
        </w:rPr>
      </w:pPr>
      <w:r>
        <w:rPr>
          <w:rFonts w:hint="eastAsia"/>
          <w:sz w:val="28"/>
          <w:szCs w:val="28"/>
        </w:rPr>
        <w:t>五、调查结论</w:t>
      </w:r>
    </w:p>
    <w:p>
      <w:pPr>
        <w:pStyle w:val="5"/>
        <w:widowControl w:val="0"/>
        <w:spacing w:after="200"/>
        <w:ind w:firstLine="560" w:firstLineChars="200"/>
        <w:rPr>
          <w:sz w:val="28"/>
          <w:szCs w:val="28"/>
        </w:rPr>
      </w:pPr>
      <w:r>
        <w:rPr>
          <w:rFonts w:hint="eastAsia"/>
          <w:sz w:val="28"/>
          <w:szCs w:val="28"/>
        </w:rPr>
        <w:t>经过调查，问卷调查对象对2020年农业生产机械化服务项目满意度为96%。</w:t>
      </w:r>
    </w:p>
    <w:p>
      <w:pPr>
        <w:rPr>
          <w:sz w:val="28"/>
          <w:szCs w:val="28"/>
        </w:rPr>
      </w:pPr>
      <w:r>
        <w:rPr>
          <w:rFonts w:hint="eastAsia"/>
          <w:sz w:val="28"/>
          <w:szCs w:val="28"/>
        </w:rPr>
        <w:t>附件5-1   机械化服务工作意调查问卷</w:t>
      </w:r>
      <w:bookmarkEnd w:id="9"/>
    </w:p>
    <w:p>
      <w:pPr>
        <w:widowControl w:val="0"/>
        <w:ind w:firstLine="560" w:firstLineChars="200"/>
        <w:jc w:val="both"/>
        <w:rPr>
          <w:sz w:val="28"/>
          <w:szCs w:val="28"/>
        </w:rPr>
      </w:pPr>
    </w:p>
    <w:p>
      <w:pPr>
        <w:widowControl w:val="0"/>
        <w:ind w:firstLine="560" w:firstLineChars="200"/>
        <w:jc w:val="both"/>
        <w:rPr>
          <w:sz w:val="28"/>
          <w:szCs w:val="28"/>
        </w:rPr>
      </w:pPr>
      <w:r>
        <w:rPr>
          <w:rFonts w:hint="eastAsia"/>
          <w:sz w:val="28"/>
          <w:szCs w:val="28"/>
        </w:rPr>
        <w:t>您好：</w:t>
      </w:r>
    </w:p>
    <w:p>
      <w:pPr>
        <w:widowControl w:val="0"/>
        <w:ind w:firstLine="560" w:firstLineChars="200"/>
        <w:jc w:val="both"/>
        <w:rPr>
          <w:sz w:val="28"/>
          <w:szCs w:val="28"/>
        </w:rPr>
      </w:pPr>
      <w:r>
        <w:rPr>
          <w:rFonts w:hint="eastAsia"/>
          <w:sz w:val="28"/>
          <w:szCs w:val="28"/>
        </w:rPr>
        <w:t>受平顺县财政局委托，我们对“平顺县机械化服务工作”开展绩效评价满意度问卷调查。感谢你抽出宝贵时间参与问卷调查。整份问卷的填写大约需要5分钟，请根据你的真实感受填写。我们保证问卷数据仅限于统计分析，对你的个人信息将予以严格保密。感谢你的支持与配合！</w:t>
      </w:r>
    </w:p>
    <w:p>
      <w:pPr>
        <w:ind w:firstLine="560" w:firstLineChars="200"/>
        <w:jc w:val="both"/>
        <w:rPr>
          <w:sz w:val="28"/>
          <w:szCs w:val="28"/>
        </w:rPr>
      </w:pPr>
      <w:bookmarkStart w:id="10" w:name="_Toc29981_WPSOffice_Level1"/>
      <w:bookmarkStart w:id="11" w:name="_Toc14118_WPSOffice_Level1"/>
      <w:bookmarkStart w:id="12" w:name="_Toc22045_WPSOffice_Level1"/>
      <w:bookmarkStart w:id="13" w:name="_Toc8461_WPSOffice_Level1"/>
      <w:r>
        <w:rPr>
          <w:rFonts w:hint="eastAsia"/>
          <w:sz w:val="28"/>
          <w:szCs w:val="28"/>
        </w:rPr>
        <w:t>绩效正信咨询（北京）有限公司</w:t>
      </w:r>
    </w:p>
    <w:p>
      <w:pPr>
        <w:ind w:firstLine="560" w:firstLineChars="200"/>
        <w:jc w:val="both"/>
        <w:rPr>
          <w:sz w:val="28"/>
          <w:szCs w:val="28"/>
        </w:rPr>
      </w:pPr>
      <w:r>
        <w:rPr>
          <w:rFonts w:hint="eastAsia"/>
          <w:sz w:val="28"/>
          <w:szCs w:val="28"/>
        </w:rPr>
        <w:t>一、基本信息</w:t>
      </w:r>
      <w:bookmarkEnd w:id="10"/>
      <w:bookmarkEnd w:id="11"/>
      <w:bookmarkEnd w:id="12"/>
      <w:bookmarkEnd w:id="13"/>
    </w:p>
    <w:p>
      <w:pPr>
        <w:ind w:firstLine="560" w:firstLineChars="200"/>
        <w:jc w:val="both"/>
        <w:rPr>
          <w:sz w:val="28"/>
          <w:szCs w:val="28"/>
        </w:rPr>
      </w:pPr>
      <w:bookmarkStart w:id="14" w:name="_Toc13908_WPSOffice_Level2"/>
      <w:bookmarkStart w:id="15" w:name="_Toc16194_WPSOffice_Level2"/>
      <w:bookmarkStart w:id="16" w:name="_Toc6172_WPSOffice_Level2"/>
      <w:bookmarkStart w:id="17" w:name="_Toc29215_WPSOffice_Level2"/>
      <w:r>
        <w:rPr>
          <w:rFonts w:hint="eastAsia"/>
          <w:sz w:val="28"/>
          <w:szCs w:val="28"/>
        </w:rPr>
        <w:t>1.您的年龄：</w:t>
      </w:r>
    </w:p>
    <w:p>
      <w:pPr>
        <w:ind w:firstLine="560" w:firstLineChars="200"/>
        <w:jc w:val="both"/>
        <w:rPr>
          <w:sz w:val="28"/>
          <w:szCs w:val="28"/>
        </w:rPr>
      </w:pPr>
      <w:r>
        <w:rPr>
          <w:rFonts w:hint="eastAsia"/>
          <w:sz w:val="28"/>
          <w:szCs w:val="28"/>
        </w:rPr>
        <w:t>A.21岁-35岁            B.35岁-50岁              C.50岁以上</w:t>
      </w:r>
    </w:p>
    <w:bookmarkEnd w:id="14"/>
    <w:bookmarkEnd w:id="15"/>
    <w:bookmarkEnd w:id="16"/>
    <w:bookmarkEnd w:id="17"/>
    <w:p>
      <w:pPr>
        <w:ind w:firstLine="560" w:firstLineChars="200"/>
        <w:jc w:val="both"/>
        <w:rPr>
          <w:sz w:val="28"/>
          <w:szCs w:val="28"/>
        </w:rPr>
      </w:pPr>
      <w:r>
        <w:rPr>
          <w:rFonts w:hint="eastAsia"/>
          <w:sz w:val="28"/>
          <w:szCs w:val="28"/>
        </w:rPr>
        <w:t>2.您家土地主要经营方式</w:t>
      </w:r>
    </w:p>
    <w:p>
      <w:pPr>
        <w:ind w:firstLine="560" w:firstLineChars="200"/>
        <w:jc w:val="both"/>
        <w:rPr>
          <w:sz w:val="28"/>
          <w:szCs w:val="28"/>
        </w:rPr>
      </w:pPr>
      <w:r>
        <w:rPr>
          <w:rFonts w:hint="eastAsia"/>
          <w:sz w:val="28"/>
          <w:szCs w:val="28"/>
        </w:rPr>
        <w:t xml:space="preserve">A.自主经营土地                       B.转让土地     </w:t>
      </w:r>
    </w:p>
    <w:p>
      <w:pPr>
        <w:ind w:firstLine="560" w:firstLineChars="200"/>
        <w:jc w:val="both"/>
        <w:rPr>
          <w:sz w:val="28"/>
          <w:szCs w:val="28"/>
        </w:rPr>
      </w:pPr>
      <w:r>
        <w:rPr>
          <w:rFonts w:hint="eastAsia"/>
          <w:sz w:val="28"/>
          <w:szCs w:val="28"/>
        </w:rPr>
        <w:t>C.转租土地                           D.入股土地转包</w:t>
      </w:r>
    </w:p>
    <w:p>
      <w:pPr>
        <w:ind w:firstLine="560" w:firstLineChars="200"/>
        <w:jc w:val="both"/>
        <w:rPr>
          <w:sz w:val="28"/>
          <w:szCs w:val="28"/>
        </w:rPr>
      </w:pPr>
      <w:r>
        <w:rPr>
          <w:rFonts w:hint="eastAsia"/>
          <w:sz w:val="28"/>
          <w:szCs w:val="28"/>
        </w:rPr>
        <w:t>3.2020年机械化服务方式？</w:t>
      </w:r>
    </w:p>
    <w:p>
      <w:pPr>
        <w:ind w:firstLine="560" w:firstLineChars="200"/>
        <w:jc w:val="both"/>
        <w:rPr>
          <w:sz w:val="28"/>
          <w:szCs w:val="28"/>
        </w:rPr>
      </w:pPr>
      <w:r>
        <w:rPr>
          <w:rFonts w:hint="eastAsia"/>
          <w:sz w:val="28"/>
          <w:szCs w:val="28"/>
        </w:rPr>
        <w:t>A.部分环节机械化：a深耕 b旋地  c播种  d防 e机收环节</w:t>
      </w:r>
    </w:p>
    <w:p>
      <w:pPr>
        <w:ind w:firstLine="560" w:firstLineChars="200"/>
        <w:jc w:val="both"/>
        <w:rPr>
          <w:sz w:val="28"/>
          <w:szCs w:val="28"/>
        </w:rPr>
      </w:pPr>
      <w:r>
        <w:rPr>
          <w:rFonts w:hint="eastAsia"/>
          <w:sz w:val="28"/>
          <w:szCs w:val="28"/>
        </w:rPr>
        <w:t>B.全程机械化</w:t>
      </w:r>
    </w:p>
    <w:p>
      <w:pPr>
        <w:ind w:firstLine="560" w:firstLineChars="200"/>
        <w:jc w:val="both"/>
        <w:rPr>
          <w:sz w:val="28"/>
          <w:szCs w:val="28"/>
        </w:rPr>
      </w:pPr>
      <w:r>
        <w:rPr>
          <w:rFonts w:hint="eastAsia"/>
          <w:sz w:val="28"/>
          <w:szCs w:val="28"/>
        </w:rPr>
        <w:t>4.您希望通过什么方式获知机械化服务政策信息？</w:t>
      </w:r>
    </w:p>
    <w:p>
      <w:pPr>
        <w:ind w:firstLine="560" w:firstLineChars="200"/>
        <w:jc w:val="both"/>
        <w:rPr>
          <w:sz w:val="28"/>
          <w:szCs w:val="28"/>
        </w:rPr>
      </w:pPr>
      <w:r>
        <w:rPr>
          <w:rFonts w:hint="eastAsia"/>
          <w:sz w:val="28"/>
          <w:szCs w:val="28"/>
        </w:rPr>
        <w:t>A.宣传资料        B.微信        C.电视      D.网站宣传</w:t>
      </w:r>
    </w:p>
    <w:p>
      <w:pPr>
        <w:ind w:firstLine="560" w:firstLineChars="200"/>
        <w:jc w:val="both"/>
        <w:rPr>
          <w:sz w:val="28"/>
          <w:szCs w:val="28"/>
        </w:rPr>
      </w:pPr>
      <w:r>
        <w:rPr>
          <w:rFonts w:hint="eastAsia"/>
          <w:sz w:val="28"/>
          <w:szCs w:val="28"/>
        </w:rPr>
        <w:t>E.各村（社区）宣传栏</w:t>
      </w:r>
    </w:p>
    <w:p>
      <w:pPr>
        <w:ind w:firstLine="560" w:firstLineChars="200"/>
        <w:jc w:val="both"/>
        <w:rPr>
          <w:sz w:val="28"/>
          <w:szCs w:val="28"/>
        </w:rPr>
      </w:pPr>
      <w:r>
        <w:rPr>
          <w:rFonts w:hint="eastAsia"/>
          <w:sz w:val="28"/>
          <w:szCs w:val="28"/>
        </w:rPr>
        <w:t>5.是否愿意将土地进行机械化作业</w:t>
      </w:r>
    </w:p>
    <w:p>
      <w:pPr>
        <w:ind w:firstLine="560" w:firstLineChars="200"/>
        <w:jc w:val="both"/>
        <w:rPr>
          <w:sz w:val="28"/>
          <w:szCs w:val="28"/>
        </w:rPr>
      </w:pPr>
      <w:r>
        <w:rPr>
          <w:rFonts w:hint="eastAsia"/>
          <w:sz w:val="28"/>
          <w:szCs w:val="28"/>
        </w:rPr>
        <w:t>A.愿意                               B.不愿意</w:t>
      </w:r>
    </w:p>
    <w:p>
      <w:pPr>
        <w:ind w:firstLine="560" w:firstLineChars="200"/>
        <w:jc w:val="both"/>
        <w:rPr>
          <w:sz w:val="28"/>
          <w:szCs w:val="28"/>
        </w:rPr>
      </w:pPr>
      <w:r>
        <w:rPr>
          <w:rFonts w:hint="eastAsia"/>
          <w:sz w:val="28"/>
          <w:szCs w:val="28"/>
        </w:rPr>
        <w:t>二、满意度问题</w:t>
      </w:r>
    </w:p>
    <w:p>
      <w:pPr>
        <w:pStyle w:val="11"/>
        <w:ind w:left="440" w:firstLine="440"/>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20"/>
        <w:gridCol w:w="530"/>
        <w:gridCol w:w="530"/>
        <w:gridCol w:w="530"/>
        <w:gridCol w:w="530"/>
        <w:gridCol w:w="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20" w:type="dxa"/>
            <w:shd w:val="clear" w:color="auto" w:fill="CCC0D9"/>
            <w:vAlign w:val="center"/>
          </w:tcPr>
          <w:p>
            <w:pPr>
              <w:pStyle w:val="5"/>
              <w:widowControl w:val="0"/>
              <w:adjustRightInd/>
              <w:snapToGrid/>
              <w:spacing w:line="240" w:lineRule="exact"/>
              <w:jc w:val="center"/>
              <w:rPr>
                <w:rFonts w:ascii="宋体" w:hAnsi="宋体" w:eastAsia="宋体" w:cs="宋体"/>
                <w:b/>
                <w:sz w:val="24"/>
                <w:szCs w:val="24"/>
              </w:rPr>
            </w:pPr>
            <w:r>
              <w:rPr>
                <w:rFonts w:hint="eastAsia" w:ascii="宋体" w:hAnsi="宋体" w:eastAsia="宋体" w:cs="宋体"/>
                <w:b/>
                <w:sz w:val="24"/>
                <w:szCs w:val="24"/>
              </w:rPr>
              <w:t>满意度问题</w:t>
            </w:r>
          </w:p>
        </w:tc>
        <w:tc>
          <w:tcPr>
            <w:tcW w:w="530" w:type="dxa"/>
            <w:shd w:val="clear" w:color="auto" w:fill="CCC0D9"/>
            <w:vAlign w:val="center"/>
          </w:tcPr>
          <w:p>
            <w:pPr>
              <w:pStyle w:val="5"/>
              <w:widowControl w:val="0"/>
              <w:adjustRightInd/>
              <w:snapToGrid/>
              <w:spacing w:line="240" w:lineRule="exact"/>
              <w:jc w:val="center"/>
              <w:rPr>
                <w:rFonts w:ascii="宋体" w:hAnsi="宋体" w:eastAsia="宋体" w:cs="宋体"/>
                <w:b/>
                <w:sz w:val="24"/>
                <w:szCs w:val="24"/>
              </w:rPr>
            </w:pPr>
            <w:r>
              <w:rPr>
                <w:rFonts w:hint="eastAsia" w:ascii="宋体" w:hAnsi="宋体" w:eastAsia="宋体" w:cs="宋体"/>
                <w:b/>
                <w:sz w:val="24"/>
                <w:szCs w:val="24"/>
              </w:rPr>
              <w:t>5</w:t>
            </w:r>
          </w:p>
        </w:tc>
        <w:tc>
          <w:tcPr>
            <w:tcW w:w="530" w:type="dxa"/>
            <w:shd w:val="clear" w:color="auto" w:fill="CCC0D9"/>
            <w:vAlign w:val="center"/>
          </w:tcPr>
          <w:p>
            <w:pPr>
              <w:pStyle w:val="5"/>
              <w:widowControl w:val="0"/>
              <w:adjustRightInd/>
              <w:snapToGrid/>
              <w:spacing w:line="240" w:lineRule="exact"/>
              <w:jc w:val="center"/>
              <w:rPr>
                <w:rFonts w:ascii="宋体" w:hAnsi="宋体" w:eastAsia="宋体" w:cs="宋体"/>
                <w:b/>
                <w:sz w:val="24"/>
                <w:szCs w:val="24"/>
              </w:rPr>
            </w:pPr>
            <w:r>
              <w:rPr>
                <w:rFonts w:hint="eastAsia" w:ascii="宋体" w:hAnsi="宋体" w:eastAsia="宋体" w:cs="宋体"/>
                <w:b/>
                <w:sz w:val="24"/>
                <w:szCs w:val="24"/>
              </w:rPr>
              <w:t>4</w:t>
            </w:r>
          </w:p>
        </w:tc>
        <w:tc>
          <w:tcPr>
            <w:tcW w:w="530" w:type="dxa"/>
            <w:shd w:val="clear" w:color="auto" w:fill="CCC0D9"/>
            <w:vAlign w:val="center"/>
          </w:tcPr>
          <w:p>
            <w:pPr>
              <w:pStyle w:val="5"/>
              <w:widowControl w:val="0"/>
              <w:adjustRightInd/>
              <w:snapToGrid/>
              <w:spacing w:line="240" w:lineRule="exact"/>
              <w:jc w:val="center"/>
              <w:rPr>
                <w:rFonts w:ascii="宋体" w:hAnsi="宋体" w:eastAsia="宋体" w:cs="宋体"/>
                <w:b/>
                <w:sz w:val="24"/>
                <w:szCs w:val="24"/>
              </w:rPr>
            </w:pPr>
            <w:r>
              <w:rPr>
                <w:rFonts w:hint="eastAsia" w:ascii="宋体" w:hAnsi="宋体" w:eastAsia="宋体" w:cs="宋体"/>
                <w:b/>
                <w:sz w:val="24"/>
                <w:szCs w:val="24"/>
              </w:rPr>
              <w:t>3</w:t>
            </w:r>
          </w:p>
        </w:tc>
        <w:tc>
          <w:tcPr>
            <w:tcW w:w="530" w:type="dxa"/>
            <w:shd w:val="clear" w:color="auto" w:fill="CCC0D9"/>
            <w:vAlign w:val="center"/>
          </w:tcPr>
          <w:p>
            <w:pPr>
              <w:pStyle w:val="5"/>
              <w:widowControl w:val="0"/>
              <w:adjustRightInd/>
              <w:snapToGrid/>
              <w:spacing w:line="240" w:lineRule="exact"/>
              <w:jc w:val="center"/>
              <w:rPr>
                <w:rFonts w:ascii="宋体" w:hAnsi="宋体" w:eastAsia="宋体" w:cs="宋体"/>
                <w:b/>
                <w:sz w:val="24"/>
                <w:szCs w:val="24"/>
              </w:rPr>
            </w:pPr>
            <w:r>
              <w:rPr>
                <w:rFonts w:hint="eastAsia" w:ascii="宋体" w:hAnsi="宋体" w:eastAsia="宋体" w:cs="宋体"/>
                <w:b/>
                <w:sz w:val="24"/>
                <w:szCs w:val="24"/>
              </w:rPr>
              <w:t>2</w:t>
            </w:r>
          </w:p>
        </w:tc>
        <w:tc>
          <w:tcPr>
            <w:tcW w:w="531" w:type="dxa"/>
            <w:shd w:val="clear" w:color="auto" w:fill="CCC0D9"/>
            <w:vAlign w:val="center"/>
          </w:tcPr>
          <w:p>
            <w:pPr>
              <w:pStyle w:val="5"/>
              <w:widowControl w:val="0"/>
              <w:adjustRightInd/>
              <w:snapToGrid/>
              <w:spacing w:line="240" w:lineRule="exact"/>
              <w:jc w:val="center"/>
              <w:rPr>
                <w:rFonts w:ascii="宋体" w:hAnsi="宋体" w:eastAsia="宋体" w:cs="宋体"/>
                <w:b/>
                <w:sz w:val="24"/>
                <w:szCs w:val="24"/>
              </w:rPr>
            </w:pPr>
            <w:r>
              <w:rPr>
                <w:rFonts w:hint="eastAsia" w:ascii="宋体" w:hAnsi="宋体" w:eastAsia="宋体" w:cs="宋体"/>
                <w:b/>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20" w:type="dxa"/>
            <w:vAlign w:val="center"/>
          </w:tcPr>
          <w:p>
            <w:pPr>
              <w:pStyle w:val="5"/>
              <w:widowControl w:val="0"/>
              <w:adjustRightInd/>
              <w:snapToGrid/>
              <w:spacing w:line="240" w:lineRule="exact"/>
              <w:jc w:val="both"/>
              <w:rPr>
                <w:rFonts w:ascii="宋体" w:hAnsi="宋体" w:eastAsia="宋体" w:cs="宋体"/>
                <w:kern w:val="2"/>
                <w:sz w:val="24"/>
                <w:szCs w:val="24"/>
              </w:rPr>
            </w:pPr>
            <w:r>
              <w:rPr>
                <w:rFonts w:hint="eastAsia" w:ascii="宋体" w:hAnsi="宋体" w:eastAsia="宋体" w:cs="宋体"/>
                <w:kern w:val="2"/>
                <w:sz w:val="24"/>
                <w:szCs w:val="24"/>
              </w:rPr>
              <w:t>1.1对机械化服务宣传的满意程度</w:t>
            </w: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1" w:type="dxa"/>
            <w:vAlign w:val="center"/>
          </w:tcPr>
          <w:p>
            <w:pPr>
              <w:pStyle w:val="5"/>
              <w:widowControl w:val="0"/>
              <w:adjustRightInd/>
              <w:snapToGrid/>
              <w:spacing w:line="240" w:lineRule="exact"/>
              <w:jc w:val="cente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20" w:type="dxa"/>
            <w:vAlign w:val="center"/>
          </w:tcPr>
          <w:p>
            <w:pPr>
              <w:pStyle w:val="5"/>
              <w:widowControl w:val="0"/>
              <w:adjustRightInd/>
              <w:snapToGrid/>
              <w:spacing w:line="240" w:lineRule="exact"/>
              <w:jc w:val="both"/>
              <w:rPr>
                <w:rFonts w:ascii="宋体" w:hAnsi="宋体" w:eastAsia="宋体" w:cs="宋体"/>
                <w:kern w:val="2"/>
                <w:sz w:val="24"/>
                <w:szCs w:val="24"/>
              </w:rPr>
            </w:pPr>
            <w:r>
              <w:rPr>
                <w:rFonts w:hint="eastAsia" w:ascii="宋体" w:hAnsi="宋体" w:eastAsia="宋体" w:cs="宋体"/>
                <w:kern w:val="2"/>
                <w:sz w:val="24"/>
                <w:szCs w:val="24"/>
              </w:rPr>
              <w:t>1.2对机械化服务环节的满意程度</w:t>
            </w: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1" w:type="dxa"/>
            <w:vAlign w:val="center"/>
          </w:tcPr>
          <w:p>
            <w:pPr>
              <w:pStyle w:val="5"/>
              <w:widowControl w:val="0"/>
              <w:adjustRightInd/>
              <w:snapToGrid/>
              <w:spacing w:line="240" w:lineRule="exact"/>
              <w:jc w:val="cente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20" w:type="dxa"/>
            <w:vAlign w:val="center"/>
          </w:tcPr>
          <w:p>
            <w:pPr>
              <w:pStyle w:val="5"/>
              <w:widowControl w:val="0"/>
              <w:adjustRightInd/>
              <w:snapToGrid/>
              <w:spacing w:line="240" w:lineRule="exact"/>
              <w:jc w:val="both"/>
              <w:rPr>
                <w:rFonts w:ascii="宋体" w:hAnsi="宋体" w:eastAsia="宋体" w:cs="宋体"/>
                <w:kern w:val="2"/>
                <w:sz w:val="24"/>
                <w:szCs w:val="24"/>
              </w:rPr>
            </w:pPr>
            <w:r>
              <w:rPr>
                <w:rFonts w:hint="eastAsia" w:ascii="宋体" w:hAnsi="宋体" w:eastAsia="宋体" w:cs="宋体"/>
                <w:kern w:val="2"/>
                <w:sz w:val="24"/>
                <w:szCs w:val="24"/>
              </w:rPr>
              <w:t>1.3对合作社服务质量的满意程度</w:t>
            </w: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1" w:type="dxa"/>
            <w:vAlign w:val="center"/>
          </w:tcPr>
          <w:p>
            <w:pPr>
              <w:pStyle w:val="5"/>
              <w:widowControl w:val="0"/>
              <w:adjustRightInd/>
              <w:snapToGrid/>
              <w:spacing w:line="240" w:lineRule="exact"/>
              <w:jc w:val="cente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20" w:type="dxa"/>
            <w:vAlign w:val="center"/>
          </w:tcPr>
          <w:p>
            <w:pPr>
              <w:pStyle w:val="5"/>
              <w:widowControl w:val="0"/>
              <w:adjustRightInd/>
              <w:snapToGrid/>
              <w:spacing w:line="240" w:lineRule="exact"/>
              <w:jc w:val="both"/>
              <w:rPr>
                <w:rFonts w:ascii="宋体" w:hAnsi="宋体" w:eastAsia="宋体" w:cs="宋体"/>
                <w:kern w:val="2"/>
                <w:sz w:val="24"/>
                <w:szCs w:val="24"/>
              </w:rPr>
            </w:pPr>
            <w:r>
              <w:rPr>
                <w:rFonts w:hint="eastAsia" w:ascii="宋体" w:hAnsi="宋体" w:eastAsia="宋体" w:cs="宋体"/>
                <w:kern w:val="2"/>
                <w:sz w:val="24"/>
                <w:szCs w:val="24"/>
              </w:rPr>
              <w:t>1.4对机械化服务服务态度的满意程度</w:t>
            </w: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1" w:type="dxa"/>
            <w:vAlign w:val="center"/>
          </w:tcPr>
          <w:p>
            <w:pPr>
              <w:pStyle w:val="5"/>
              <w:widowControl w:val="0"/>
              <w:adjustRightInd/>
              <w:snapToGrid/>
              <w:spacing w:line="240" w:lineRule="exact"/>
              <w:jc w:val="cente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20" w:type="dxa"/>
            <w:vAlign w:val="center"/>
          </w:tcPr>
          <w:p>
            <w:pPr>
              <w:pStyle w:val="5"/>
              <w:widowControl w:val="0"/>
              <w:adjustRightInd/>
              <w:snapToGrid/>
              <w:spacing w:line="240" w:lineRule="exact"/>
              <w:jc w:val="both"/>
              <w:rPr>
                <w:rFonts w:ascii="宋体" w:hAnsi="宋体" w:eastAsia="宋体" w:cs="宋体"/>
                <w:kern w:val="2"/>
                <w:sz w:val="24"/>
                <w:szCs w:val="24"/>
              </w:rPr>
            </w:pPr>
            <w:r>
              <w:rPr>
                <w:rFonts w:hint="eastAsia" w:ascii="宋体" w:hAnsi="宋体" w:eastAsia="宋体" w:cs="宋体"/>
                <w:kern w:val="2"/>
                <w:sz w:val="24"/>
                <w:szCs w:val="24"/>
              </w:rPr>
              <w:t>1.5对机械化服务补助方式的满意程度</w:t>
            </w: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0" w:type="dxa"/>
            <w:vAlign w:val="center"/>
          </w:tcPr>
          <w:p>
            <w:pPr>
              <w:pStyle w:val="5"/>
              <w:widowControl w:val="0"/>
              <w:adjustRightInd/>
              <w:snapToGrid/>
              <w:spacing w:line="240" w:lineRule="exact"/>
              <w:jc w:val="center"/>
              <w:rPr>
                <w:rFonts w:ascii="宋体" w:hAnsi="宋体" w:eastAsia="宋体" w:cs="宋体"/>
                <w:sz w:val="24"/>
                <w:szCs w:val="24"/>
              </w:rPr>
            </w:pPr>
          </w:p>
        </w:tc>
        <w:tc>
          <w:tcPr>
            <w:tcW w:w="531" w:type="dxa"/>
            <w:vAlign w:val="center"/>
          </w:tcPr>
          <w:p>
            <w:pPr>
              <w:pStyle w:val="5"/>
              <w:widowControl w:val="0"/>
              <w:adjustRightInd/>
              <w:snapToGrid/>
              <w:spacing w:line="240" w:lineRule="exact"/>
              <w:jc w:val="cente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071" w:type="dxa"/>
            <w:gridSpan w:val="6"/>
            <w:vAlign w:val="center"/>
          </w:tcPr>
          <w:p>
            <w:pPr>
              <w:pStyle w:val="5"/>
              <w:widowControl w:val="0"/>
              <w:adjustRightInd/>
              <w:snapToGrid/>
              <w:spacing w:line="240" w:lineRule="exact"/>
              <w:jc w:val="both"/>
              <w:rPr>
                <w:rFonts w:ascii="宋体" w:hAnsi="宋体" w:eastAsia="宋体" w:cs="宋体"/>
                <w:sz w:val="24"/>
                <w:szCs w:val="24"/>
              </w:rPr>
            </w:pPr>
            <w:r>
              <w:rPr>
                <w:rFonts w:hint="eastAsia" w:ascii="宋体" w:hAnsi="宋体" w:eastAsia="宋体" w:cs="宋体"/>
                <w:sz w:val="24"/>
                <w:szCs w:val="24"/>
              </w:rPr>
              <w:t>注：5分表示满意度最高，1表示满意度最低。</w:t>
            </w:r>
          </w:p>
        </w:tc>
      </w:tr>
    </w:tbl>
    <w:p>
      <w:pPr>
        <w:spacing w:line="220" w:lineRule="atLeast"/>
        <w:ind w:firstLine="560" w:firstLineChars="200"/>
        <w:jc w:val="both"/>
        <w:rPr>
          <w:sz w:val="28"/>
          <w:szCs w:val="28"/>
        </w:rPr>
      </w:pPr>
      <w:r>
        <w:rPr>
          <w:rFonts w:hint="eastAsia"/>
          <w:sz w:val="28"/>
          <w:szCs w:val="28"/>
        </w:rPr>
        <w:t>三、开放式问题</w:t>
      </w:r>
    </w:p>
    <w:p>
      <w:pPr>
        <w:spacing w:line="220" w:lineRule="atLeast"/>
        <w:ind w:firstLine="560" w:firstLineChars="200"/>
        <w:jc w:val="both"/>
        <w:rPr>
          <w:sz w:val="28"/>
          <w:szCs w:val="28"/>
        </w:rPr>
      </w:pPr>
      <w:r>
        <w:rPr>
          <w:rFonts w:hint="eastAsia"/>
          <w:sz w:val="28"/>
          <w:szCs w:val="28"/>
        </w:rPr>
        <w:t>请问你对农业生产机械化服务项目财政资金的使用还有哪些建议和诉求？</w:t>
      </w:r>
    </w:p>
    <w:p>
      <w:pPr>
        <w:spacing w:line="220" w:lineRule="atLeast"/>
        <w:ind w:firstLine="560" w:firstLineChars="200"/>
        <w:jc w:val="both"/>
        <w:rPr>
          <w:rFonts w:ascii="Times New Roman" w:hAnsi="Times New Roman" w:eastAsia="仿宋"/>
          <w:sz w:val="32"/>
          <w:szCs w:val="32"/>
        </w:rPr>
      </w:pPr>
      <w:r>
        <w:rPr>
          <w:rFonts w:hint="eastAsia"/>
          <w:sz w:val="28"/>
          <w:szCs w:val="28"/>
        </w:rPr>
        <w:t>〈再次感谢你的支持与配合！〉</w:t>
      </w:r>
    </w:p>
    <w:p>
      <w:pPr>
        <w:spacing w:line="220" w:lineRule="atLeast"/>
        <w:ind w:firstLine="560" w:firstLineChars="200"/>
        <w:rPr>
          <w:color w:val="FF0000"/>
          <w:sz w:val="28"/>
          <w:szCs w:val="28"/>
        </w:rPr>
      </w:pPr>
    </w:p>
    <w:p>
      <w:pPr>
        <w:spacing w:line="220" w:lineRule="atLeast"/>
        <w:ind w:firstLine="560" w:firstLineChars="200"/>
        <w:rPr>
          <w:sz w:val="28"/>
          <w:szCs w:val="28"/>
        </w:rPr>
      </w:pPr>
      <w:r>
        <w:rPr>
          <w:rFonts w:hint="eastAsia"/>
          <w:b/>
          <w:sz w:val="28"/>
          <w:szCs w:val="28"/>
        </w:rPr>
        <w:t>（2）部门决算中项目绩效自评结果。</w:t>
      </w:r>
      <w:r>
        <w:rPr>
          <w:rFonts w:hint="eastAsia"/>
          <w:sz w:val="28"/>
          <w:szCs w:val="28"/>
        </w:rPr>
        <w:t>每个部门至少选择3个项目向社会公开，按照如下格式进行说明。</w:t>
      </w:r>
    </w:p>
    <w:p>
      <w:pPr>
        <w:spacing w:line="220" w:lineRule="atLeast"/>
        <w:ind w:firstLine="560" w:firstLineChars="200"/>
        <w:rPr>
          <w:rFonts w:ascii="微软雅黑" w:hAnsi="微软雅黑" w:cs="微软雅黑"/>
          <w:sz w:val="28"/>
          <w:szCs w:val="28"/>
        </w:rPr>
      </w:pPr>
      <w:r>
        <w:rPr>
          <w:rFonts w:hint="eastAsia"/>
          <w:sz w:val="28"/>
          <w:szCs w:val="28"/>
        </w:rPr>
        <w:t>农业种植保险(县级配套)绩效自评综述：根据年初设定的绩效目标，项目自评得分为98.8分。全年预算数为20万元，执行数为20万元，完成预算的100%。项目绩效目标完成情况：推进“三农”保险覆盖面，提高保障水平，保护农民利益，提高农业抗风险能力，稳定农业生产，保障粮食安全和重要农产品供给，充分发挥保险对农业生产保驾护航。发现的主要问题及原因：农户参保积极性不高。下一步改进措施：</w:t>
      </w:r>
      <w:r>
        <w:rPr>
          <w:rFonts w:hint="eastAsia" w:ascii="微软雅黑" w:hAnsi="微软雅黑" w:cs="微软雅黑"/>
          <w:sz w:val="28"/>
          <w:szCs w:val="28"/>
        </w:rPr>
        <w:t>加强政策宣传，加大政府补贴力度。</w:t>
      </w:r>
    </w:p>
    <w:p>
      <w:pPr>
        <w:widowControl w:val="0"/>
        <w:spacing w:line="220" w:lineRule="atLeast"/>
        <w:ind w:firstLine="560" w:firstLineChars="200"/>
        <w:jc w:val="both"/>
        <w:rPr>
          <w:sz w:val="28"/>
          <w:szCs w:val="28"/>
        </w:rPr>
      </w:pPr>
      <w:r>
        <w:rPr>
          <w:rFonts w:hint="eastAsia"/>
          <w:sz w:val="28"/>
          <w:szCs w:val="28"/>
        </w:rPr>
        <w:t>农村土地承包经营纠纷调解仲裁工作专项经费绩效自评综述：根据年初设定的绩效目标，项目自评得分为100分。全年预算数为2万元，执行数为1.8219万元，完成预算的91.1%。项目绩效目标完成情况：一是按照上级考核办法，培训1次，仲裁调解案件1件，二是保障了当事人合法权益，广泛宣传了《中华人民共和国农村土地承包经营纠纷调解仲裁法》。发现的主要问题及原因：无。下一步改进措施：无。</w:t>
      </w:r>
    </w:p>
    <w:p>
      <w:pPr>
        <w:widowControl w:val="0"/>
        <w:spacing w:line="220" w:lineRule="atLeast"/>
        <w:ind w:firstLine="560" w:firstLineChars="200"/>
        <w:jc w:val="both"/>
      </w:pPr>
      <w:r>
        <w:rPr>
          <w:rFonts w:hint="eastAsia"/>
          <w:sz w:val="28"/>
          <w:szCs w:val="28"/>
        </w:rPr>
        <w:t>稳定生猪生产保障市场供应补助项目绩效自评综述：根据年初设定的绩效目标，项目自评得分为96分。全年预算数为15万元，执行数为15万元，完成预算的100%。项目绩效目标完成情况：在北社乡西青北村完成 1个车辆洗消中心建设任务，发放给建设单位平顺县华尔顿种养有限公司补助资金15万元。发现的主要问题及原因：主要是全县建设车辆洗消中心比较少，原因是投资大，上级补助资金少。下一步改进措施：一是加大宣传动物防疫的力度</w:t>
      </w:r>
      <w:r>
        <w:rPr>
          <w:rFonts w:hint="eastAsia"/>
        </w:rPr>
        <w:t>；二是应在杏城和石城再建设2个洗消中心。</w:t>
      </w:r>
    </w:p>
    <w:p>
      <w:pPr>
        <w:jc w:val="center"/>
        <w:rPr>
          <w:rFonts w:ascii="微软雅黑" w:hAnsi="微软雅黑" w:cs="微软雅黑"/>
          <w:sz w:val="28"/>
          <w:szCs w:val="28"/>
        </w:rPr>
      </w:pPr>
    </w:p>
    <w:p>
      <w:pPr>
        <w:jc w:val="center"/>
        <w:rPr>
          <w:rFonts w:ascii="微软雅黑" w:hAnsi="微软雅黑" w:cs="微软雅黑"/>
          <w:sz w:val="28"/>
          <w:szCs w:val="28"/>
        </w:rPr>
      </w:pPr>
      <w:r>
        <w:rPr>
          <w:rFonts w:hint="eastAsia" w:ascii="微软雅黑" w:hAnsi="微软雅黑" w:cs="微软雅黑"/>
          <w:sz w:val="28"/>
          <w:szCs w:val="28"/>
        </w:rPr>
        <w:t>农业种植保险(县级配套)项目</w:t>
      </w:r>
    </w:p>
    <w:p>
      <w:pPr>
        <w:numPr>
          <w:ilvl w:val="0"/>
          <w:numId w:val="3"/>
        </w:numPr>
        <w:jc w:val="center"/>
        <w:rPr>
          <w:rFonts w:ascii="微软雅黑" w:hAnsi="微软雅黑" w:cs="微软雅黑"/>
          <w:sz w:val="28"/>
          <w:szCs w:val="28"/>
        </w:rPr>
      </w:pPr>
      <w:r>
        <w:rPr>
          <w:rFonts w:hint="eastAsia" w:ascii="微软雅黑" w:hAnsi="微软雅黑" w:cs="微软雅黑"/>
          <w:sz w:val="28"/>
          <w:szCs w:val="28"/>
        </w:rPr>
        <w:t>项目基本情况</w:t>
      </w:r>
    </w:p>
    <w:p>
      <w:pPr>
        <w:jc w:val="both"/>
        <w:rPr>
          <w:rFonts w:ascii="微软雅黑" w:hAnsi="微软雅黑" w:cs="微软雅黑"/>
          <w:sz w:val="28"/>
          <w:szCs w:val="28"/>
        </w:rPr>
      </w:pPr>
      <w:r>
        <w:rPr>
          <w:rFonts w:hint="eastAsia" w:ascii="微软雅黑" w:hAnsi="微软雅黑" w:cs="微软雅黑"/>
          <w:sz w:val="28"/>
          <w:szCs w:val="28"/>
        </w:rPr>
        <w:t>（一）基本信息</w:t>
      </w:r>
    </w:p>
    <w:p>
      <w:pPr>
        <w:pStyle w:val="17"/>
        <w:spacing w:line="240" w:lineRule="auto"/>
        <w:ind w:firstLine="560"/>
        <w:rPr>
          <w:rFonts w:ascii="微软雅黑" w:hAnsi="微软雅黑" w:eastAsia="微软雅黑" w:cs="微软雅黑"/>
          <w:b w:val="0"/>
          <w:szCs w:val="28"/>
        </w:rPr>
      </w:pPr>
      <w:r>
        <w:rPr>
          <w:rFonts w:hint="eastAsia" w:ascii="微软雅黑" w:hAnsi="微软雅黑" w:eastAsia="微软雅黑" w:cs="微软雅黑"/>
          <w:b w:val="0"/>
          <w:szCs w:val="28"/>
        </w:rPr>
        <w:t>项目基本内容：认真贯彻落实省、市、县政策性农业保险惠农政策，对全县十二个乡镇自愿参保农户进行保费补贴。对受灾农户迅速验灾理赔。小麦保费补贴比例中央、省级、市级、县级分别为40%、25%、10%、10%；玉米保费补贴比例中央、省级、市级、县级分别为40%、25%、10%、10%；马铃薯保费补贴比例中央、省级分别为40%、40%.为进一步深入贯彻落实？农业保险条例？，配合强农政策的实施，加快我省特色“三农”保险发展的实际出发，推进“三农”保险覆盖面，提高保障水平，保护农民利益，提高农业抗风险能力，稳定农业生产，保障粮食安全和重要农产品供给，充分发挥保险对农业生产保驾护航。</w:t>
      </w:r>
    </w:p>
    <w:p>
      <w:pPr>
        <w:pStyle w:val="17"/>
        <w:spacing w:line="240" w:lineRule="auto"/>
        <w:ind w:left="560" w:firstLine="0" w:firstLineChars="0"/>
        <w:jc w:val="both"/>
        <w:rPr>
          <w:rFonts w:ascii="微软雅黑" w:hAnsi="微软雅黑" w:eastAsia="微软雅黑" w:cs="微软雅黑"/>
          <w:b w:val="0"/>
          <w:szCs w:val="28"/>
        </w:rPr>
      </w:pPr>
      <w:r>
        <w:rPr>
          <w:rFonts w:hint="eastAsia" w:ascii="微软雅黑" w:hAnsi="微软雅黑" w:eastAsia="微软雅黑" w:cs="微软雅黑"/>
          <w:b w:val="0"/>
          <w:szCs w:val="28"/>
        </w:rPr>
        <w:t>项目负责人：王腾</w:t>
      </w:r>
    </w:p>
    <w:p>
      <w:pPr>
        <w:pStyle w:val="17"/>
        <w:spacing w:line="240" w:lineRule="auto"/>
        <w:ind w:firstLine="560"/>
        <w:rPr>
          <w:rFonts w:ascii="微软雅黑" w:hAnsi="微软雅黑" w:eastAsia="微软雅黑" w:cs="微软雅黑"/>
          <w:b w:val="0"/>
          <w:szCs w:val="28"/>
        </w:rPr>
      </w:pPr>
      <w:r>
        <w:rPr>
          <w:rFonts w:hint="eastAsia" w:ascii="微软雅黑" w:hAnsi="微软雅黑" w:eastAsia="微软雅黑" w:cs="微软雅黑"/>
          <w:b w:val="0"/>
          <w:szCs w:val="28"/>
        </w:rPr>
        <w:t>联系人：王腾</w:t>
      </w:r>
    </w:p>
    <w:p>
      <w:pPr>
        <w:pStyle w:val="17"/>
        <w:spacing w:line="240" w:lineRule="auto"/>
        <w:ind w:firstLine="560"/>
        <w:rPr>
          <w:rFonts w:ascii="微软雅黑" w:hAnsi="微软雅黑" w:eastAsia="微软雅黑" w:cs="微软雅黑"/>
          <w:b w:val="0"/>
          <w:szCs w:val="28"/>
        </w:rPr>
      </w:pPr>
      <w:r>
        <w:rPr>
          <w:rFonts w:hint="eastAsia" w:ascii="微软雅黑" w:hAnsi="微软雅黑" w:eastAsia="微软雅黑" w:cs="微软雅黑"/>
          <w:b w:val="0"/>
          <w:szCs w:val="28"/>
        </w:rPr>
        <w:t>联系电话：13935533233</w:t>
      </w:r>
    </w:p>
    <w:p>
      <w:pPr>
        <w:pStyle w:val="17"/>
        <w:spacing w:line="240" w:lineRule="auto"/>
        <w:ind w:firstLine="560"/>
        <w:rPr>
          <w:rFonts w:ascii="微软雅黑" w:hAnsi="微软雅黑" w:eastAsia="微软雅黑" w:cs="微软雅黑"/>
          <w:szCs w:val="28"/>
        </w:rPr>
      </w:pPr>
      <w:r>
        <w:rPr>
          <w:rFonts w:hint="eastAsia" w:ascii="微软雅黑" w:hAnsi="微软雅黑" w:eastAsia="微软雅黑" w:cs="微软雅黑"/>
          <w:b w:val="0"/>
          <w:szCs w:val="28"/>
        </w:rPr>
        <w:t>项目存在的主要问题：农户参保积极性不高。</w:t>
      </w:r>
    </w:p>
    <w:p>
      <w:pPr>
        <w:pStyle w:val="17"/>
        <w:spacing w:line="240" w:lineRule="auto"/>
        <w:ind w:firstLine="560"/>
        <w:rPr>
          <w:rFonts w:ascii="微软雅黑" w:hAnsi="微软雅黑" w:eastAsia="微软雅黑" w:cs="微软雅黑"/>
          <w:szCs w:val="28"/>
        </w:rPr>
      </w:pPr>
      <w:r>
        <w:rPr>
          <w:rFonts w:hint="eastAsia" w:ascii="微软雅黑" w:hAnsi="微软雅黑" w:eastAsia="微软雅黑" w:cs="微软雅黑"/>
          <w:szCs w:val="28"/>
        </w:rPr>
        <w:t>（二）预算资金情况</w:t>
      </w:r>
    </w:p>
    <w:p>
      <w:pPr>
        <w:pStyle w:val="18"/>
        <w:rPr>
          <w:rFonts w:ascii="微软雅黑" w:hAnsi="微软雅黑" w:eastAsia="微软雅黑" w:cs="微软雅黑"/>
          <w:lang w:val="en-US"/>
        </w:rPr>
      </w:pPr>
      <w:r>
        <w:rPr>
          <w:rFonts w:hint="eastAsia" w:ascii="微软雅黑" w:hAnsi="微软雅黑" w:eastAsia="微软雅黑" w:cs="微软雅黑"/>
        </w:rPr>
        <w:t>项目总预算金额</w:t>
      </w:r>
      <w:r>
        <w:rPr>
          <w:rFonts w:hint="eastAsia" w:ascii="微软雅黑" w:hAnsi="微软雅黑" w:eastAsia="微软雅黑" w:cs="微软雅黑"/>
          <w:lang w:val="en-US"/>
        </w:rPr>
        <w:t>：万</w:t>
      </w:r>
      <w:r>
        <w:rPr>
          <w:rFonts w:hint="eastAsia" w:ascii="微软雅黑" w:hAnsi="微软雅黑" w:eastAsia="微软雅黑" w:cs="微软雅黑"/>
        </w:rPr>
        <w:t>元</w:t>
      </w:r>
      <w:r>
        <w:rPr>
          <w:rFonts w:hint="eastAsia" w:ascii="微软雅黑" w:hAnsi="微软雅黑" w:eastAsia="微软雅黑" w:cs="微软雅黑"/>
          <w:lang w:val="en-US"/>
        </w:rPr>
        <w:t>；</w:t>
      </w:r>
    </w:p>
    <w:p>
      <w:pPr>
        <w:pStyle w:val="18"/>
        <w:rPr>
          <w:rFonts w:ascii="微软雅黑" w:hAnsi="微软雅黑" w:eastAsia="微软雅黑" w:cs="微软雅黑"/>
          <w:lang w:val="en-US"/>
        </w:rPr>
      </w:pPr>
      <w:r>
        <w:rPr>
          <w:rFonts w:hint="eastAsia" w:ascii="微软雅黑" w:hAnsi="微软雅黑" w:eastAsia="微软雅黑" w:cs="微软雅黑"/>
        </w:rPr>
        <w:t>项目当年预算金额</w:t>
      </w:r>
      <w:r>
        <w:rPr>
          <w:rFonts w:hint="eastAsia" w:ascii="微软雅黑" w:hAnsi="微软雅黑" w:eastAsia="微软雅黑" w:cs="微软雅黑"/>
          <w:lang w:val="en-US"/>
        </w:rPr>
        <w:t>：20万</w:t>
      </w:r>
      <w:r>
        <w:rPr>
          <w:rFonts w:hint="eastAsia" w:ascii="微软雅黑" w:hAnsi="微软雅黑" w:eastAsia="微软雅黑" w:cs="微软雅黑"/>
        </w:rPr>
        <w:t>元</w:t>
      </w:r>
      <w:r>
        <w:rPr>
          <w:rFonts w:hint="eastAsia" w:ascii="微软雅黑" w:hAnsi="微软雅黑" w:eastAsia="微软雅黑" w:cs="微软雅黑"/>
          <w:lang w:val="en-US"/>
        </w:rPr>
        <w:t>；</w:t>
      </w:r>
    </w:p>
    <w:p>
      <w:pPr>
        <w:pStyle w:val="18"/>
        <w:rPr>
          <w:rFonts w:ascii="微软雅黑" w:hAnsi="微软雅黑" w:eastAsia="微软雅黑" w:cs="微软雅黑"/>
          <w:lang w:val="en-US"/>
        </w:rPr>
      </w:pPr>
    </w:p>
    <w:p>
      <w:pPr>
        <w:pStyle w:val="16"/>
        <w:spacing w:line="240" w:lineRule="auto"/>
        <w:rPr>
          <w:rFonts w:ascii="微软雅黑" w:hAnsi="微软雅黑" w:eastAsia="微软雅黑" w:cs="微软雅黑"/>
          <w:sz w:val="28"/>
          <w:szCs w:val="28"/>
          <w:lang w:val="en-US"/>
        </w:rPr>
      </w:pPr>
      <w:r>
        <w:rPr>
          <w:rFonts w:hint="eastAsia" w:ascii="微软雅黑" w:hAnsi="微软雅黑" w:eastAsia="微软雅黑" w:cs="微软雅黑"/>
          <w:sz w:val="28"/>
          <w:szCs w:val="28"/>
        </w:rPr>
        <w:t>二、评价结论和绩效分析</w:t>
      </w:r>
    </w:p>
    <w:p>
      <w:pPr>
        <w:pStyle w:val="17"/>
        <w:spacing w:line="240" w:lineRule="auto"/>
        <w:ind w:firstLine="560"/>
        <w:rPr>
          <w:rFonts w:ascii="微软雅黑" w:hAnsi="微软雅黑" w:eastAsia="微软雅黑" w:cs="微软雅黑"/>
          <w:szCs w:val="28"/>
        </w:rPr>
      </w:pPr>
      <w:r>
        <w:rPr>
          <w:rFonts w:hint="eastAsia" w:ascii="微软雅黑" w:hAnsi="微软雅黑" w:eastAsia="微软雅黑" w:cs="微软雅黑"/>
          <w:szCs w:val="28"/>
        </w:rPr>
        <w:t>（一）评价结果</w:t>
      </w:r>
    </w:p>
    <w:p>
      <w:pPr>
        <w:pStyle w:val="18"/>
        <w:rPr>
          <w:rFonts w:ascii="微软雅黑" w:hAnsi="微软雅黑" w:eastAsia="微软雅黑" w:cs="微软雅黑"/>
          <w:lang w:val="en-US"/>
        </w:rPr>
      </w:pPr>
      <w:r>
        <w:rPr>
          <w:rFonts w:hint="eastAsia" w:ascii="微软雅黑" w:hAnsi="微软雅黑" w:eastAsia="微软雅黑" w:cs="微软雅黑"/>
        </w:rPr>
        <w:t>评价得分</w:t>
      </w:r>
      <w:r>
        <w:rPr>
          <w:rFonts w:hint="eastAsia" w:ascii="微软雅黑" w:hAnsi="微软雅黑" w:eastAsia="微软雅黑" w:cs="微软雅黑"/>
          <w:lang w:val="en-US"/>
        </w:rPr>
        <w:t>：98.8</w:t>
      </w:r>
    </w:p>
    <w:p>
      <w:pPr>
        <w:pStyle w:val="18"/>
        <w:rPr>
          <w:rFonts w:ascii="微软雅黑" w:hAnsi="微软雅黑" w:eastAsia="微软雅黑" w:cs="微软雅黑"/>
          <w:lang w:val="en-US"/>
        </w:rPr>
      </w:pPr>
      <w:r>
        <w:rPr>
          <w:rFonts w:hint="eastAsia" w:ascii="微软雅黑" w:hAnsi="微软雅黑" w:eastAsia="微软雅黑" w:cs="微软雅黑"/>
        </w:rPr>
        <w:t>绩效等级</w:t>
      </w:r>
      <w:r>
        <w:rPr>
          <w:rFonts w:hint="eastAsia" w:ascii="微软雅黑" w:hAnsi="微软雅黑" w:eastAsia="微软雅黑" w:cs="微软雅黑"/>
          <w:lang w:val="en-US"/>
        </w:rPr>
        <w:t>：优秀</w:t>
      </w:r>
    </w:p>
    <w:p>
      <w:pPr>
        <w:pStyle w:val="17"/>
        <w:spacing w:line="240" w:lineRule="auto"/>
        <w:ind w:firstLine="560"/>
        <w:rPr>
          <w:rFonts w:ascii="微软雅黑" w:hAnsi="微软雅黑" w:eastAsia="微软雅黑" w:cs="微软雅黑"/>
          <w:szCs w:val="28"/>
        </w:rPr>
      </w:pPr>
      <w:r>
        <w:rPr>
          <w:rFonts w:hint="eastAsia" w:ascii="微软雅黑" w:hAnsi="微软雅黑" w:eastAsia="微软雅黑" w:cs="微软雅黑"/>
          <w:szCs w:val="28"/>
        </w:rPr>
        <w:t>（二）主要绩效及分析</w:t>
      </w:r>
    </w:p>
    <w:p>
      <w:pPr>
        <w:pStyle w:val="17"/>
        <w:spacing w:line="240" w:lineRule="auto"/>
        <w:ind w:firstLine="560"/>
        <w:rPr>
          <w:rFonts w:ascii="微软雅黑" w:hAnsi="微软雅黑" w:eastAsia="微软雅黑" w:cs="微软雅黑"/>
          <w:szCs w:val="28"/>
        </w:rPr>
      </w:pPr>
      <w:r>
        <w:rPr>
          <w:rFonts w:hint="eastAsia" w:ascii="微软雅黑" w:hAnsi="微软雅黑" w:eastAsia="微软雅黑" w:cs="微软雅黑"/>
          <w:szCs w:val="28"/>
        </w:rPr>
        <w:t>项目主要经验总结: 建立了完整而且强有力的工作机构，加大宣传力度，做到农险专项惠民政策进村入户，制定一系列管理办法和措施，保证保费收缴和赔付方便及时。</w:t>
      </w:r>
    </w:p>
    <w:p>
      <w:pPr>
        <w:pStyle w:val="17"/>
        <w:spacing w:line="240" w:lineRule="auto"/>
        <w:ind w:firstLine="560"/>
        <w:rPr>
          <w:rFonts w:ascii="微软雅黑" w:hAnsi="微软雅黑" w:eastAsia="微软雅黑" w:cs="微软雅黑"/>
          <w:szCs w:val="28"/>
        </w:rPr>
      </w:pPr>
      <w:r>
        <w:rPr>
          <w:rFonts w:hint="eastAsia" w:ascii="微软雅黑" w:hAnsi="微软雅黑" w:eastAsia="微软雅黑" w:cs="微软雅黑"/>
          <w:szCs w:val="28"/>
        </w:rPr>
        <w:t>已完成指标:</w:t>
      </w:r>
    </w:p>
    <w:tbl>
      <w:tblPr>
        <w:tblStyle w:val="9"/>
        <w:tblW w:w="5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tcPr>
          <w:p>
            <w:pPr>
              <w:jc w:val="center"/>
              <w:rPr>
                <w:rFonts w:ascii="微软雅黑" w:hAnsi="微软雅黑" w:cs="微软雅黑"/>
                <w:b/>
                <w:bCs/>
                <w:sz w:val="28"/>
                <w:szCs w:val="28"/>
              </w:rPr>
            </w:pPr>
            <w:r>
              <w:rPr>
                <w:rFonts w:hint="eastAsia" w:ascii="微软雅黑" w:hAnsi="微软雅黑" w:cs="微软雅黑"/>
                <w:b/>
                <w:bCs/>
                <w:sz w:val="28"/>
                <w:szCs w:val="28"/>
              </w:rPr>
              <w:t>指标名称</w:t>
            </w:r>
          </w:p>
        </w:tc>
        <w:tc>
          <w:tcPr>
            <w:tcW w:w="2268" w:type="dxa"/>
            <w:shd w:val="clear" w:color="000000" w:fill="BFBFBF"/>
          </w:tcPr>
          <w:p>
            <w:pPr>
              <w:jc w:val="center"/>
              <w:rPr>
                <w:rFonts w:ascii="微软雅黑" w:hAnsi="微软雅黑" w:cs="微软雅黑"/>
                <w:b/>
                <w:bCs/>
                <w:sz w:val="28"/>
                <w:szCs w:val="28"/>
              </w:rPr>
            </w:pPr>
            <w:r>
              <w:rPr>
                <w:rFonts w:hint="eastAsia" w:ascii="微软雅黑" w:hAnsi="微软雅黑" w:cs="微软雅黑"/>
                <w:b/>
                <w:bCs/>
                <w:sz w:val="28"/>
                <w:szCs w:val="28"/>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预算执行率</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马铃薯苗期理赔额度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马铃薯开花结署理赔额度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马铃薯成熟期理赔额度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参保年限</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为参保农户补贴马铃薯保费</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为参保农户补贴玉米保费</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为参保为参保农户补贴小麦保费   ？？</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群众满意度（%）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马铃薯参保面积</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受灾农户理赔率</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小麦、玉米生长期理赔额度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小麦、玉米抽穗期理赔赔额度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小麦、玉米苗期理赔额度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马铃薯生长期理赔额度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微软雅黑" w:hAnsi="微软雅黑" w:cs="微软雅黑"/>
                <w:sz w:val="28"/>
                <w:szCs w:val="28"/>
              </w:rPr>
            </w:pPr>
            <w:r>
              <w:rPr>
                <w:rFonts w:hint="eastAsia" w:ascii="微软雅黑" w:hAnsi="微软雅黑" w:cs="微软雅黑"/>
                <w:sz w:val="28"/>
                <w:szCs w:val="28"/>
              </w:rPr>
              <w:t>小麦、玉米灌浆期理赔额度</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100%</w:t>
            </w:r>
          </w:p>
        </w:tc>
      </w:tr>
    </w:tbl>
    <w:p>
      <w:pPr>
        <w:pStyle w:val="19"/>
        <w:ind w:firstLine="420"/>
        <w:jc w:val="both"/>
        <w:rPr>
          <w:rFonts w:ascii="微软雅黑" w:hAnsi="微软雅黑" w:eastAsia="微软雅黑" w:cs="微软雅黑"/>
          <w:sz w:val="28"/>
        </w:rPr>
      </w:pPr>
      <w:r>
        <w:rPr>
          <w:rFonts w:hint="eastAsia" w:ascii="微软雅黑" w:hAnsi="微软雅黑" w:eastAsia="微软雅黑" w:cs="微软雅黑"/>
          <w:bCs/>
          <w:sz w:val="28"/>
          <w:lang w:val="en-US"/>
        </w:rPr>
        <w:t>未</w:t>
      </w:r>
      <w:r>
        <w:rPr>
          <w:rFonts w:hint="eastAsia" w:ascii="微软雅黑" w:hAnsi="微软雅黑" w:eastAsia="微软雅黑" w:cs="微软雅黑"/>
          <w:bCs/>
          <w:sz w:val="28"/>
        </w:rPr>
        <w:t>完成指标</w:t>
      </w:r>
    </w:p>
    <w:tbl>
      <w:tblPr>
        <w:tblStyle w:val="9"/>
        <w:tblW w:w="85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19" w:type="dxa"/>
            <w:shd w:val="clear" w:color="000000" w:fill="BFBFBF"/>
            <w:vAlign w:val="center"/>
          </w:tcPr>
          <w:p>
            <w:pPr>
              <w:rPr>
                <w:rFonts w:ascii="微软雅黑" w:hAnsi="微软雅黑" w:cs="微软雅黑"/>
                <w:b/>
                <w:bCs/>
                <w:sz w:val="28"/>
                <w:szCs w:val="28"/>
              </w:rPr>
            </w:pPr>
            <w:r>
              <w:rPr>
                <w:rFonts w:hint="eastAsia" w:ascii="微软雅黑" w:hAnsi="微软雅黑" w:cs="微软雅黑"/>
                <w:b/>
                <w:bCs/>
                <w:sz w:val="28"/>
                <w:szCs w:val="28"/>
              </w:rPr>
              <w:t>指标名称</w:t>
            </w:r>
          </w:p>
        </w:tc>
        <w:tc>
          <w:tcPr>
            <w:tcW w:w="2268" w:type="dxa"/>
            <w:shd w:val="clear" w:color="000000" w:fill="BFBFBF"/>
          </w:tcPr>
          <w:p>
            <w:pPr>
              <w:jc w:val="center"/>
              <w:rPr>
                <w:rFonts w:ascii="微软雅黑" w:hAnsi="微软雅黑" w:cs="微软雅黑"/>
                <w:b/>
                <w:bCs/>
                <w:sz w:val="28"/>
                <w:szCs w:val="28"/>
              </w:rPr>
            </w:pPr>
            <w:r>
              <w:rPr>
                <w:rFonts w:hint="eastAsia" w:ascii="微软雅黑" w:hAnsi="微软雅黑" w:cs="微软雅黑"/>
                <w:b/>
                <w:bCs/>
                <w:sz w:val="28"/>
                <w:szCs w:val="28"/>
              </w:rPr>
              <w:t>实际值</w:t>
            </w:r>
          </w:p>
        </w:tc>
        <w:tc>
          <w:tcPr>
            <w:tcW w:w="3119" w:type="dxa"/>
            <w:shd w:val="clear" w:color="000000" w:fill="BFBFBF"/>
          </w:tcPr>
          <w:p>
            <w:pPr>
              <w:jc w:val="center"/>
              <w:rPr>
                <w:rFonts w:ascii="微软雅黑" w:hAnsi="微软雅黑" w:cs="微软雅黑"/>
                <w:b/>
                <w:bCs/>
                <w:sz w:val="28"/>
                <w:szCs w:val="28"/>
              </w:rPr>
            </w:pPr>
            <w:r>
              <w:rPr>
                <w:rFonts w:hint="eastAsia" w:ascii="微软雅黑" w:hAnsi="微软雅黑" w:cs="微软雅黑"/>
                <w:b/>
                <w:bCs/>
                <w:sz w:val="28"/>
                <w:szCs w:val="28"/>
              </w:rPr>
              <w:t>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微软雅黑" w:hAnsi="微软雅黑" w:cs="微软雅黑"/>
                <w:sz w:val="28"/>
                <w:szCs w:val="28"/>
              </w:rPr>
            </w:pPr>
            <w:r>
              <w:rPr>
                <w:rFonts w:hint="eastAsia" w:ascii="微软雅黑" w:hAnsi="微软雅黑" w:cs="微软雅黑"/>
                <w:sz w:val="28"/>
                <w:szCs w:val="28"/>
              </w:rPr>
              <w:t>理赔时间</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97%</w:t>
            </w:r>
          </w:p>
        </w:tc>
        <w:tc>
          <w:tcPr>
            <w:tcW w:w="3119" w:type="dxa"/>
            <w:vAlign w:val="center"/>
          </w:tcPr>
          <w:p>
            <w:pPr>
              <w:jc w:val="center"/>
              <w:rPr>
                <w:rFonts w:ascii="微软雅黑" w:hAnsi="微软雅黑" w:cs="微软雅黑"/>
                <w:sz w:val="28"/>
                <w:szCs w:val="28"/>
              </w:rPr>
            </w:pPr>
            <w:r>
              <w:rPr>
                <w:rFonts w:hint="eastAsia" w:ascii="微软雅黑" w:hAnsi="微软雅黑" w:cs="微软雅黑"/>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微软雅黑" w:hAnsi="微软雅黑" w:cs="微软雅黑"/>
                <w:sz w:val="28"/>
                <w:szCs w:val="28"/>
              </w:rPr>
            </w:pPr>
            <w:r>
              <w:rPr>
                <w:rFonts w:hint="eastAsia" w:ascii="微软雅黑" w:hAnsi="微软雅黑" w:cs="微软雅黑"/>
                <w:sz w:val="28"/>
                <w:szCs w:val="28"/>
              </w:rPr>
              <w:t>减少农户因灾损失</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185.12%</w:t>
            </w:r>
          </w:p>
        </w:tc>
        <w:tc>
          <w:tcPr>
            <w:tcW w:w="3119" w:type="dxa"/>
            <w:vAlign w:val="center"/>
          </w:tcPr>
          <w:p>
            <w:pPr>
              <w:jc w:val="center"/>
              <w:rPr>
                <w:rFonts w:ascii="微软雅黑" w:hAnsi="微软雅黑" w:cs="微软雅黑"/>
                <w:sz w:val="28"/>
                <w:szCs w:val="28"/>
              </w:rPr>
            </w:pPr>
            <w:r>
              <w:rPr>
                <w:rFonts w:hint="eastAsia" w:ascii="微软雅黑" w:hAnsi="微软雅黑" w:cs="微软雅黑"/>
                <w:sz w:val="28"/>
                <w:szCs w:val="28"/>
              </w:rPr>
              <w:t>-85.12%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微软雅黑" w:hAnsi="微软雅黑" w:cs="微软雅黑"/>
                <w:sz w:val="28"/>
                <w:szCs w:val="28"/>
              </w:rPr>
            </w:pPr>
            <w:r>
              <w:rPr>
                <w:rFonts w:hint="eastAsia" w:ascii="微软雅黑" w:hAnsi="微软雅黑" w:cs="微软雅黑"/>
                <w:sz w:val="28"/>
                <w:szCs w:val="28"/>
              </w:rPr>
              <w:t>提高农业抗风险能力</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95%</w:t>
            </w:r>
          </w:p>
        </w:tc>
        <w:tc>
          <w:tcPr>
            <w:tcW w:w="3119" w:type="dxa"/>
            <w:vAlign w:val="center"/>
          </w:tcPr>
          <w:p>
            <w:pPr>
              <w:jc w:val="center"/>
              <w:rPr>
                <w:rFonts w:ascii="微软雅黑" w:hAnsi="微软雅黑" w:cs="微软雅黑"/>
                <w:sz w:val="28"/>
                <w:szCs w:val="28"/>
              </w:rPr>
            </w:pPr>
            <w:r>
              <w:rPr>
                <w:rFonts w:hint="eastAsia" w:ascii="微软雅黑" w:hAnsi="微软雅黑" w:cs="微软雅黑"/>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微软雅黑" w:hAnsi="微软雅黑" w:cs="微软雅黑"/>
                <w:sz w:val="28"/>
                <w:szCs w:val="28"/>
              </w:rPr>
            </w:pPr>
            <w:r>
              <w:rPr>
                <w:rFonts w:hint="eastAsia" w:ascii="微软雅黑" w:hAnsi="微软雅黑" w:cs="微软雅黑"/>
                <w:sz w:val="28"/>
                <w:szCs w:val="28"/>
              </w:rPr>
              <w:t>玉米参保面积</w:t>
            </w:r>
          </w:p>
        </w:tc>
        <w:tc>
          <w:tcPr>
            <w:tcW w:w="2268" w:type="dxa"/>
            <w:vAlign w:val="center"/>
          </w:tcPr>
          <w:p>
            <w:pPr>
              <w:jc w:val="center"/>
              <w:rPr>
                <w:rFonts w:ascii="微软雅黑" w:hAnsi="微软雅黑" w:cs="微软雅黑"/>
                <w:sz w:val="28"/>
                <w:szCs w:val="28"/>
              </w:rPr>
            </w:pPr>
            <w:r>
              <w:rPr>
                <w:rFonts w:hint="eastAsia" w:ascii="微软雅黑" w:hAnsi="微软雅黑" w:cs="微软雅黑"/>
                <w:sz w:val="28"/>
                <w:szCs w:val="28"/>
              </w:rPr>
              <w:t>89.50%</w:t>
            </w:r>
          </w:p>
        </w:tc>
        <w:tc>
          <w:tcPr>
            <w:tcW w:w="3119" w:type="dxa"/>
            <w:vAlign w:val="center"/>
          </w:tcPr>
          <w:p>
            <w:pPr>
              <w:jc w:val="center"/>
              <w:rPr>
                <w:rFonts w:ascii="微软雅黑" w:hAnsi="微软雅黑" w:cs="微软雅黑"/>
                <w:sz w:val="28"/>
                <w:szCs w:val="28"/>
              </w:rPr>
            </w:pPr>
            <w:r>
              <w:rPr>
                <w:rFonts w:hint="eastAsia" w:ascii="微软雅黑" w:hAnsi="微软雅黑" w:cs="微软雅黑"/>
                <w:sz w:val="28"/>
                <w:szCs w:val="28"/>
              </w:rPr>
              <w:t>10.5%</w:t>
            </w:r>
          </w:p>
        </w:tc>
      </w:tr>
    </w:tbl>
    <w:p>
      <w:pPr>
        <w:pStyle w:val="16"/>
        <w:spacing w:line="240" w:lineRule="auto"/>
        <w:rPr>
          <w:rFonts w:ascii="微软雅黑" w:hAnsi="微软雅黑" w:eastAsia="微软雅黑" w:cs="微软雅黑"/>
          <w:sz w:val="28"/>
          <w:szCs w:val="28"/>
          <w:lang w:val="en-US"/>
        </w:rPr>
      </w:pPr>
      <w:r>
        <w:rPr>
          <w:rFonts w:hint="eastAsia" w:ascii="微软雅黑" w:hAnsi="微软雅黑" w:eastAsia="微软雅黑" w:cs="微软雅黑"/>
          <w:sz w:val="28"/>
          <w:szCs w:val="28"/>
        </w:rPr>
        <w:t>三、存在问题和改进措施建议</w:t>
      </w:r>
    </w:p>
    <w:p>
      <w:pPr>
        <w:pStyle w:val="17"/>
        <w:spacing w:line="240" w:lineRule="auto"/>
        <w:ind w:firstLine="560"/>
        <w:rPr>
          <w:rFonts w:ascii="微软雅黑" w:hAnsi="微软雅黑" w:eastAsia="微软雅黑" w:cs="微软雅黑"/>
          <w:szCs w:val="28"/>
        </w:rPr>
      </w:pPr>
      <w:r>
        <w:rPr>
          <w:rFonts w:hint="eastAsia" w:ascii="微软雅黑" w:hAnsi="微软雅黑" w:eastAsia="微软雅黑" w:cs="微软雅黑"/>
          <w:szCs w:val="28"/>
        </w:rPr>
        <w:t>（一）改进措施和建议</w:t>
      </w:r>
    </w:p>
    <w:p>
      <w:pPr>
        <w:pStyle w:val="17"/>
        <w:numPr>
          <w:ilvl w:val="0"/>
          <w:numId w:val="4"/>
        </w:numPr>
        <w:ind w:firstLineChars="0"/>
        <w:rPr>
          <w:rFonts w:ascii="微软雅黑" w:hAnsi="微软雅黑" w:eastAsia="微软雅黑" w:cs="微软雅黑"/>
          <w:szCs w:val="28"/>
        </w:rPr>
      </w:pPr>
      <w:r>
        <w:rPr>
          <w:rFonts w:hint="eastAsia" w:ascii="微软雅黑" w:hAnsi="微软雅黑" w:eastAsia="微软雅黑" w:cs="微软雅黑"/>
          <w:szCs w:val="28"/>
        </w:rPr>
        <w:t>对项目决策的建议：</w:t>
      </w:r>
    </w:p>
    <w:p>
      <w:pPr>
        <w:pStyle w:val="18"/>
        <w:ind w:left="982" w:firstLine="0" w:firstLineChars="0"/>
        <w:rPr>
          <w:rFonts w:ascii="微软雅黑" w:hAnsi="微软雅黑" w:eastAsia="微软雅黑" w:cs="微软雅黑"/>
          <w:lang w:val="en-US"/>
        </w:rPr>
      </w:pPr>
      <w:r>
        <w:rPr>
          <w:rFonts w:hint="eastAsia" w:ascii="微软雅黑" w:hAnsi="微软雅黑" w:eastAsia="微软雅黑" w:cs="微软雅黑"/>
          <w:lang w:val="en-US"/>
        </w:rPr>
        <w:t>加大宣传力度，提高农户参保率，保证按时按量理赔。</w:t>
      </w:r>
    </w:p>
    <w:p>
      <w:pPr>
        <w:pStyle w:val="17"/>
        <w:numPr>
          <w:ilvl w:val="0"/>
          <w:numId w:val="4"/>
        </w:numPr>
        <w:ind w:firstLineChars="0"/>
        <w:rPr>
          <w:rFonts w:ascii="微软雅黑" w:hAnsi="微软雅黑" w:eastAsia="微软雅黑" w:cs="微软雅黑"/>
          <w:szCs w:val="28"/>
        </w:rPr>
      </w:pPr>
      <w:r>
        <w:rPr>
          <w:rFonts w:hint="eastAsia" w:ascii="微软雅黑" w:hAnsi="微软雅黑" w:eastAsia="微软雅黑" w:cs="微软雅黑"/>
          <w:szCs w:val="28"/>
        </w:rPr>
        <w:t>对预算安排与执行的建议：</w:t>
      </w:r>
    </w:p>
    <w:p>
      <w:pPr>
        <w:pStyle w:val="18"/>
        <w:ind w:left="982" w:firstLine="0" w:firstLineChars="0"/>
        <w:rPr>
          <w:rFonts w:ascii="微软雅黑" w:hAnsi="微软雅黑" w:eastAsia="微软雅黑" w:cs="微软雅黑"/>
          <w:lang w:val="en-US"/>
        </w:rPr>
      </w:pPr>
      <w:r>
        <w:rPr>
          <w:rFonts w:hint="eastAsia" w:ascii="微软雅黑" w:hAnsi="微软雅黑" w:eastAsia="微软雅黑" w:cs="微软雅黑"/>
          <w:lang w:val="en-US"/>
        </w:rPr>
        <w:t>严格按照预算安排执行。</w:t>
      </w:r>
    </w:p>
    <w:p>
      <w:pPr>
        <w:pStyle w:val="17"/>
        <w:numPr>
          <w:ilvl w:val="0"/>
          <w:numId w:val="4"/>
        </w:numPr>
        <w:ind w:firstLineChars="0"/>
        <w:rPr>
          <w:rFonts w:ascii="微软雅黑" w:hAnsi="微软雅黑" w:eastAsia="微软雅黑" w:cs="微软雅黑"/>
          <w:szCs w:val="28"/>
        </w:rPr>
      </w:pPr>
      <w:r>
        <w:rPr>
          <w:rFonts w:hint="eastAsia" w:ascii="微软雅黑" w:hAnsi="微软雅黑" w:eastAsia="微软雅黑" w:cs="微软雅黑"/>
          <w:szCs w:val="28"/>
        </w:rPr>
        <w:t>对资金管理的建议：</w:t>
      </w:r>
    </w:p>
    <w:p>
      <w:pPr>
        <w:pStyle w:val="18"/>
        <w:ind w:left="982" w:firstLine="0" w:firstLineChars="0"/>
        <w:rPr>
          <w:rFonts w:ascii="微软雅黑" w:hAnsi="微软雅黑" w:eastAsia="微软雅黑" w:cs="微软雅黑"/>
          <w:lang w:val="en-US"/>
        </w:rPr>
      </w:pPr>
      <w:r>
        <w:rPr>
          <w:rFonts w:hint="eastAsia" w:ascii="微软雅黑" w:hAnsi="微软雅黑" w:eastAsia="微软雅黑" w:cs="微软雅黑"/>
          <w:lang w:val="en-US"/>
        </w:rPr>
        <w:t>提高资金的使用效益，确保专款专用。</w:t>
      </w:r>
    </w:p>
    <w:p>
      <w:pPr>
        <w:pStyle w:val="17"/>
        <w:numPr>
          <w:ilvl w:val="0"/>
          <w:numId w:val="4"/>
        </w:numPr>
        <w:ind w:firstLineChars="0"/>
        <w:rPr>
          <w:rFonts w:ascii="微软雅黑" w:hAnsi="微软雅黑" w:eastAsia="微软雅黑" w:cs="微软雅黑"/>
          <w:szCs w:val="28"/>
        </w:rPr>
      </w:pPr>
      <w:r>
        <w:rPr>
          <w:rFonts w:hint="eastAsia" w:ascii="微软雅黑" w:hAnsi="微软雅黑" w:eastAsia="微软雅黑" w:cs="微软雅黑"/>
          <w:szCs w:val="28"/>
        </w:rPr>
        <w:t>对项目管理的建议：</w:t>
      </w:r>
    </w:p>
    <w:p>
      <w:pPr>
        <w:pStyle w:val="18"/>
        <w:ind w:left="982" w:firstLine="0" w:firstLineChars="0"/>
        <w:rPr>
          <w:rFonts w:ascii="微软雅黑" w:hAnsi="微软雅黑" w:eastAsia="微软雅黑" w:cs="微软雅黑"/>
          <w:lang w:val="en-US"/>
        </w:rPr>
      </w:pPr>
      <w:r>
        <w:rPr>
          <w:rFonts w:hint="eastAsia" w:ascii="微软雅黑" w:hAnsi="微软雅黑" w:eastAsia="微软雅黑" w:cs="微软雅黑"/>
          <w:lang w:val="en-US"/>
        </w:rPr>
        <w:t>按照项目实施方案，设定预期绩效目标，加强绩效目标跟踪管理，对存在问题提出改正措施，保证项目顺利实施。</w:t>
      </w:r>
    </w:p>
    <w:p>
      <w:pPr>
        <w:pStyle w:val="17"/>
        <w:numPr>
          <w:ilvl w:val="0"/>
          <w:numId w:val="4"/>
        </w:numPr>
        <w:ind w:firstLineChars="0"/>
        <w:rPr>
          <w:rFonts w:ascii="微软雅黑" w:hAnsi="微软雅黑" w:eastAsia="微软雅黑" w:cs="微软雅黑"/>
          <w:szCs w:val="28"/>
        </w:rPr>
      </w:pPr>
      <w:r>
        <w:rPr>
          <w:rFonts w:hint="eastAsia" w:ascii="微软雅黑" w:hAnsi="微软雅黑" w:eastAsia="微软雅黑" w:cs="微软雅黑"/>
          <w:szCs w:val="28"/>
        </w:rPr>
        <w:t>其它：</w:t>
      </w:r>
    </w:p>
    <w:p>
      <w:pPr>
        <w:pStyle w:val="18"/>
        <w:ind w:left="982" w:firstLine="0" w:firstLineChars="0"/>
        <w:rPr>
          <w:rFonts w:ascii="微软雅黑" w:hAnsi="微软雅黑" w:eastAsia="微软雅黑" w:cs="微软雅黑"/>
          <w:lang w:val="en-US"/>
        </w:rPr>
      </w:pPr>
      <w:r>
        <w:rPr>
          <w:rFonts w:hint="eastAsia" w:ascii="微软雅黑" w:hAnsi="微软雅黑" w:eastAsia="微软雅黑" w:cs="微软雅黑"/>
          <w:lang w:val="en-US"/>
        </w:rPr>
        <w:t>无</w:t>
      </w:r>
    </w:p>
    <w:p>
      <w:pPr>
        <w:pStyle w:val="17"/>
        <w:numPr>
          <w:ilvl w:val="0"/>
          <w:numId w:val="4"/>
        </w:numPr>
        <w:ind w:firstLineChars="0"/>
        <w:rPr>
          <w:rFonts w:ascii="微软雅黑" w:hAnsi="微软雅黑" w:eastAsia="微软雅黑" w:cs="微软雅黑"/>
          <w:szCs w:val="28"/>
        </w:rPr>
      </w:pPr>
      <w:r>
        <w:rPr>
          <w:rFonts w:hint="eastAsia" w:ascii="微软雅黑" w:hAnsi="微软雅黑" w:eastAsia="微软雅黑" w:cs="微软雅黑"/>
          <w:szCs w:val="28"/>
        </w:rPr>
        <w:t>备注：</w:t>
      </w:r>
    </w:p>
    <w:p>
      <w:pPr>
        <w:pStyle w:val="18"/>
        <w:ind w:left="982" w:firstLine="0" w:firstLineChars="0"/>
        <w:rPr>
          <w:rFonts w:ascii="微软雅黑" w:hAnsi="微软雅黑" w:eastAsia="微软雅黑" w:cs="微软雅黑"/>
          <w:lang w:val="en-US"/>
        </w:rPr>
      </w:pPr>
      <w:r>
        <w:rPr>
          <w:rFonts w:hint="eastAsia" w:ascii="微软雅黑" w:hAnsi="微软雅黑" w:eastAsia="微软雅黑" w:cs="微软雅黑"/>
          <w:lang w:val="en-US"/>
        </w:rPr>
        <w:t>无</w:t>
      </w:r>
    </w:p>
    <w:p>
      <w:pPr>
        <w:jc w:val="center"/>
        <w:rPr>
          <w:b/>
          <w:bCs/>
          <w:sz w:val="28"/>
          <w:szCs w:val="28"/>
        </w:rPr>
      </w:pPr>
      <w:r>
        <w:rPr>
          <w:rFonts w:hint="eastAsia"/>
          <w:b/>
          <w:bCs/>
          <w:sz w:val="28"/>
          <w:szCs w:val="28"/>
        </w:rPr>
        <w:t>农村土地承包经营纠纷调解仲裁工作专项经费</w:t>
      </w:r>
    </w:p>
    <w:p>
      <w:pPr>
        <w:jc w:val="center"/>
        <w:rPr>
          <w:sz w:val="28"/>
          <w:szCs w:val="28"/>
        </w:rPr>
      </w:pPr>
    </w:p>
    <w:p>
      <w:pPr>
        <w:pStyle w:val="16"/>
        <w:keepNext w:val="0"/>
        <w:keepLines w:val="0"/>
        <w:widowControl w:val="0"/>
        <w:spacing w:line="240" w:lineRule="auto"/>
        <w:rPr>
          <w:rFonts w:ascii="Tahoma" w:hAnsi="Tahoma" w:eastAsia="微软雅黑"/>
          <w:sz w:val="28"/>
          <w:szCs w:val="28"/>
          <w:lang w:val="en-US"/>
        </w:rPr>
      </w:pPr>
      <w:r>
        <w:rPr>
          <w:rFonts w:hint="eastAsia" w:ascii="Tahoma" w:hAnsi="Tahoma" w:eastAsia="微软雅黑"/>
          <w:sz w:val="28"/>
          <w:szCs w:val="28"/>
          <w:lang w:val="en-US"/>
        </w:rPr>
        <w:t>一、项目基本情况</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（一）基本信息</w:t>
      </w:r>
    </w:p>
    <w:p>
      <w:pPr>
        <w:pStyle w:val="17"/>
        <w:keepNext w:val="0"/>
        <w:keepLines w:val="0"/>
        <w:spacing w:line="240" w:lineRule="auto"/>
        <w:ind w:left="560" w:firstLine="0" w:firstLineChars="0"/>
        <w:rPr>
          <w:rFonts w:ascii="Tahoma" w:hAnsi="Tahoma" w:eastAsia="微软雅黑"/>
          <w:b w:val="0"/>
          <w:szCs w:val="28"/>
        </w:rPr>
      </w:pPr>
      <w:r>
        <w:rPr>
          <w:rFonts w:hint="eastAsia" w:ascii="Tahoma" w:hAnsi="Tahoma" w:eastAsia="微软雅黑"/>
          <w:b w:val="0"/>
          <w:szCs w:val="28"/>
        </w:rPr>
        <w:t>项目基本内容：农村土地承包经营纠纷调解</w:t>
      </w:r>
    </w:p>
    <w:p>
      <w:pPr>
        <w:pStyle w:val="17"/>
        <w:keepNext w:val="0"/>
        <w:keepLines w:val="0"/>
        <w:spacing w:line="240" w:lineRule="auto"/>
        <w:ind w:left="560" w:firstLine="0" w:firstLineChars="0"/>
        <w:jc w:val="both"/>
        <w:rPr>
          <w:rFonts w:ascii="Tahoma" w:hAnsi="Tahoma" w:eastAsia="微软雅黑"/>
          <w:b w:val="0"/>
          <w:szCs w:val="28"/>
        </w:rPr>
      </w:pPr>
      <w:r>
        <w:rPr>
          <w:rFonts w:hint="eastAsia" w:ascii="Tahoma" w:hAnsi="Tahoma" w:eastAsia="微软雅黑"/>
          <w:b w:val="0"/>
          <w:szCs w:val="28"/>
        </w:rPr>
        <w:t>项目负责人：王珍爱</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联系人：王珍爱</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联系电话：13994608291</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项目存在的主要问题：基层调解仲裁体系不健全</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（二）预算资金情况</w:t>
      </w:r>
    </w:p>
    <w:p>
      <w:pPr>
        <w:pStyle w:val="18"/>
        <w:widowControl w:val="0"/>
        <w:rPr>
          <w:rFonts w:eastAsia="微软雅黑"/>
          <w:lang w:val="en-US"/>
        </w:rPr>
      </w:pPr>
      <w:r>
        <w:rPr>
          <w:rFonts w:hint="eastAsia" w:eastAsia="微软雅黑"/>
          <w:lang w:val="en-US"/>
        </w:rPr>
        <w:t>项目总预算金额：2万元；</w:t>
      </w:r>
    </w:p>
    <w:p>
      <w:pPr>
        <w:pStyle w:val="18"/>
        <w:widowControl w:val="0"/>
        <w:rPr>
          <w:rFonts w:eastAsia="微软雅黑"/>
          <w:lang w:val="en-US"/>
        </w:rPr>
      </w:pPr>
      <w:r>
        <w:rPr>
          <w:rFonts w:hint="eastAsia" w:eastAsia="微软雅黑"/>
          <w:lang w:val="en-US"/>
        </w:rPr>
        <w:t>项目当年预算金额：2万元；</w:t>
      </w:r>
    </w:p>
    <w:p>
      <w:pPr>
        <w:pStyle w:val="16"/>
        <w:keepNext w:val="0"/>
        <w:keepLines w:val="0"/>
        <w:widowControl w:val="0"/>
        <w:spacing w:line="240" w:lineRule="auto"/>
        <w:rPr>
          <w:rFonts w:ascii="Tahoma" w:hAnsi="Tahoma" w:eastAsia="微软雅黑"/>
          <w:sz w:val="28"/>
          <w:szCs w:val="28"/>
          <w:lang w:val="en-US"/>
        </w:rPr>
      </w:pPr>
      <w:r>
        <w:rPr>
          <w:rFonts w:hint="eastAsia" w:ascii="Tahoma" w:hAnsi="Tahoma" w:eastAsia="微软雅黑"/>
          <w:sz w:val="28"/>
          <w:szCs w:val="28"/>
          <w:lang w:val="en-US"/>
        </w:rPr>
        <w:t>二、评价结论和绩效分析</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（一）评价结果</w:t>
      </w:r>
    </w:p>
    <w:p>
      <w:pPr>
        <w:pStyle w:val="18"/>
        <w:widowControl w:val="0"/>
        <w:rPr>
          <w:rFonts w:eastAsia="微软雅黑"/>
          <w:lang w:val="en-US"/>
        </w:rPr>
      </w:pPr>
      <w:r>
        <w:rPr>
          <w:rFonts w:hint="eastAsia" w:eastAsia="微软雅黑"/>
          <w:lang w:val="en-US"/>
        </w:rPr>
        <w:t>评价得分：100</w:t>
      </w:r>
    </w:p>
    <w:p>
      <w:pPr>
        <w:pStyle w:val="18"/>
        <w:widowControl w:val="0"/>
        <w:rPr>
          <w:rFonts w:eastAsia="微软雅黑"/>
          <w:lang w:val="en-US"/>
        </w:rPr>
      </w:pPr>
      <w:r>
        <w:rPr>
          <w:rFonts w:hint="eastAsia" w:eastAsia="微软雅黑"/>
          <w:lang w:val="en-US"/>
        </w:rPr>
        <w:t>绩效等级：优秀</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（二）主要绩效及分析</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项目主要经验总结: 保障当事人合法权益，广泛宣传《中华人民共和国农村土地承包经营纠纷调解仲裁法》。</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已完成指标:</w:t>
      </w:r>
    </w:p>
    <w:tbl>
      <w:tblPr>
        <w:tblStyle w:val="9"/>
        <w:tblW w:w="5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shd w:val="clear" w:color="000000" w:fill="BFBFBF"/>
          </w:tcPr>
          <w:p>
            <w:pPr>
              <w:widowControl w:val="0"/>
              <w:jc w:val="cente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widowControl w:val="0"/>
              <w:jc w:val="center"/>
              <w:rPr>
                <w:rFonts w:ascii="仿宋" w:hAnsi="仿宋" w:eastAsia="仿宋" w:cs="宋体"/>
                <w:b/>
                <w:bCs/>
              </w:rPr>
            </w:pPr>
            <w:r>
              <w:rPr>
                <w:rFonts w:hint="eastAsia" w:ascii="仿宋" w:hAnsi="仿宋" w:eastAsia="仿宋" w:cs="宋体"/>
                <w:b/>
                <w:bCs/>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培训单位成本</w:t>
            </w:r>
          </w:p>
        </w:tc>
        <w:tc>
          <w:tcPr>
            <w:tcW w:w="2268" w:type="dxa"/>
            <w:vAlign w:val="center"/>
          </w:tcPr>
          <w:p>
            <w:pPr>
              <w:widowControl w:val="0"/>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人员满意度</w:t>
            </w:r>
          </w:p>
        </w:tc>
        <w:tc>
          <w:tcPr>
            <w:tcW w:w="2268" w:type="dxa"/>
            <w:vAlign w:val="center"/>
          </w:tcPr>
          <w:p>
            <w:pPr>
              <w:widowControl w:val="0"/>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相关制度建设情况</w:t>
            </w:r>
          </w:p>
        </w:tc>
        <w:tc>
          <w:tcPr>
            <w:tcW w:w="2268" w:type="dxa"/>
            <w:vAlign w:val="center"/>
          </w:tcPr>
          <w:p>
            <w:pPr>
              <w:widowControl w:val="0"/>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工作正常运转保障度</w:t>
            </w:r>
          </w:p>
        </w:tc>
        <w:tc>
          <w:tcPr>
            <w:tcW w:w="2268" w:type="dxa"/>
            <w:vAlign w:val="center"/>
          </w:tcPr>
          <w:p>
            <w:pPr>
              <w:widowControl w:val="0"/>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培训次数</w:t>
            </w:r>
          </w:p>
        </w:tc>
        <w:tc>
          <w:tcPr>
            <w:tcW w:w="2268" w:type="dxa"/>
            <w:vAlign w:val="center"/>
          </w:tcPr>
          <w:p>
            <w:pPr>
              <w:widowControl w:val="0"/>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资金到位及时率（%）</w:t>
            </w:r>
          </w:p>
        </w:tc>
        <w:tc>
          <w:tcPr>
            <w:tcW w:w="2268" w:type="dxa"/>
            <w:vAlign w:val="center"/>
          </w:tcPr>
          <w:p>
            <w:pPr>
              <w:widowControl w:val="0"/>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工作开展及时性</w:t>
            </w:r>
          </w:p>
        </w:tc>
        <w:tc>
          <w:tcPr>
            <w:tcW w:w="2268" w:type="dxa"/>
            <w:vAlign w:val="center"/>
          </w:tcPr>
          <w:p>
            <w:pPr>
              <w:widowControl w:val="0"/>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仲裁运转保障</w:t>
            </w:r>
          </w:p>
        </w:tc>
        <w:tc>
          <w:tcPr>
            <w:tcW w:w="2268" w:type="dxa"/>
            <w:vAlign w:val="center"/>
          </w:tcPr>
          <w:p>
            <w:pPr>
              <w:widowControl w:val="0"/>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下乡次数</w:t>
            </w:r>
          </w:p>
        </w:tc>
        <w:tc>
          <w:tcPr>
            <w:tcW w:w="2268" w:type="dxa"/>
            <w:vAlign w:val="center"/>
          </w:tcPr>
          <w:p>
            <w:pPr>
              <w:widowControl w:val="0"/>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79" w:type="dxa"/>
            <w:vAlign w:val="center"/>
          </w:tcPr>
          <w:p>
            <w:pPr>
              <w:widowControl w:val="0"/>
              <w:rPr>
                <w:rFonts w:ascii="宋体" w:hAnsi="宋体" w:cs="宋体"/>
              </w:rPr>
            </w:pPr>
            <w:r>
              <w:rPr>
                <w:rFonts w:hint="eastAsia" w:ascii="宋体" w:hAnsi="宋体" w:cs="宋体"/>
              </w:rPr>
              <w:t>预算执行率</w:t>
            </w:r>
          </w:p>
        </w:tc>
        <w:tc>
          <w:tcPr>
            <w:tcW w:w="2268" w:type="dxa"/>
            <w:vAlign w:val="center"/>
          </w:tcPr>
          <w:p>
            <w:pPr>
              <w:widowControl w:val="0"/>
              <w:jc w:val="center"/>
              <w:rPr>
                <w:rFonts w:ascii="宋体" w:hAnsi="宋体" w:cs="宋体"/>
              </w:rPr>
            </w:pPr>
            <w:r>
              <w:rPr>
                <w:rFonts w:hint="eastAsia" w:ascii="宋体" w:hAnsi="宋体" w:cs="宋体"/>
              </w:rPr>
              <w:t>100.00%</w:t>
            </w:r>
          </w:p>
        </w:tc>
      </w:tr>
    </w:tbl>
    <w:p>
      <w:pPr>
        <w:pStyle w:val="19"/>
        <w:widowControl w:val="0"/>
        <w:ind w:firstLine="420"/>
        <w:jc w:val="both"/>
        <w:rPr>
          <w:rFonts w:eastAsia="微软雅黑"/>
          <w:b w:val="0"/>
          <w:sz w:val="28"/>
          <w:lang w:val="en-US"/>
        </w:rPr>
      </w:pPr>
      <w:r>
        <w:rPr>
          <w:rFonts w:hint="eastAsia" w:eastAsia="微软雅黑"/>
          <w:b w:val="0"/>
          <w:sz w:val="28"/>
          <w:lang w:val="en-US"/>
        </w:rPr>
        <w:t>未完成指标</w:t>
      </w:r>
    </w:p>
    <w:tbl>
      <w:tblPr>
        <w:tblStyle w:val="9"/>
        <w:tblW w:w="85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19" w:type="dxa"/>
            <w:shd w:val="clear" w:color="000000" w:fill="BFBFBF"/>
            <w:vAlign w:val="center"/>
          </w:tcPr>
          <w:p>
            <w:pPr>
              <w:widowControl w:val="0"/>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widowControl w:val="0"/>
              <w:jc w:val="center"/>
              <w:rPr>
                <w:rFonts w:ascii="仿宋" w:hAnsi="仿宋" w:eastAsia="仿宋" w:cs="宋体"/>
                <w:b/>
                <w:bCs/>
              </w:rPr>
            </w:pPr>
            <w:r>
              <w:rPr>
                <w:rFonts w:hint="eastAsia" w:ascii="仿宋" w:hAnsi="仿宋" w:eastAsia="仿宋" w:cs="宋体"/>
                <w:b/>
                <w:bCs/>
              </w:rPr>
              <w:t>实际值</w:t>
            </w:r>
          </w:p>
        </w:tc>
        <w:tc>
          <w:tcPr>
            <w:tcW w:w="3119" w:type="dxa"/>
            <w:shd w:val="clear" w:color="000000" w:fill="BFBFBF"/>
          </w:tcPr>
          <w:p>
            <w:pPr>
              <w:widowControl w:val="0"/>
              <w:jc w:val="center"/>
              <w:rPr>
                <w:rFonts w:ascii="仿宋" w:hAnsi="仿宋" w:eastAsia="仿宋" w:cs="宋体"/>
                <w:b/>
                <w:bCs/>
              </w:rPr>
            </w:pPr>
            <w:r>
              <w:rPr>
                <w:rFonts w:hint="eastAsia" w:ascii="仿宋" w:hAnsi="仿宋" w:eastAsia="仿宋" w:cs="宋体"/>
                <w:b/>
                <w:bCs/>
              </w:rPr>
              <w:t>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widowControl w:val="0"/>
              <w:rPr>
                <w:rFonts w:ascii="宋体" w:hAnsi="宋体" w:cs="宋体"/>
              </w:rPr>
            </w:pPr>
            <w:r>
              <w:rPr>
                <w:rFonts w:hint="eastAsia" w:ascii="宋体" w:hAnsi="宋体" w:cs="宋体"/>
              </w:rPr>
              <w:t>差旅费</w:t>
            </w:r>
          </w:p>
        </w:tc>
        <w:tc>
          <w:tcPr>
            <w:tcW w:w="2268" w:type="dxa"/>
            <w:vAlign w:val="center"/>
          </w:tcPr>
          <w:p>
            <w:pPr>
              <w:widowControl w:val="0"/>
              <w:jc w:val="center"/>
              <w:rPr>
                <w:rFonts w:ascii="宋体" w:hAnsi="宋体" w:cs="宋体"/>
              </w:rPr>
            </w:pPr>
            <w:r>
              <w:rPr>
                <w:rFonts w:hint="eastAsia" w:ascii="宋体" w:hAnsi="宋体" w:cs="宋体"/>
              </w:rPr>
              <w:t>0.00%</w:t>
            </w:r>
          </w:p>
        </w:tc>
        <w:tc>
          <w:tcPr>
            <w:tcW w:w="3119" w:type="dxa"/>
            <w:vAlign w:val="center"/>
          </w:tcPr>
          <w:p>
            <w:pPr>
              <w:widowControl w:val="0"/>
              <w:jc w:val="center"/>
              <w:rPr>
                <w:rFonts w:ascii="宋体" w:hAnsi="宋体" w:cs="宋体"/>
              </w:rPr>
            </w:pPr>
            <w:r>
              <w:rPr>
                <w:rFonts w:hint="eastAsia" w:ascii="宋体" w:hAnsi="宋体" w:cs="宋体"/>
              </w:rPr>
              <w:t>100%</w:t>
            </w:r>
          </w:p>
        </w:tc>
      </w:tr>
    </w:tbl>
    <w:p>
      <w:pPr>
        <w:pStyle w:val="16"/>
        <w:keepNext w:val="0"/>
        <w:keepLines w:val="0"/>
        <w:widowControl w:val="0"/>
        <w:spacing w:line="240" w:lineRule="auto"/>
        <w:rPr>
          <w:rFonts w:ascii="Tahoma" w:hAnsi="Tahoma" w:eastAsia="微软雅黑"/>
          <w:sz w:val="28"/>
          <w:szCs w:val="28"/>
          <w:lang w:val="en-US"/>
        </w:rPr>
      </w:pPr>
      <w:r>
        <w:rPr>
          <w:rFonts w:hint="eastAsia" w:ascii="Tahoma" w:hAnsi="Tahoma" w:eastAsia="微软雅黑"/>
          <w:sz w:val="28"/>
          <w:szCs w:val="28"/>
          <w:lang w:val="en-US"/>
        </w:rPr>
        <w:t>三、存在问题和改进措施建议</w:t>
      </w:r>
    </w:p>
    <w:p>
      <w:pPr>
        <w:pStyle w:val="17"/>
        <w:keepNext w:val="0"/>
        <w:keepLines w:val="0"/>
        <w:spacing w:line="240" w:lineRule="auto"/>
        <w:ind w:firstLine="560"/>
        <w:rPr>
          <w:rFonts w:ascii="Tahoma" w:hAnsi="Tahoma" w:eastAsia="微软雅黑"/>
          <w:b w:val="0"/>
          <w:szCs w:val="28"/>
        </w:rPr>
      </w:pPr>
      <w:r>
        <w:rPr>
          <w:rFonts w:hint="eastAsia" w:ascii="Tahoma" w:hAnsi="Tahoma" w:eastAsia="微软雅黑"/>
          <w:b w:val="0"/>
          <w:szCs w:val="28"/>
        </w:rPr>
        <w:t>（一）改进措施和建议</w:t>
      </w:r>
    </w:p>
    <w:p>
      <w:pPr>
        <w:pStyle w:val="17"/>
        <w:keepNext w:val="0"/>
        <w:keepLines w:val="0"/>
        <w:numPr>
          <w:ilvl w:val="0"/>
          <w:numId w:val="4"/>
        </w:numPr>
        <w:ind w:firstLineChars="0"/>
        <w:rPr>
          <w:rFonts w:ascii="Tahoma" w:hAnsi="Tahoma" w:eastAsia="微软雅黑"/>
          <w:b w:val="0"/>
          <w:szCs w:val="28"/>
        </w:rPr>
      </w:pPr>
      <w:r>
        <w:rPr>
          <w:rFonts w:hint="eastAsia" w:ascii="Tahoma" w:hAnsi="Tahoma" w:eastAsia="微软雅黑"/>
          <w:b w:val="0"/>
          <w:szCs w:val="28"/>
        </w:rPr>
        <w:t>对项目决策的建议：</w:t>
      </w:r>
    </w:p>
    <w:p>
      <w:pPr>
        <w:pStyle w:val="18"/>
        <w:widowControl w:val="0"/>
        <w:ind w:left="982" w:firstLine="0" w:firstLineChars="0"/>
        <w:rPr>
          <w:rFonts w:eastAsia="微软雅黑"/>
          <w:lang w:val="en-US"/>
        </w:rPr>
      </w:pPr>
      <w:r>
        <w:rPr>
          <w:rFonts w:hint="eastAsia" w:eastAsia="微软雅黑"/>
          <w:lang w:val="en-US"/>
        </w:rPr>
        <w:t>对仲裁员加强培训</w:t>
      </w:r>
    </w:p>
    <w:p>
      <w:pPr>
        <w:pStyle w:val="17"/>
        <w:keepNext w:val="0"/>
        <w:keepLines w:val="0"/>
        <w:numPr>
          <w:ilvl w:val="0"/>
          <w:numId w:val="4"/>
        </w:numPr>
        <w:ind w:firstLineChars="0"/>
        <w:rPr>
          <w:rFonts w:ascii="Tahoma" w:hAnsi="Tahoma" w:eastAsia="微软雅黑"/>
          <w:b w:val="0"/>
          <w:szCs w:val="28"/>
        </w:rPr>
      </w:pPr>
      <w:r>
        <w:rPr>
          <w:rFonts w:hint="eastAsia" w:ascii="Tahoma" w:hAnsi="Tahoma" w:eastAsia="微软雅黑"/>
          <w:b w:val="0"/>
          <w:szCs w:val="28"/>
        </w:rPr>
        <w:t>对预算安排与执行的建议：</w:t>
      </w:r>
    </w:p>
    <w:p>
      <w:pPr>
        <w:pStyle w:val="18"/>
        <w:widowControl w:val="0"/>
        <w:ind w:left="982" w:firstLine="0" w:firstLineChars="0"/>
        <w:rPr>
          <w:rFonts w:eastAsia="微软雅黑"/>
          <w:lang w:val="en-US"/>
        </w:rPr>
      </w:pPr>
      <w:r>
        <w:rPr>
          <w:rFonts w:hint="eastAsia" w:eastAsia="微软雅黑"/>
          <w:lang w:val="en-US"/>
        </w:rPr>
        <w:t>细化预算编制工作，认真做好预算的编制。</w:t>
      </w:r>
    </w:p>
    <w:p>
      <w:pPr>
        <w:pStyle w:val="17"/>
        <w:keepNext w:val="0"/>
        <w:keepLines w:val="0"/>
        <w:numPr>
          <w:ilvl w:val="0"/>
          <w:numId w:val="4"/>
        </w:numPr>
        <w:ind w:firstLineChars="0"/>
        <w:rPr>
          <w:rFonts w:ascii="Tahoma" w:hAnsi="Tahoma" w:eastAsia="微软雅黑"/>
          <w:b w:val="0"/>
          <w:szCs w:val="28"/>
        </w:rPr>
      </w:pPr>
      <w:r>
        <w:rPr>
          <w:rFonts w:hint="eastAsia" w:ascii="Tahoma" w:hAnsi="Tahoma" w:eastAsia="微软雅黑"/>
          <w:b w:val="0"/>
          <w:szCs w:val="28"/>
        </w:rPr>
        <w:t>对资金管理的建议：</w:t>
      </w:r>
    </w:p>
    <w:p>
      <w:pPr>
        <w:pStyle w:val="18"/>
        <w:widowControl w:val="0"/>
        <w:ind w:left="982" w:firstLine="0" w:firstLineChars="0"/>
        <w:rPr>
          <w:rFonts w:eastAsia="微软雅黑"/>
          <w:lang w:val="en-US"/>
        </w:rPr>
      </w:pPr>
      <w:r>
        <w:rPr>
          <w:rFonts w:hint="eastAsia" w:eastAsia="微软雅黑"/>
          <w:lang w:val="en-US"/>
        </w:rPr>
        <w:t>严格执行财务制度，严把资金支出审核关</w:t>
      </w:r>
    </w:p>
    <w:p>
      <w:pPr>
        <w:pStyle w:val="17"/>
        <w:keepNext w:val="0"/>
        <w:keepLines w:val="0"/>
        <w:numPr>
          <w:ilvl w:val="0"/>
          <w:numId w:val="4"/>
        </w:numPr>
        <w:ind w:firstLineChars="0"/>
        <w:rPr>
          <w:rFonts w:ascii="Tahoma" w:hAnsi="Tahoma" w:eastAsia="微软雅黑"/>
          <w:b w:val="0"/>
          <w:szCs w:val="28"/>
        </w:rPr>
      </w:pPr>
      <w:r>
        <w:rPr>
          <w:rFonts w:hint="eastAsia" w:ascii="Tahoma" w:hAnsi="Tahoma" w:eastAsia="微软雅黑"/>
          <w:b w:val="0"/>
          <w:szCs w:val="28"/>
        </w:rPr>
        <w:t>对项目管理的建议：</w:t>
      </w:r>
    </w:p>
    <w:p>
      <w:pPr>
        <w:pStyle w:val="18"/>
        <w:widowControl w:val="0"/>
        <w:ind w:left="982" w:firstLine="0" w:firstLineChars="0"/>
        <w:rPr>
          <w:rFonts w:eastAsia="微软雅黑"/>
          <w:lang w:val="en-US"/>
        </w:rPr>
      </w:pPr>
      <w:r>
        <w:rPr>
          <w:rFonts w:hint="eastAsia" w:eastAsia="微软雅黑"/>
          <w:lang w:val="en-US"/>
        </w:rPr>
        <w:t>按照经济科目设置好年初预算，并按照年初设置科目执行</w:t>
      </w:r>
    </w:p>
    <w:p>
      <w:pPr>
        <w:pStyle w:val="17"/>
        <w:keepNext w:val="0"/>
        <w:keepLines w:val="0"/>
        <w:numPr>
          <w:ilvl w:val="0"/>
          <w:numId w:val="4"/>
        </w:numPr>
        <w:ind w:firstLineChars="0"/>
        <w:rPr>
          <w:rFonts w:ascii="Tahoma" w:hAnsi="Tahoma" w:eastAsia="微软雅黑"/>
          <w:b w:val="0"/>
          <w:szCs w:val="28"/>
        </w:rPr>
      </w:pPr>
      <w:r>
        <w:rPr>
          <w:rFonts w:hint="eastAsia" w:ascii="Tahoma" w:hAnsi="Tahoma" w:eastAsia="微软雅黑"/>
          <w:b w:val="0"/>
          <w:szCs w:val="28"/>
        </w:rPr>
        <w:t>其它：</w:t>
      </w:r>
    </w:p>
    <w:p>
      <w:pPr>
        <w:pStyle w:val="18"/>
        <w:widowControl w:val="0"/>
        <w:ind w:left="982" w:firstLine="0" w:firstLineChars="0"/>
        <w:rPr>
          <w:rFonts w:eastAsia="微软雅黑"/>
          <w:lang w:val="en-US"/>
        </w:rPr>
      </w:pPr>
      <w:r>
        <w:rPr>
          <w:rFonts w:hint="eastAsia" w:eastAsia="微软雅黑"/>
          <w:lang w:val="en-US"/>
        </w:rPr>
        <w:t>无</w:t>
      </w:r>
    </w:p>
    <w:p>
      <w:pPr>
        <w:pStyle w:val="17"/>
        <w:keepNext w:val="0"/>
        <w:keepLines w:val="0"/>
        <w:numPr>
          <w:ilvl w:val="0"/>
          <w:numId w:val="4"/>
        </w:numPr>
        <w:ind w:firstLineChars="0"/>
        <w:rPr>
          <w:rFonts w:ascii="Tahoma" w:hAnsi="Tahoma" w:eastAsia="微软雅黑"/>
          <w:b w:val="0"/>
          <w:szCs w:val="28"/>
        </w:rPr>
      </w:pPr>
      <w:r>
        <w:rPr>
          <w:rFonts w:hint="eastAsia" w:ascii="Tahoma" w:hAnsi="Tahoma" w:eastAsia="微软雅黑"/>
          <w:b w:val="0"/>
          <w:szCs w:val="28"/>
        </w:rPr>
        <w:t>备注：</w:t>
      </w:r>
    </w:p>
    <w:p>
      <w:pPr>
        <w:pStyle w:val="18"/>
        <w:widowControl w:val="0"/>
        <w:ind w:left="982" w:firstLine="0" w:firstLineChars="0"/>
        <w:rPr>
          <w:rFonts w:eastAsia="微软雅黑"/>
          <w:lang w:val="en-US"/>
        </w:rPr>
      </w:pPr>
      <w:r>
        <w:rPr>
          <w:rFonts w:hint="eastAsia" w:eastAsia="微软雅黑"/>
          <w:lang w:val="en-US"/>
        </w:rPr>
        <w:t>无</w:t>
      </w:r>
    </w:p>
    <w:p>
      <w:pPr>
        <w:pStyle w:val="18"/>
        <w:ind w:left="982" w:firstLine="0" w:firstLineChars="0"/>
        <w:rPr>
          <w:rFonts w:ascii="微软雅黑" w:hAnsi="微软雅黑" w:eastAsia="微软雅黑" w:cs="微软雅黑"/>
          <w:lang w:val="en-US"/>
        </w:rPr>
      </w:pPr>
    </w:p>
    <w:tbl>
      <w:tblPr>
        <w:tblStyle w:val="9"/>
        <w:tblW w:w="0" w:type="auto"/>
        <w:tblInd w:w="93" w:type="dxa"/>
        <w:tblLayout w:type="fixed"/>
        <w:tblCellMar>
          <w:top w:w="0" w:type="dxa"/>
          <w:left w:w="108" w:type="dxa"/>
          <w:bottom w:w="0" w:type="dxa"/>
          <w:right w:w="108" w:type="dxa"/>
        </w:tblCellMar>
      </w:tblPr>
      <w:tblGrid>
        <w:gridCol w:w="420"/>
        <w:gridCol w:w="747"/>
        <w:gridCol w:w="641"/>
        <w:gridCol w:w="1268"/>
        <w:gridCol w:w="1704"/>
        <w:gridCol w:w="854"/>
        <w:gridCol w:w="747"/>
        <w:gridCol w:w="747"/>
        <w:gridCol w:w="640"/>
        <w:gridCol w:w="587"/>
        <w:gridCol w:w="648"/>
      </w:tblGrid>
      <w:tr>
        <w:tblPrEx>
          <w:tblCellMar>
            <w:top w:w="0" w:type="dxa"/>
            <w:left w:w="108" w:type="dxa"/>
            <w:bottom w:w="0" w:type="dxa"/>
            <w:right w:w="108" w:type="dxa"/>
          </w:tblCellMar>
        </w:tblPrEx>
        <w:trPr>
          <w:trHeight w:val="711" w:hRule="atLeast"/>
        </w:trPr>
        <w:tc>
          <w:tcPr>
            <w:tcW w:w="8429" w:type="dxa"/>
            <w:gridSpan w:val="11"/>
            <w:tcBorders>
              <w:top w:val="nil"/>
              <w:left w:val="nil"/>
              <w:bottom w:val="nil"/>
              <w:right w:val="nil"/>
            </w:tcBorders>
            <w:shd w:val="clear" w:color="auto" w:fill="auto"/>
            <w:noWrap/>
            <w:vAlign w:val="center"/>
          </w:tcPr>
          <w:p>
            <w:pPr>
              <w:jc w:val="center"/>
              <w:textAlignment w:val="center"/>
              <w:rPr>
                <w:rFonts w:ascii="宋体" w:hAnsi="宋体" w:eastAsia="宋体" w:cs="宋体"/>
                <w:b/>
                <w:bCs/>
                <w:color w:val="000000"/>
                <w:sz w:val="32"/>
                <w:szCs w:val="32"/>
                <w:u w:val="single"/>
              </w:rPr>
            </w:pPr>
            <w:r>
              <w:rPr>
                <w:rFonts w:hint="eastAsia" w:ascii="宋体" w:hAnsi="宋体" w:eastAsia="宋体" w:cs="宋体"/>
                <w:b/>
                <w:bCs/>
                <w:color w:val="000000"/>
                <w:sz w:val="32"/>
                <w:szCs w:val="32"/>
                <w:u w:val="single"/>
              </w:rPr>
              <w:t>稳定生猪生产保障市场供应补助资金项目绩效自评表</w:t>
            </w:r>
          </w:p>
        </w:tc>
      </w:tr>
      <w:tr>
        <w:tblPrEx>
          <w:tblCellMar>
            <w:top w:w="0" w:type="dxa"/>
            <w:left w:w="108" w:type="dxa"/>
            <w:bottom w:w="0" w:type="dxa"/>
            <w:right w:w="108" w:type="dxa"/>
          </w:tblCellMar>
        </w:tblPrEx>
        <w:trPr>
          <w:trHeight w:val="561" w:hRule="atLeast"/>
        </w:trPr>
        <w:tc>
          <w:tcPr>
            <w:tcW w:w="8429" w:type="dxa"/>
            <w:gridSpan w:val="11"/>
            <w:tcBorders>
              <w:top w:val="nil"/>
              <w:left w:val="nil"/>
              <w:bottom w:val="nil"/>
              <w:right w:val="nil"/>
            </w:tcBorders>
            <w:shd w:val="clear" w:color="auto" w:fill="auto"/>
            <w:vAlign w:val="bottom"/>
          </w:tcPr>
          <w:p>
            <w:pPr>
              <w:jc w:val="center"/>
              <w:textAlignment w:val="bottom"/>
              <w:rPr>
                <w:rFonts w:ascii="宋体" w:hAnsi="宋体" w:eastAsia="宋体" w:cs="宋体"/>
                <w:color w:val="000000"/>
              </w:rPr>
            </w:pPr>
            <w:r>
              <w:rPr>
                <w:rFonts w:hint="eastAsia" w:ascii="宋体" w:hAnsi="宋体" w:eastAsia="宋体" w:cs="宋体"/>
                <w:color w:val="000000"/>
              </w:rPr>
              <w:t>（2021年度）</w:t>
            </w:r>
          </w:p>
        </w:tc>
      </w:tr>
      <w:tr>
        <w:tblPrEx>
          <w:tblCellMar>
            <w:top w:w="0" w:type="dxa"/>
            <w:left w:w="108" w:type="dxa"/>
            <w:bottom w:w="0" w:type="dxa"/>
            <w:right w:w="108" w:type="dxa"/>
          </w:tblCellMar>
        </w:tblPrEx>
        <w:trPr>
          <w:trHeight w:val="702" w:hRule="atLeast"/>
        </w:trPr>
        <w:tc>
          <w:tcPr>
            <w:tcW w:w="1167" w:type="dxa"/>
            <w:gridSpan w:val="2"/>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项目名称</w:t>
            </w:r>
          </w:p>
        </w:tc>
        <w:tc>
          <w:tcPr>
            <w:tcW w:w="7262" w:type="dxa"/>
            <w:gridSpan w:val="9"/>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稳定生猪生产保障市场供应补助资金</w:t>
            </w:r>
          </w:p>
        </w:tc>
      </w:tr>
      <w:tr>
        <w:tblPrEx>
          <w:tblCellMar>
            <w:top w:w="0" w:type="dxa"/>
            <w:left w:w="108" w:type="dxa"/>
            <w:bottom w:w="0" w:type="dxa"/>
            <w:right w:w="108" w:type="dxa"/>
          </w:tblCellMar>
        </w:tblPrEx>
        <w:trPr>
          <w:trHeight w:val="488" w:hRule="atLeast"/>
        </w:trPr>
        <w:tc>
          <w:tcPr>
            <w:tcW w:w="116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主管部门</w:t>
            </w:r>
          </w:p>
        </w:tc>
        <w:tc>
          <w:tcPr>
            <w:tcW w:w="44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平顺县农业农村局-401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实施单位</w:t>
            </w:r>
          </w:p>
        </w:tc>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平顺县畜牧兽医中心</w:t>
            </w:r>
          </w:p>
        </w:tc>
      </w:tr>
      <w:tr>
        <w:tblPrEx>
          <w:tblCellMar>
            <w:top w:w="0" w:type="dxa"/>
            <w:left w:w="108" w:type="dxa"/>
            <w:bottom w:w="0" w:type="dxa"/>
            <w:right w:w="108" w:type="dxa"/>
          </w:tblCellMar>
        </w:tblPrEx>
        <w:trPr>
          <w:trHeight w:val="1400" w:hRule="atLeast"/>
        </w:trPr>
        <w:tc>
          <w:tcPr>
            <w:tcW w:w="116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项目资金（万元）</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年初预算数</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全年预算数</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全年执行数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分值</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执行率</w:t>
            </w:r>
          </w:p>
        </w:tc>
        <w:tc>
          <w:tcPr>
            <w:tcW w:w="4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得分</w:t>
            </w:r>
          </w:p>
        </w:tc>
      </w:tr>
      <w:tr>
        <w:tblPrEx>
          <w:tblCellMar>
            <w:top w:w="0" w:type="dxa"/>
            <w:left w:w="108" w:type="dxa"/>
            <w:bottom w:w="0" w:type="dxa"/>
            <w:right w:w="108" w:type="dxa"/>
          </w:tblCellMar>
        </w:tblPrEx>
        <w:trPr>
          <w:trHeight w:val="538" w:hRule="atLeast"/>
        </w:trPr>
        <w:tc>
          <w:tcPr>
            <w:tcW w:w="116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年度资金总额</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4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r>
      <w:tr>
        <w:tblPrEx>
          <w:tblCellMar>
            <w:top w:w="0" w:type="dxa"/>
            <w:left w:w="108" w:type="dxa"/>
            <w:bottom w:w="0" w:type="dxa"/>
            <w:right w:w="108" w:type="dxa"/>
          </w:tblCellMar>
        </w:tblPrEx>
        <w:trPr>
          <w:trHeight w:val="702" w:hRule="atLeast"/>
        </w:trPr>
        <w:tc>
          <w:tcPr>
            <w:tcW w:w="116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    其中：中央财政资金</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r>
      <w:tr>
        <w:tblPrEx>
          <w:tblCellMar>
            <w:top w:w="0" w:type="dxa"/>
            <w:left w:w="108" w:type="dxa"/>
            <w:bottom w:w="0" w:type="dxa"/>
            <w:right w:w="108" w:type="dxa"/>
          </w:tblCellMar>
        </w:tblPrEx>
        <w:trPr>
          <w:trHeight w:val="702" w:hRule="atLeast"/>
        </w:trPr>
        <w:tc>
          <w:tcPr>
            <w:tcW w:w="116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          省级财政资金</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r>
      <w:tr>
        <w:tblPrEx>
          <w:tblCellMar>
            <w:top w:w="0" w:type="dxa"/>
            <w:left w:w="108" w:type="dxa"/>
            <w:bottom w:w="0" w:type="dxa"/>
            <w:right w:w="108" w:type="dxa"/>
          </w:tblCellMar>
        </w:tblPrEx>
        <w:trPr>
          <w:trHeight w:val="702" w:hRule="atLeast"/>
        </w:trPr>
        <w:tc>
          <w:tcPr>
            <w:tcW w:w="116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          市县(区)财政资金</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r>
      <w:tr>
        <w:tblPrEx>
          <w:tblCellMar>
            <w:top w:w="0" w:type="dxa"/>
            <w:left w:w="108" w:type="dxa"/>
            <w:bottom w:w="0" w:type="dxa"/>
            <w:right w:w="108" w:type="dxa"/>
          </w:tblCellMar>
        </w:tblPrEx>
        <w:trPr>
          <w:trHeight w:val="702" w:hRule="atLeast"/>
        </w:trPr>
        <w:tc>
          <w:tcPr>
            <w:tcW w:w="116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          上年结转资金</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4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r>
      <w:tr>
        <w:tblPrEx>
          <w:tblCellMar>
            <w:top w:w="0" w:type="dxa"/>
            <w:left w:w="108" w:type="dxa"/>
            <w:bottom w:w="0" w:type="dxa"/>
            <w:right w:w="108" w:type="dxa"/>
          </w:tblCellMar>
        </w:tblPrEx>
        <w:trPr>
          <w:trHeight w:val="702" w:hRule="atLeast"/>
        </w:trPr>
        <w:tc>
          <w:tcPr>
            <w:tcW w:w="116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xml:space="preserve">          其他资金</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r>
      <w:tr>
        <w:tblPrEx>
          <w:tblCellMar>
            <w:top w:w="0" w:type="dxa"/>
            <w:left w:w="108" w:type="dxa"/>
            <w:bottom w:w="0" w:type="dxa"/>
            <w:right w:w="108" w:type="dxa"/>
          </w:tblCellMar>
        </w:tblPrEx>
        <w:trPr>
          <w:trHeight w:val="702" w:hRule="atLeast"/>
        </w:trPr>
        <w:tc>
          <w:tcPr>
            <w:tcW w:w="420" w:type="dxa"/>
            <w:vMerge w:val="restart"/>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年度总体目标</w:t>
            </w:r>
          </w:p>
        </w:tc>
        <w:tc>
          <w:tcPr>
            <w:tcW w:w="52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预期目标</w:t>
            </w:r>
          </w:p>
        </w:tc>
        <w:tc>
          <w:tcPr>
            <w:tcW w:w="27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实际完成情况</w:t>
            </w:r>
          </w:p>
        </w:tc>
      </w:tr>
      <w:tr>
        <w:tblPrEx>
          <w:tblCellMar>
            <w:top w:w="0" w:type="dxa"/>
            <w:left w:w="108" w:type="dxa"/>
            <w:bottom w:w="0" w:type="dxa"/>
            <w:right w:w="108" w:type="dxa"/>
          </w:tblCellMar>
        </w:tblPrEx>
        <w:trPr>
          <w:trHeight w:val="1360"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000000"/>
                <w:sz w:val="20"/>
                <w:szCs w:val="20"/>
              </w:rPr>
            </w:pPr>
          </w:p>
        </w:tc>
        <w:tc>
          <w:tcPr>
            <w:tcW w:w="5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稳定生猪生产，保障市场供应。</w:t>
            </w:r>
          </w:p>
        </w:tc>
        <w:tc>
          <w:tcPr>
            <w:tcW w:w="2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按计划完成1个车辆洗消中心建设。</w:t>
            </w:r>
          </w:p>
        </w:tc>
      </w:tr>
      <w:tr>
        <w:tblPrEx>
          <w:tblCellMar>
            <w:top w:w="0" w:type="dxa"/>
            <w:left w:w="108" w:type="dxa"/>
            <w:bottom w:w="0" w:type="dxa"/>
            <w:right w:w="108" w:type="dxa"/>
          </w:tblCellMar>
        </w:tblPrEx>
        <w:trPr>
          <w:trHeight w:val="941" w:hRule="atLeast"/>
        </w:trPr>
        <w:tc>
          <w:tcPr>
            <w:tcW w:w="4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一级指标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二级指标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三级指标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年度指标值</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调整后指标值</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实际完成值</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分值</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得分</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偏差原因分析及改进措施</w:t>
            </w:r>
          </w:p>
        </w:tc>
      </w:tr>
      <w:tr>
        <w:tblPrEx>
          <w:tblCellMar>
            <w:top w:w="0" w:type="dxa"/>
            <w:left w:w="108" w:type="dxa"/>
            <w:bottom w:w="0" w:type="dxa"/>
            <w:right w:w="108" w:type="dxa"/>
          </w:tblCellMar>
        </w:tblPrEx>
        <w:trPr>
          <w:trHeight w:val="941" w:hRule="atLeast"/>
        </w:trPr>
        <w:tc>
          <w:tcPr>
            <w:tcW w:w="420" w:type="dxa"/>
            <w:vMerge w:val="restart"/>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绩效目标</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产出指标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数量指标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建设运输车辆消毒中心数量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1个</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1个</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41"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rPr>
                <w:rFonts w:ascii="宋体" w:hAnsi="宋体" w:eastAsia="宋体" w:cs="宋体"/>
                <w:color w:val="000000"/>
                <w:sz w:val="20"/>
                <w:szCs w:val="20"/>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质量指标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上级财政补助资金使用率</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41"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rPr>
                <w:rFonts w:ascii="宋体" w:hAnsi="宋体" w:eastAsia="宋体" w:cs="宋体"/>
                <w:color w:val="000000"/>
                <w:sz w:val="20"/>
                <w:szCs w:val="20"/>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时效指标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对生猪运输车辆消毒</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及时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41"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rPr>
                <w:rFonts w:ascii="宋体" w:hAnsi="宋体" w:eastAsia="宋体" w:cs="宋体"/>
                <w:color w:val="000000"/>
                <w:sz w:val="20"/>
                <w:szCs w:val="20"/>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成本指标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车辆消毒烘干单位成本（元/辆）</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80元</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80元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41"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rPr>
                <w:rFonts w:ascii="宋体" w:hAnsi="宋体" w:eastAsia="宋体" w:cs="宋体"/>
                <w:color w:val="000000"/>
                <w:sz w:val="20"/>
                <w:szCs w:val="20"/>
              </w:rPr>
            </w:pP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效益指标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经济效益</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稳定生猪生产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稳定</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41"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rPr>
                <w:rFonts w:ascii="宋体" w:hAnsi="宋体" w:eastAsia="宋体" w:cs="宋体"/>
                <w:color w:val="000000"/>
                <w:sz w:val="20"/>
                <w:szCs w:val="20"/>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社会效益</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疫情处置能力</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提高</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41"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rPr>
                <w:rFonts w:ascii="宋体" w:hAnsi="宋体" w:eastAsia="宋体" w:cs="宋体"/>
                <w:color w:val="000000"/>
                <w:sz w:val="20"/>
                <w:szCs w:val="20"/>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生态效益</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动物运输对环境的污染</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减少</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41"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rPr>
                <w:rFonts w:ascii="宋体" w:hAnsi="宋体" w:eastAsia="宋体" w:cs="宋体"/>
                <w:color w:val="000000"/>
                <w:sz w:val="20"/>
                <w:szCs w:val="20"/>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可持续影响指标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重大动物疫情控制</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有效控制运输环节重大动物疫情</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按全县布局，建设数量少。</w:t>
            </w:r>
          </w:p>
        </w:tc>
      </w:tr>
      <w:tr>
        <w:tblPrEx>
          <w:tblCellMar>
            <w:top w:w="0" w:type="dxa"/>
            <w:left w:w="108" w:type="dxa"/>
            <w:bottom w:w="0" w:type="dxa"/>
            <w:right w:w="108" w:type="dxa"/>
          </w:tblCellMar>
        </w:tblPrEx>
        <w:trPr>
          <w:trHeight w:val="941" w:hRule="atLeast"/>
        </w:trPr>
        <w:tc>
          <w:tcPr>
            <w:tcW w:w="420"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满意度指标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服务对象满意度指标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生猪运输人员满意度</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=90%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0" w:hRule="atLeast"/>
        </w:trPr>
        <w:tc>
          <w:tcPr>
            <w:tcW w:w="8429" w:type="dxa"/>
            <w:gridSpan w:val="11"/>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20" w:hRule="atLeast"/>
        </w:trPr>
        <w:tc>
          <w:tcPr>
            <w:tcW w:w="6381" w:type="dxa"/>
            <w:gridSpan w:val="7"/>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总分</w:t>
            </w:r>
          </w:p>
        </w:tc>
        <w:tc>
          <w:tcPr>
            <w:tcW w:w="74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64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96</w:t>
            </w:r>
          </w:p>
        </w:tc>
        <w:tc>
          <w:tcPr>
            <w:tcW w:w="1235" w:type="dxa"/>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30" w:hRule="atLeast"/>
        </w:trPr>
        <w:tc>
          <w:tcPr>
            <w:tcW w:w="4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项目自评结论</w:t>
            </w:r>
          </w:p>
        </w:tc>
        <w:tc>
          <w:tcPr>
            <w:tcW w:w="1388" w:type="dxa"/>
            <w:gridSpan w:val="2"/>
            <w:tcBorders>
              <w:top w:val="single" w:color="000000" w:sz="8" w:space="0"/>
              <w:left w:val="nil"/>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主要经验做法</w:t>
            </w:r>
          </w:p>
        </w:tc>
        <w:tc>
          <w:tcPr>
            <w:tcW w:w="6621"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无</w:t>
            </w:r>
          </w:p>
        </w:tc>
      </w:tr>
      <w:tr>
        <w:tblPrEx>
          <w:tblCellMar>
            <w:top w:w="0" w:type="dxa"/>
            <w:left w:w="108" w:type="dxa"/>
            <w:bottom w:w="0" w:type="dxa"/>
            <w:right w:w="108" w:type="dxa"/>
          </w:tblCellMar>
        </w:tblPrEx>
        <w:trPr>
          <w:trHeight w:val="1456" w:hRule="atLeast"/>
        </w:trPr>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13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项目管理中存在的</w:t>
            </w:r>
            <w:r>
              <w:rPr>
                <w:rFonts w:hint="eastAsia" w:ascii="宋体" w:hAnsi="宋体" w:eastAsia="宋体" w:cs="宋体"/>
                <w:color w:val="000000"/>
              </w:rPr>
              <w:br w:type="textWrapping"/>
            </w:r>
            <w:r>
              <w:rPr>
                <w:rFonts w:hint="eastAsia" w:ascii="宋体" w:hAnsi="宋体" w:eastAsia="宋体" w:cs="宋体"/>
                <w:color w:val="000000"/>
              </w:rPr>
              <w:t>主要问题及原因分析</w:t>
            </w:r>
          </w:p>
        </w:tc>
        <w:tc>
          <w:tcPr>
            <w:tcW w:w="6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数量少，应在全县建设至少3个。</w:t>
            </w:r>
          </w:p>
        </w:tc>
      </w:tr>
      <w:tr>
        <w:tblPrEx>
          <w:tblCellMar>
            <w:top w:w="0" w:type="dxa"/>
            <w:left w:w="108" w:type="dxa"/>
            <w:bottom w:w="0" w:type="dxa"/>
            <w:right w:w="108" w:type="dxa"/>
          </w:tblCellMar>
        </w:tblPrEx>
        <w:trPr>
          <w:trHeight w:val="783" w:hRule="atLeast"/>
        </w:trPr>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1388" w:type="dxa"/>
            <w:gridSpan w:val="2"/>
            <w:vMerge w:val="restart"/>
            <w:tcBorders>
              <w:top w:val="nil"/>
              <w:left w:val="single" w:color="000000" w:sz="8" w:space="0"/>
              <w:bottom w:val="single" w:color="000000" w:sz="8" w:space="0"/>
              <w:right w:val="nil"/>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下一步改进措施及</w:t>
            </w:r>
            <w:r>
              <w:rPr>
                <w:rFonts w:hint="eastAsia" w:ascii="宋体" w:hAnsi="宋体" w:eastAsia="宋体" w:cs="宋体"/>
                <w:color w:val="000000"/>
              </w:rPr>
              <w:br w:type="textWrapping"/>
            </w:r>
            <w:r>
              <w:rPr>
                <w:rFonts w:hint="eastAsia" w:ascii="宋体" w:hAnsi="宋体" w:eastAsia="宋体" w:cs="宋体"/>
                <w:color w:val="000000"/>
              </w:rPr>
              <w:t>管理建议</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rPr>
            </w:pPr>
            <w:r>
              <w:rPr>
                <w:rFonts w:hint="eastAsia" w:ascii="宋体" w:hAnsi="宋体" w:eastAsia="宋体" w:cs="宋体"/>
                <w:color w:val="000000"/>
              </w:rPr>
              <w:t>对项目决策的建议：</w:t>
            </w:r>
          </w:p>
        </w:tc>
        <w:tc>
          <w:tcPr>
            <w:tcW w:w="53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合理布局，在杏城和石城各建设1个洗消中心。</w:t>
            </w:r>
          </w:p>
        </w:tc>
      </w:tr>
      <w:tr>
        <w:tblPrEx>
          <w:tblCellMar>
            <w:top w:w="0" w:type="dxa"/>
            <w:left w:w="108" w:type="dxa"/>
            <w:bottom w:w="0" w:type="dxa"/>
            <w:right w:w="108" w:type="dxa"/>
          </w:tblCellMar>
        </w:tblPrEx>
        <w:trPr>
          <w:trHeight w:val="969" w:hRule="atLeast"/>
        </w:trPr>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1388"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eastAsia="宋体" w:cs="宋体"/>
                <w:color w:val="000000"/>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rPr>
            </w:pPr>
            <w:r>
              <w:rPr>
                <w:rFonts w:hint="eastAsia" w:ascii="宋体" w:hAnsi="宋体" w:eastAsia="宋体" w:cs="宋体"/>
                <w:color w:val="000000"/>
              </w:rPr>
              <w:t>对预算安排与执行的建议：</w:t>
            </w:r>
          </w:p>
        </w:tc>
        <w:tc>
          <w:tcPr>
            <w:tcW w:w="53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争取上级资金，加大宣传力度。</w:t>
            </w:r>
          </w:p>
        </w:tc>
      </w:tr>
      <w:tr>
        <w:tblPrEx>
          <w:tblCellMar>
            <w:top w:w="0" w:type="dxa"/>
            <w:left w:w="108" w:type="dxa"/>
            <w:bottom w:w="0" w:type="dxa"/>
            <w:right w:w="108" w:type="dxa"/>
          </w:tblCellMar>
        </w:tblPrEx>
        <w:trPr>
          <w:trHeight w:val="969" w:hRule="atLeast"/>
        </w:trPr>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1388"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eastAsia="宋体" w:cs="宋体"/>
                <w:color w:val="000000"/>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rPr>
            </w:pPr>
            <w:r>
              <w:rPr>
                <w:rFonts w:hint="eastAsia" w:ascii="宋体" w:hAnsi="宋体" w:eastAsia="宋体" w:cs="宋体"/>
                <w:color w:val="000000"/>
              </w:rPr>
              <w:t>对资金管理的建议：</w:t>
            </w:r>
          </w:p>
        </w:tc>
        <w:tc>
          <w:tcPr>
            <w:tcW w:w="53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专款专用，用好资金。</w:t>
            </w:r>
          </w:p>
        </w:tc>
      </w:tr>
      <w:tr>
        <w:tblPrEx>
          <w:tblCellMar>
            <w:top w:w="0" w:type="dxa"/>
            <w:left w:w="108" w:type="dxa"/>
            <w:bottom w:w="0" w:type="dxa"/>
            <w:right w:w="108" w:type="dxa"/>
          </w:tblCellMar>
        </w:tblPrEx>
        <w:trPr>
          <w:trHeight w:val="969" w:hRule="atLeast"/>
        </w:trPr>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1388"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eastAsia="宋体" w:cs="宋体"/>
                <w:color w:val="000000"/>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rPr>
            </w:pPr>
            <w:r>
              <w:rPr>
                <w:rFonts w:hint="eastAsia" w:ascii="宋体" w:hAnsi="宋体" w:eastAsia="宋体" w:cs="宋体"/>
                <w:color w:val="000000"/>
              </w:rPr>
              <w:t>项目管理的建议：</w:t>
            </w:r>
          </w:p>
        </w:tc>
        <w:tc>
          <w:tcPr>
            <w:tcW w:w="53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配备人员到位，保证正常运行。</w:t>
            </w:r>
          </w:p>
        </w:tc>
      </w:tr>
      <w:tr>
        <w:tblPrEx>
          <w:tblCellMar>
            <w:top w:w="0" w:type="dxa"/>
            <w:left w:w="108" w:type="dxa"/>
            <w:bottom w:w="0" w:type="dxa"/>
            <w:right w:w="108" w:type="dxa"/>
          </w:tblCellMar>
        </w:tblPrEx>
        <w:trPr>
          <w:trHeight w:val="90" w:hRule="atLeast"/>
        </w:trPr>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1388"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eastAsia="宋体" w:cs="宋体"/>
                <w:color w:val="000000"/>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color w:val="000000"/>
              </w:rPr>
            </w:pPr>
            <w:r>
              <w:rPr>
                <w:rFonts w:hint="eastAsia" w:ascii="宋体" w:hAnsi="宋体" w:eastAsia="宋体" w:cs="宋体"/>
                <w:color w:val="000000"/>
              </w:rPr>
              <w:t>其他：</w:t>
            </w:r>
          </w:p>
        </w:tc>
        <w:tc>
          <w:tcPr>
            <w:tcW w:w="5353" w:type="dxa"/>
            <w:gridSpan w:val="7"/>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无</w:t>
            </w:r>
          </w:p>
        </w:tc>
      </w:tr>
      <w:tr>
        <w:tblPrEx>
          <w:tblCellMar>
            <w:top w:w="0" w:type="dxa"/>
            <w:left w:w="108" w:type="dxa"/>
            <w:bottom w:w="0" w:type="dxa"/>
            <w:right w:w="108" w:type="dxa"/>
          </w:tblCellMar>
        </w:tblPrEx>
        <w:trPr>
          <w:trHeight w:val="597" w:hRule="atLeast"/>
        </w:trPr>
        <w:tc>
          <w:tcPr>
            <w:tcW w:w="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rPr>
            </w:pPr>
          </w:p>
        </w:tc>
        <w:tc>
          <w:tcPr>
            <w:tcW w:w="1388"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eastAsia="宋体" w:cs="宋体"/>
                <w:color w:val="000000"/>
              </w:rPr>
            </w:pPr>
          </w:p>
        </w:tc>
        <w:tc>
          <w:tcPr>
            <w:tcW w:w="126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textAlignment w:val="center"/>
              <w:rPr>
                <w:rFonts w:ascii="宋体" w:hAnsi="宋体" w:eastAsia="宋体" w:cs="宋体"/>
                <w:color w:val="000000"/>
              </w:rPr>
            </w:pPr>
            <w:r>
              <w:rPr>
                <w:rFonts w:hint="eastAsia" w:ascii="宋体" w:hAnsi="宋体" w:eastAsia="宋体" w:cs="宋体"/>
                <w:color w:val="000000"/>
              </w:rPr>
              <w:t>备注：</w:t>
            </w:r>
          </w:p>
        </w:tc>
        <w:tc>
          <w:tcPr>
            <w:tcW w:w="5353" w:type="dxa"/>
            <w:gridSpan w:val="7"/>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rPr>
              <w:t>无</w:t>
            </w:r>
          </w:p>
        </w:tc>
      </w:tr>
    </w:tbl>
    <w:p>
      <w:pPr>
        <w:spacing w:line="220" w:lineRule="atLeast"/>
        <w:ind w:firstLine="560" w:firstLineChars="200"/>
        <w:rPr>
          <w:rFonts w:ascii="微软雅黑" w:hAnsi="微软雅黑" w:cs="微软雅黑"/>
          <w:sz w:val="28"/>
          <w:szCs w:val="28"/>
        </w:rPr>
      </w:pPr>
    </w:p>
    <w:p>
      <w:pPr>
        <w:spacing w:line="220" w:lineRule="atLeast"/>
        <w:ind w:firstLine="560" w:firstLineChars="200"/>
        <w:rPr>
          <w:sz w:val="28"/>
          <w:szCs w:val="28"/>
        </w:rPr>
      </w:pPr>
      <w:r>
        <w:rPr>
          <w:rFonts w:hint="eastAsia"/>
          <w:b/>
          <w:sz w:val="28"/>
          <w:szCs w:val="28"/>
        </w:rPr>
        <w:t>（3）部门评价项目绩效评价结果。</w:t>
      </w:r>
      <w:r>
        <w:rPr>
          <w:rFonts w:hint="eastAsia"/>
          <w:sz w:val="28"/>
          <w:szCs w:val="28"/>
        </w:rPr>
        <w:t>每个部门至少将1个部门评价报告向社会公开，报告框架格式参照所附《XX年度会计管理项目绩效评价报告》。</w:t>
      </w:r>
    </w:p>
    <w:p>
      <w:pPr>
        <w:spacing w:line="220" w:lineRule="atLeast"/>
        <w:ind w:firstLine="560" w:firstLineChars="200"/>
        <w:rPr>
          <w:rFonts w:hint="default" w:eastAsia="微软雅黑"/>
          <w:sz w:val="28"/>
          <w:szCs w:val="28"/>
          <w:lang w:val="en-US" w:eastAsia="zh-CN"/>
        </w:rPr>
      </w:pPr>
      <w:r>
        <w:rPr>
          <w:rFonts w:hint="eastAsia"/>
          <w:sz w:val="28"/>
          <w:szCs w:val="28"/>
          <w:lang w:val="en-US" w:eastAsia="zh-CN"/>
        </w:rPr>
        <w:t>我单位本年度没有开展部门项目重点绩效评价。</w:t>
      </w:r>
      <w:bookmarkStart w:id="18" w:name="_GoBack"/>
      <w:bookmarkEnd w:id="18"/>
    </w:p>
    <w:p>
      <w:pPr>
        <w:spacing w:line="220" w:lineRule="atLeast"/>
        <w:ind w:firstLine="420" w:firstLineChars="150"/>
        <w:rPr>
          <w:b/>
          <w:sz w:val="28"/>
          <w:szCs w:val="28"/>
        </w:rPr>
      </w:pPr>
      <w:r>
        <w:rPr>
          <w:rFonts w:hint="eastAsia"/>
          <w:b/>
          <w:sz w:val="28"/>
          <w:szCs w:val="28"/>
        </w:rPr>
        <w:t>（五）其他需要说明的事项</w:t>
      </w:r>
    </w:p>
    <w:p>
      <w:pPr>
        <w:ind w:firstLine="643" w:firstLineChars="200"/>
        <w:rPr>
          <w:rFonts w:ascii="微软雅黑" w:hAnsi="微软雅黑" w:cs="宋体"/>
          <w:color w:val="000000"/>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color w:val="000000"/>
          <w:sz w:val="28"/>
          <w:szCs w:val="28"/>
        </w:rPr>
        <w:t>年</w:t>
      </w:r>
      <w:r>
        <w:rPr>
          <w:rFonts w:hint="eastAsia" w:ascii="微软雅黑" w:hAnsi="微软雅黑"/>
          <w:sz w:val="28"/>
          <w:szCs w:val="28"/>
        </w:rPr>
        <w:t>初预算4.5万元，支出决算</w:t>
      </w:r>
      <w:r>
        <w:rPr>
          <w:rFonts w:hint="eastAsia" w:ascii="微软雅黑" w:hAnsi="微软雅黑" w:cs="宋体"/>
          <w:color w:val="000000"/>
          <w:sz w:val="28"/>
          <w:szCs w:val="28"/>
        </w:rPr>
        <w:t>22.</w:t>
      </w:r>
      <w:r>
        <w:rPr>
          <w:rFonts w:hint="eastAsia" w:ascii="微软雅黑" w:hAnsi="微软雅黑" w:cs="宋体"/>
          <w:color w:val="000000"/>
          <w:sz w:val="28"/>
          <w:szCs w:val="28"/>
          <w:lang w:val="en-US" w:eastAsia="zh-CN"/>
        </w:rPr>
        <w:t>40</w:t>
      </w:r>
      <w:r>
        <w:rPr>
          <w:rFonts w:hint="eastAsia" w:ascii="微软雅黑" w:hAnsi="微软雅黑"/>
          <w:sz w:val="28"/>
          <w:szCs w:val="28"/>
        </w:rPr>
        <w:t>万元，完成年初预算的497.66 %</w:t>
      </w:r>
      <w:r>
        <w:rPr>
          <w:rFonts w:hint="eastAsia" w:ascii="微软雅黑" w:hAnsi="微软雅黑"/>
          <w:color w:val="000000"/>
          <w:sz w:val="28"/>
          <w:szCs w:val="28"/>
        </w:rPr>
        <w:t>，比上年增加</w:t>
      </w:r>
      <w:r>
        <w:rPr>
          <w:rFonts w:hint="eastAsia" w:ascii="微软雅黑" w:hAnsi="微软雅黑" w:cs="宋体"/>
          <w:color w:val="000000"/>
          <w:sz w:val="28"/>
          <w:szCs w:val="28"/>
        </w:rPr>
        <w:t>12.24</w:t>
      </w:r>
      <w:r>
        <w:rPr>
          <w:rFonts w:hint="eastAsia" w:ascii="微软雅黑" w:hAnsi="微软雅黑"/>
          <w:color w:val="000000"/>
          <w:sz w:val="28"/>
          <w:szCs w:val="28"/>
        </w:rPr>
        <w:t>万元，增长</w:t>
      </w:r>
      <w:r>
        <w:rPr>
          <w:rFonts w:hint="eastAsia" w:ascii="微软雅黑" w:hAnsi="微软雅黑" w:cs="宋体"/>
          <w:color w:val="000000"/>
          <w:sz w:val="28"/>
          <w:szCs w:val="28"/>
        </w:rPr>
        <w:t>120.55</w:t>
      </w:r>
      <w:r>
        <w:rPr>
          <w:rFonts w:hint="eastAsia" w:ascii="微软雅黑" w:hAnsi="微软雅黑"/>
          <w:color w:val="000000"/>
          <w:sz w:val="28"/>
          <w:szCs w:val="28"/>
        </w:rPr>
        <w:t>%，原因是一是增加了外出考察学习现代农业产业园创建；二是上年度农技推广田间指导支出在其他收入，本年度在公共预算支出。</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9</w:t>
      </w:r>
      <w:r>
        <w:rPr>
          <w:rFonts w:ascii="微软雅黑" w:hAnsi="微软雅黑"/>
          <w:sz w:val="28"/>
          <w:szCs w:val="28"/>
        </w:rPr>
        <w:t>个，组织培训</w:t>
      </w:r>
      <w:r>
        <w:rPr>
          <w:rFonts w:hint="eastAsia" w:ascii="微软雅黑" w:hAnsi="微软雅黑"/>
          <w:sz w:val="28"/>
          <w:szCs w:val="28"/>
        </w:rPr>
        <w:t>426</w:t>
      </w:r>
      <w:r>
        <w:rPr>
          <w:rFonts w:ascii="微软雅黑" w:hAnsi="微软雅黑"/>
          <w:sz w:val="28"/>
          <w:szCs w:val="28"/>
        </w:rPr>
        <w:t>人次。主要为培训</w:t>
      </w:r>
      <w:r>
        <w:rPr>
          <w:rFonts w:hint="eastAsia" w:ascii="微软雅黑" w:hAnsi="微软雅黑"/>
          <w:sz w:val="28"/>
          <w:szCs w:val="28"/>
        </w:rPr>
        <w:t>病虫害防治、农技推广田间技术指导、外出参观学习产业园创建、动物防疫知识及统计、</w:t>
      </w:r>
      <w:r>
        <w:rPr>
          <w:rFonts w:hint="eastAsia"/>
          <w:sz w:val="28"/>
          <w:szCs w:val="28"/>
        </w:rPr>
        <w:t>农村土地承包经营纠纷调解仲裁工作的</w:t>
      </w:r>
      <w:r>
        <w:rPr>
          <w:rFonts w:ascii="微软雅黑" w:hAnsi="微软雅黑"/>
          <w:sz w:val="28"/>
          <w:szCs w:val="28"/>
        </w:rPr>
        <w:t>培训</w:t>
      </w:r>
      <w:r>
        <w:rPr>
          <w:rFonts w:hint="eastAsia" w:ascii="微软雅黑" w:hAnsi="微软雅黑"/>
          <w:sz w:val="28"/>
          <w:szCs w:val="28"/>
        </w:rPr>
        <w:t>等。</w:t>
      </w:r>
      <w:r>
        <w:rPr>
          <w:rFonts w:ascii="微软雅黑" w:hAnsi="微软雅黑"/>
          <w:sz w:val="28"/>
          <w:szCs w:val="28"/>
        </w:rPr>
        <w:t>。</w:t>
      </w:r>
    </w:p>
    <w:tbl>
      <w:tblPr>
        <w:tblStyle w:val="9"/>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1"/>
                <w:szCs w:val="21"/>
              </w:rPr>
            </w:pPr>
            <w:r>
              <w:rPr>
                <w:rFonts w:hint="eastAsia" w:ascii="宋体" w:hAnsi="宋体" w:cs="宋体"/>
                <w:color w:val="000000"/>
                <w:sz w:val="21"/>
                <w:szCs w:val="21"/>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1"/>
                <w:szCs w:val="21"/>
              </w:rPr>
            </w:pPr>
            <w:r>
              <w:rPr>
                <w:rFonts w:hint="eastAsia" w:ascii="宋体" w:hAnsi="宋体" w:cs="宋体"/>
                <w:color w:val="000000"/>
                <w:sz w:val="21"/>
                <w:szCs w:val="21"/>
              </w:rPr>
              <w:t>4.5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微软雅黑" w:cs="宋体"/>
                <w:color w:val="000000"/>
                <w:sz w:val="21"/>
                <w:szCs w:val="21"/>
                <w:lang w:val="en-US" w:eastAsia="zh-CN"/>
              </w:rPr>
            </w:pPr>
            <w:r>
              <w:rPr>
                <w:rFonts w:hint="eastAsia" w:ascii="宋体" w:hAnsi="宋体" w:cs="宋体"/>
                <w:color w:val="000000"/>
                <w:sz w:val="21"/>
                <w:szCs w:val="21"/>
              </w:rPr>
              <w:t>22.</w:t>
            </w:r>
            <w:r>
              <w:rPr>
                <w:rFonts w:hint="eastAsia" w:ascii="宋体" w:hAnsi="宋体" w:cs="宋体"/>
                <w:color w:val="000000"/>
                <w:sz w:val="21"/>
                <w:szCs w:val="21"/>
                <w:lang w:val="en-US" w:eastAsia="zh-CN"/>
              </w:rPr>
              <w:t>40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1"/>
                <w:szCs w:val="21"/>
              </w:rPr>
            </w:pPr>
            <w:r>
              <w:rPr>
                <w:rFonts w:hint="eastAsia" w:ascii="宋体" w:hAnsi="宋体" w:cs="宋体"/>
                <w:color w:val="000000"/>
                <w:sz w:val="21"/>
                <w:szCs w:val="21"/>
              </w:rPr>
              <w:t>10.15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1"/>
                <w:szCs w:val="21"/>
              </w:rPr>
            </w:pPr>
            <w:r>
              <w:rPr>
                <w:rFonts w:hint="eastAsia" w:ascii="宋体" w:hAnsi="宋体" w:cs="宋体"/>
                <w:color w:val="000000"/>
                <w:sz w:val="21"/>
                <w:szCs w:val="21"/>
              </w:rPr>
              <w:t>12.24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1"/>
                <w:szCs w:val="21"/>
              </w:rPr>
            </w:pPr>
            <w:r>
              <w:rPr>
                <w:rFonts w:hint="eastAsia" w:ascii="宋体" w:hAnsi="宋体" w:cs="宋体"/>
                <w:color w:val="000000"/>
                <w:sz w:val="21"/>
                <w:szCs w:val="21"/>
              </w:rPr>
              <w:t>497.66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1"/>
                <w:szCs w:val="21"/>
              </w:rPr>
            </w:pPr>
            <w:r>
              <w:rPr>
                <w:rFonts w:hint="eastAsia" w:ascii="宋体" w:hAnsi="宋体" w:cs="宋体"/>
                <w:color w:val="000000"/>
                <w:sz w:val="21"/>
                <w:szCs w:val="21"/>
              </w:rPr>
              <w:t>120.55%</w:t>
            </w:r>
          </w:p>
        </w:tc>
      </w:tr>
    </w:tbl>
    <w:p>
      <w:pPr>
        <w:rPr>
          <w:rFonts w:ascii="仿宋_GB2312" w:hAnsi="楷体" w:eastAsia="仿宋_GB2312"/>
          <w:b/>
          <w:sz w:val="32"/>
          <w:szCs w:val="32"/>
        </w:rPr>
      </w:pPr>
    </w:p>
    <w:p>
      <w:pPr>
        <w:ind w:firstLine="560" w:firstLineChars="200"/>
        <w:rPr>
          <w:rFonts w:ascii="微软雅黑" w:hAnsi="微软雅黑" w:cs="宋体"/>
          <w:color w:val="000000"/>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color w:val="000000"/>
          <w:sz w:val="28"/>
          <w:szCs w:val="28"/>
        </w:rPr>
        <w:t>年</w:t>
      </w:r>
      <w:r>
        <w:rPr>
          <w:rFonts w:hint="eastAsia" w:ascii="微软雅黑" w:hAnsi="微软雅黑"/>
          <w:sz w:val="28"/>
          <w:szCs w:val="28"/>
        </w:rPr>
        <w:t>初预算0.5万元，支出决算</w:t>
      </w:r>
      <w:r>
        <w:rPr>
          <w:rFonts w:hint="eastAsia" w:ascii="微软雅黑" w:hAnsi="微软雅黑" w:cs="宋体"/>
          <w:color w:val="000000"/>
          <w:sz w:val="28"/>
          <w:szCs w:val="28"/>
        </w:rPr>
        <w:t>0.15</w:t>
      </w:r>
      <w:r>
        <w:rPr>
          <w:rFonts w:hint="eastAsia" w:ascii="微软雅黑" w:hAnsi="微软雅黑"/>
          <w:sz w:val="28"/>
          <w:szCs w:val="28"/>
        </w:rPr>
        <w:t>万元，完成年初预算的3%</w:t>
      </w:r>
      <w:r>
        <w:rPr>
          <w:rFonts w:hint="eastAsia" w:ascii="微软雅黑" w:hAnsi="微软雅黑"/>
          <w:color w:val="000000"/>
          <w:sz w:val="28"/>
          <w:szCs w:val="28"/>
        </w:rPr>
        <w:t>，比上年减少</w:t>
      </w:r>
      <w:r>
        <w:rPr>
          <w:rFonts w:hint="eastAsia" w:ascii="微软雅黑" w:hAnsi="微软雅黑" w:cs="宋体"/>
          <w:color w:val="000000"/>
          <w:sz w:val="28"/>
          <w:szCs w:val="28"/>
        </w:rPr>
        <w:t>045</w:t>
      </w:r>
      <w:r>
        <w:rPr>
          <w:rFonts w:hint="eastAsia" w:ascii="微软雅黑" w:hAnsi="微软雅黑"/>
          <w:color w:val="000000"/>
          <w:sz w:val="28"/>
          <w:szCs w:val="28"/>
        </w:rPr>
        <w:t>万元，增长</w:t>
      </w:r>
      <w:r>
        <w:rPr>
          <w:rFonts w:hint="eastAsia" w:ascii="微软雅黑" w:hAnsi="微软雅黑" w:cs="宋体"/>
          <w:color w:val="000000"/>
          <w:sz w:val="28"/>
          <w:szCs w:val="28"/>
        </w:rPr>
        <w:t>75</w:t>
      </w:r>
      <w:r>
        <w:rPr>
          <w:rFonts w:hint="eastAsia" w:ascii="微软雅黑" w:hAnsi="微软雅黑"/>
          <w:color w:val="000000"/>
          <w:sz w:val="28"/>
          <w:szCs w:val="28"/>
        </w:rPr>
        <w:t>%，原因是会议次数减少</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sz w:val="28"/>
          <w:szCs w:val="28"/>
        </w:rPr>
        <w:t>2</w:t>
      </w:r>
      <w:r>
        <w:rPr>
          <w:rFonts w:ascii="微软雅黑" w:hAnsi="微软雅黑"/>
          <w:sz w:val="28"/>
          <w:szCs w:val="28"/>
        </w:rPr>
        <w:t>个，参加会议</w:t>
      </w:r>
      <w:r>
        <w:rPr>
          <w:rFonts w:hint="eastAsia" w:ascii="微软雅黑" w:hAnsi="微软雅黑"/>
          <w:sz w:val="28"/>
          <w:szCs w:val="28"/>
        </w:rPr>
        <w:t>20</w:t>
      </w:r>
      <w:r>
        <w:rPr>
          <w:rFonts w:ascii="微软雅黑" w:hAnsi="微软雅黑"/>
          <w:sz w:val="28"/>
          <w:szCs w:val="28"/>
        </w:rPr>
        <w:t>人次。主要为召开</w:t>
      </w:r>
      <w:r>
        <w:rPr>
          <w:rFonts w:hint="eastAsia" w:ascii="微软雅黑" w:hAnsi="微软雅黑"/>
          <w:sz w:val="28"/>
          <w:szCs w:val="28"/>
        </w:rPr>
        <w:t>动物防疫布置工作会议</w:t>
      </w:r>
      <w:r>
        <w:rPr>
          <w:rFonts w:ascii="微软雅黑" w:hAnsi="微软雅黑"/>
          <w:sz w:val="28"/>
          <w:szCs w:val="28"/>
        </w:rPr>
        <w:t>。</w:t>
      </w:r>
    </w:p>
    <w:tbl>
      <w:tblPr>
        <w:tblStyle w:val="9"/>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0.15</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0.6</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-0.45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-75%</w:t>
            </w:r>
          </w:p>
        </w:tc>
      </w:tr>
    </w:tbl>
    <w:p>
      <w:pPr>
        <w:ind w:firstLine="636"/>
        <w:rPr>
          <w:rFonts w:ascii="仿宋_GB2312" w:hAnsi="仿宋" w:eastAsia="仿宋_GB2312"/>
          <w:sz w:val="32"/>
          <w:szCs w:val="32"/>
        </w:rPr>
      </w:pPr>
    </w:p>
    <w:p>
      <w:pPr>
        <w:spacing w:line="220" w:lineRule="atLeast"/>
        <w:ind w:firstLine="482" w:firstLineChars="15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line="220" w:lineRule="atLeast"/>
        <w:ind w:firstLine="480" w:firstLineChars="150"/>
        <w:rPr>
          <w:rFonts w:ascii="仿宋_GB2312" w:hAnsi="仿宋" w:eastAsia="仿宋_GB2312"/>
          <w:sz w:val="32"/>
          <w:szCs w:val="32"/>
        </w:rPr>
      </w:pPr>
      <w:r>
        <w:rPr>
          <w:rFonts w:hint="eastAsia" w:ascii="仿宋_GB2312" w:hAnsi="仿宋" w:eastAsia="仿宋_GB2312"/>
          <w:sz w:val="32"/>
          <w:szCs w:val="32"/>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sz w:val="28"/>
          <w:szCs w:val="28"/>
        </w:rPr>
      </w:pPr>
      <w:r>
        <w:rPr>
          <w:rFonts w:hint="eastAsia"/>
          <w:sz w:val="28"/>
          <w:szCs w:val="28"/>
        </w:rPr>
        <w:t>部门应当按照部门预算管理要求，对本部门涉及的专业名词进行解释。（以下模板仅供参考，以单位实际为准）</w:t>
      </w:r>
    </w:p>
    <w:p>
      <w:pPr>
        <w:spacing w:line="220" w:lineRule="atLeast"/>
        <w:ind w:firstLine="560"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0"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0"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0"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0"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0"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0"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0"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0"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0"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0"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0"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0"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0"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0" w:firstLineChars="200"/>
        <w:rPr>
          <w:rFonts w:ascii="仿宋_GB2312" w:hAnsi="仿宋" w:eastAsia="仿宋_GB2312"/>
          <w:sz w:val="32"/>
          <w:szCs w:val="32"/>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r>
        <w:rPr>
          <w:rFonts w:hint="eastAsia"/>
          <w:sz w:val="28"/>
          <w:szCs w:val="28"/>
        </w:rPr>
        <w:t>（各单位需要其他说明的事项可在附件中添加。）</w:t>
      </w:r>
    </w:p>
    <w:p>
      <w:pPr>
        <w:spacing w:line="220" w:lineRule="atLeast"/>
        <w:rPr>
          <w:sz w:val="28"/>
          <w:szCs w:val="28"/>
        </w:rPr>
        <w:sectPr>
          <w:pgSz w:w="11906" w:h="16838"/>
          <w:pgMar w:top="1440" w:right="1800" w:bottom="1440" w:left="1800" w:header="708" w:footer="708" w:gutter="0"/>
          <w:pgNumType w:start="1"/>
          <w:cols w:space="708" w:num="1"/>
          <w:docGrid w:linePitch="360" w:charSpace="0"/>
        </w:sectPr>
      </w:pPr>
      <w:r>
        <w:rPr>
          <w:rFonts w:hint="eastAsia"/>
          <w:sz w:val="28"/>
          <w:szCs w:val="28"/>
        </w:rPr>
        <w:t xml:space="preserve">       我单位2021年度没有其他需要说明的事项。</w:t>
      </w: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F4A78"/>
    <w:multiLevelType w:val="singleLevel"/>
    <w:tmpl w:val="8D2F4A78"/>
    <w:lvl w:ilvl="0" w:tentative="0">
      <w:start w:val="1"/>
      <w:numFmt w:val="chineseCounting"/>
      <w:suff w:val="nothing"/>
      <w:lvlText w:val="（%1）"/>
      <w:lvlJc w:val="left"/>
      <w:rPr>
        <w:rFonts w:hint="eastAsia"/>
      </w:rPr>
    </w:lvl>
  </w:abstractNum>
  <w:abstractNum w:abstractNumId="1">
    <w:nsid w:val="E8549A01"/>
    <w:multiLevelType w:val="singleLevel"/>
    <w:tmpl w:val="E8549A01"/>
    <w:lvl w:ilvl="0" w:tentative="0">
      <w:start w:val="1"/>
      <w:numFmt w:val="chineseCounting"/>
      <w:suff w:val="nothing"/>
      <w:lvlText w:val="%1、"/>
      <w:lvlJc w:val="left"/>
      <w:rPr>
        <w:rFonts w:hint="eastAsia"/>
      </w:rPr>
    </w:lvl>
  </w:abstractNum>
  <w:abstractNum w:abstractNumId="2">
    <w:nsid w:val="040E4B83"/>
    <w:multiLevelType w:val="multilevel"/>
    <w:tmpl w:val="040E4B83"/>
    <w:lvl w:ilvl="0" w:tentative="0">
      <w:start w:val="1"/>
      <w:numFmt w:val="decimal"/>
      <w:lvlText w:val="3.2.%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64D7C372"/>
    <w:multiLevelType w:val="singleLevel"/>
    <w:tmpl w:val="64D7C372"/>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jRmZDZmNTRjZjJmZTU5NWU0M2ZkYjkzZTk3MGY1Y2IifQ=="/>
  </w:docVars>
  <w:rsids>
    <w:rsidRoot w:val="00D31D50"/>
    <w:rsid w:val="000034DB"/>
    <w:rsid w:val="00015092"/>
    <w:rsid w:val="00023D67"/>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C339D"/>
    <w:rsid w:val="001D282C"/>
    <w:rsid w:val="001F6417"/>
    <w:rsid w:val="0022359D"/>
    <w:rsid w:val="00234B1B"/>
    <w:rsid w:val="00250955"/>
    <w:rsid w:val="00257132"/>
    <w:rsid w:val="00261980"/>
    <w:rsid w:val="00280E08"/>
    <w:rsid w:val="002B5A91"/>
    <w:rsid w:val="002C1613"/>
    <w:rsid w:val="002E609E"/>
    <w:rsid w:val="00303B79"/>
    <w:rsid w:val="00323B43"/>
    <w:rsid w:val="0032692D"/>
    <w:rsid w:val="00331879"/>
    <w:rsid w:val="00345A54"/>
    <w:rsid w:val="00345E8E"/>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57D8A"/>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771DA"/>
    <w:rsid w:val="006B5051"/>
    <w:rsid w:val="006C6B8A"/>
    <w:rsid w:val="006D1676"/>
    <w:rsid w:val="006D1A65"/>
    <w:rsid w:val="006D5FBB"/>
    <w:rsid w:val="006D641F"/>
    <w:rsid w:val="00704A94"/>
    <w:rsid w:val="007144CD"/>
    <w:rsid w:val="007313E8"/>
    <w:rsid w:val="00757151"/>
    <w:rsid w:val="00760958"/>
    <w:rsid w:val="00773998"/>
    <w:rsid w:val="007816A0"/>
    <w:rsid w:val="007917B1"/>
    <w:rsid w:val="007A3408"/>
    <w:rsid w:val="007C53C5"/>
    <w:rsid w:val="00802B59"/>
    <w:rsid w:val="00833BE4"/>
    <w:rsid w:val="0083447F"/>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0D8"/>
    <w:rsid w:val="00922A35"/>
    <w:rsid w:val="009308A6"/>
    <w:rsid w:val="00943B0A"/>
    <w:rsid w:val="0096078A"/>
    <w:rsid w:val="009669AE"/>
    <w:rsid w:val="0097038A"/>
    <w:rsid w:val="00975D99"/>
    <w:rsid w:val="009A533E"/>
    <w:rsid w:val="009A5671"/>
    <w:rsid w:val="009A6452"/>
    <w:rsid w:val="009C4F82"/>
    <w:rsid w:val="009D6C64"/>
    <w:rsid w:val="00A46367"/>
    <w:rsid w:val="00A61FAF"/>
    <w:rsid w:val="00A66D40"/>
    <w:rsid w:val="00A73E29"/>
    <w:rsid w:val="00A76713"/>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46717"/>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83193"/>
    <w:rsid w:val="00DB2286"/>
    <w:rsid w:val="00DC2F17"/>
    <w:rsid w:val="00DC4049"/>
    <w:rsid w:val="00DE373A"/>
    <w:rsid w:val="00DF7E48"/>
    <w:rsid w:val="00E173C3"/>
    <w:rsid w:val="00E2388E"/>
    <w:rsid w:val="00E34FA3"/>
    <w:rsid w:val="00E72552"/>
    <w:rsid w:val="00E751B6"/>
    <w:rsid w:val="00E75761"/>
    <w:rsid w:val="00E92F6D"/>
    <w:rsid w:val="00EC3B89"/>
    <w:rsid w:val="00EC6A3F"/>
    <w:rsid w:val="00EF6880"/>
    <w:rsid w:val="00F03A02"/>
    <w:rsid w:val="00F30906"/>
    <w:rsid w:val="00F3245B"/>
    <w:rsid w:val="00F41066"/>
    <w:rsid w:val="00F646A3"/>
    <w:rsid w:val="00F90000"/>
    <w:rsid w:val="00F95319"/>
    <w:rsid w:val="00FA0D4A"/>
    <w:rsid w:val="00FA3F9F"/>
    <w:rsid w:val="00FC472E"/>
    <w:rsid w:val="00FC523D"/>
    <w:rsid w:val="00FD26CE"/>
    <w:rsid w:val="00FE3D82"/>
    <w:rsid w:val="00FE6260"/>
    <w:rsid w:val="00FF39E1"/>
    <w:rsid w:val="00FF597A"/>
    <w:rsid w:val="00FF740D"/>
    <w:rsid w:val="033F29C4"/>
    <w:rsid w:val="034C4869"/>
    <w:rsid w:val="043A0A99"/>
    <w:rsid w:val="05F83E46"/>
    <w:rsid w:val="06532730"/>
    <w:rsid w:val="08BB790E"/>
    <w:rsid w:val="09E727FE"/>
    <w:rsid w:val="0A6A7A84"/>
    <w:rsid w:val="0C1B31CD"/>
    <w:rsid w:val="0D4A40D1"/>
    <w:rsid w:val="0DBB4974"/>
    <w:rsid w:val="0DD22352"/>
    <w:rsid w:val="0DD44624"/>
    <w:rsid w:val="0E1B1EA5"/>
    <w:rsid w:val="10D015D3"/>
    <w:rsid w:val="12633CFA"/>
    <w:rsid w:val="12D7672B"/>
    <w:rsid w:val="14607CF4"/>
    <w:rsid w:val="146E6B4A"/>
    <w:rsid w:val="15C72A2C"/>
    <w:rsid w:val="172A4EDA"/>
    <w:rsid w:val="176B47C6"/>
    <w:rsid w:val="178B1D78"/>
    <w:rsid w:val="196F400C"/>
    <w:rsid w:val="19C534ED"/>
    <w:rsid w:val="1AB27AE5"/>
    <w:rsid w:val="1B994C4B"/>
    <w:rsid w:val="1CC05465"/>
    <w:rsid w:val="1CDC5705"/>
    <w:rsid w:val="1D3757E1"/>
    <w:rsid w:val="1E036392"/>
    <w:rsid w:val="1FDE400D"/>
    <w:rsid w:val="21A55A0F"/>
    <w:rsid w:val="259C3436"/>
    <w:rsid w:val="27E860EF"/>
    <w:rsid w:val="2B131EF3"/>
    <w:rsid w:val="2B6C7D2C"/>
    <w:rsid w:val="2CEB72ED"/>
    <w:rsid w:val="2CED60FE"/>
    <w:rsid w:val="2D030147"/>
    <w:rsid w:val="2EB3327A"/>
    <w:rsid w:val="2FB35E69"/>
    <w:rsid w:val="317A10D8"/>
    <w:rsid w:val="318669F7"/>
    <w:rsid w:val="33AC36B4"/>
    <w:rsid w:val="35382AF2"/>
    <w:rsid w:val="358528B0"/>
    <w:rsid w:val="37580459"/>
    <w:rsid w:val="37715C15"/>
    <w:rsid w:val="381860BF"/>
    <w:rsid w:val="388F21A9"/>
    <w:rsid w:val="38B239FD"/>
    <w:rsid w:val="39C31653"/>
    <w:rsid w:val="3A6B15DB"/>
    <w:rsid w:val="3A7A6F3C"/>
    <w:rsid w:val="3C207E26"/>
    <w:rsid w:val="3DE53752"/>
    <w:rsid w:val="3E7474C5"/>
    <w:rsid w:val="3EB1329A"/>
    <w:rsid w:val="3EC3355F"/>
    <w:rsid w:val="3FB250F5"/>
    <w:rsid w:val="3FEC5854"/>
    <w:rsid w:val="40925627"/>
    <w:rsid w:val="41FB71FC"/>
    <w:rsid w:val="42D75459"/>
    <w:rsid w:val="44271719"/>
    <w:rsid w:val="46A34E57"/>
    <w:rsid w:val="4785729B"/>
    <w:rsid w:val="47E26E94"/>
    <w:rsid w:val="48CE0FFF"/>
    <w:rsid w:val="495A7DF2"/>
    <w:rsid w:val="49D00F6E"/>
    <w:rsid w:val="4A694195"/>
    <w:rsid w:val="4A6F17C2"/>
    <w:rsid w:val="4C7D040F"/>
    <w:rsid w:val="4DB66B3C"/>
    <w:rsid w:val="4DC66BE6"/>
    <w:rsid w:val="4EC853D8"/>
    <w:rsid w:val="4ECC06D9"/>
    <w:rsid w:val="4EDF32E3"/>
    <w:rsid w:val="4EE108FE"/>
    <w:rsid w:val="4F2D4F7E"/>
    <w:rsid w:val="4F59430D"/>
    <w:rsid w:val="4F9107A5"/>
    <w:rsid w:val="4FBA3D69"/>
    <w:rsid w:val="4FCB7E5C"/>
    <w:rsid w:val="50514603"/>
    <w:rsid w:val="51213B59"/>
    <w:rsid w:val="5124247B"/>
    <w:rsid w:val="51257D29"/>
    <w:rsid w:val="52602221"/>
    <w:rsid w:val="52635EDB"/>
    <w:rsid w:val="527D079D"/>
    <w:rsid w:val="53CF5C3F"/>
    <w:rsid w:val="55126A5F"/>
    <w:rsid w:val="571C1F5E"/>
    <w:rsid w:val="5751124D"/>
    <w:rsid w:val="57CA031D"/>
    <w:rsid w:val="58450D79"/>
    <w:rsid w:val="59833DE8"/>
    <w:rsid w:val="5AB05818"/>
    <w:rsid w:val="5C6F4455"/>
    <w:rsid w:val="5C915CF0"/>
    <w:rsid w:val="5D382866"/>
    <w:rsid w:val="5DE352BC"/>
    <w:rsid w:val="5F9C569F"/>
    <w:rsid w:val="5FE2488A"/>
    <w:rsid w:val="5FF22344"/>
    <w:rsid w:val="60740700"/>
    <w:rsid w:val="60786946"/>
    <w:rsid w:val="60AC4857"/>
    <w:rsid w:val="63BE07E1"/>
    <w:rsid w:val="649C00E8"/>
    <w:rsid w:val="64CB7238"/>
    <w:rsid w:val="66E0683D"/>
    <w:rsid w:val="678B3C8D"/>
    <w:rsid w:val="679C0030"/>
    <w:rsid w:val="67DC107A"/>
    <w:rsid w:val="68AE05CB"/>
    <w:rsid w:val="68DC6413"/>
    <w:rsid w:val="6A61253F"/>
    <w:rsid w:val="6AD1171F"/>
    <w:rsid w:val="6B6A1B90"/>
    <w:rsid w:val="6D8D5B0C"/>
    <w:rsid w:val="6ECC04CB"/>
    <w:rsid w:val="6F9E3EA7"/>
    <w:rsid w:val="6FCF744E"/>
    <w:rsid w:val="70331C9E"/>
    <w:rsid w:val="7040519A"/>
    <w:rsid w:val="70ED38E0"/>
    <w:rsid w:val="74F379FD"/>
    <w:rsid w:val="761E6747"/>
    <w:rsid w:val="79DA065F"/>
    <w:rsid w:val="7B0A464C"/>
    <w:rsid w:val="7BAC2FDB"/>
    <w:rsid w:val="7C65394D"/>
    <w:rsid w:val="7E386B3A"/>
    <w:rsid w:val="7F1D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unhideWhenUsed/>
    <w:qFormat/>
    <w:uiPriority w:val="0"/>
    <w:pPr>
      <w:keepNext/>
      <w:keepLines/>
      <w:widowControl w:val="0"/>
      <w:spacing w:before="260" w:after="260" w:line="415" w:lineRule="auto"/>
      <w:outlineLvl w:val="1"/>
    </w:pPr>
    <w:rPr>
      <w:rFonts w:ascii="Arial" w:hAnsi="Arial" w:eastAsia="黑体"/>
      <w:b/>
      <w:sz w:val="32"/>
    </w:rPr>
  </w:style>
  <w:style w:type="paragraph" w:styleId="3">
    <w:name w:val="heading 3"/>
    <w:basedOn w:val="1"/>
    <w:next w:val="1"/>
    <w:qFormat/>
    <w:uiPriority w:val="9"/>
    <w:pPr>
      <w:keepNext/>
      <w:keepLines/>
      <w:spacing w:before="260" w:after="260" w:line="416" w:lineRule="auto"/>
      <w:outlineLvl w:val="2"/>
    </w:pPr>
    <w:rPr>
      <w:b/>
      <w:bCs/>
      <w:sz w:val="32"/>
      <w:szCs w:val="32"/>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spacing w:line="365" w:lineRule="atLeast"/>
      <w:ind w:left="420" w:leftChars="200"/>
      <w:textAlignment w:val="bottom"/>
    </w:pPr>
  </w:style>
  <w:style w:type="paragraph" w:styleId="5">
    <w:name w:val="Body Text"/>
    <w:basedOn w:val="1"/>
    <w:next w:val="1"/>
    <w:unhideWhenUsed/>
    <w:qFormat/>
    <w:uiPriority w:val="0"/>
    <w:pPr>
      <w:spacing w:after="120"/>
    </w:pPr>
  </w:style>
  <w:style w:type="paragraph" w:styleId="6">
    <w:name w:val="footer"/>
    <w:basedOn w:val="1"/>
    <w:link w:val="14"/>
    <w:semiHidden/>
    <w:unhideWhenUsed/>
    <w:qFormat/>
    <w:uiPriority w:val="99"/>
    <w:pPr>
      <w:tabs>
        <w:tab w:val="center" w:pos="4153"/>
        <w:tab w:val="right" w:pos="8306"/>
      </w:tabs>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next w:val="1"/>
    <w:qFormat/>
    <w:uiPriority w:val="99"/>
    <w:pPr>
      <w:spacing w:before="100" w:beforeAutospacing="1" w:after="100" w:afterAutospacing="1"/>
    </w:pPr>
    <w:rPr>
      <w:rFonts w:ascii="宋体" w:hAnsi="宋体" w:cs="宋体"/>
      <w:sz w:val="24"/>
    </w:rPr>
  </w:style>
  <w:style w:type="paragraph" w:customStyle="1" w:styleId="11">
    <w:name w:val="正文首行缩进 21"/>
    <w:basedOn w:val="12"/>
    <w:next w:val="8"/>
    <w:qFormat/>
    <w:uiPriority w:val="99"/>
    <w:pPr>
      <w:ind w:firstLine="200" w:firstLineChars="200"/>
    </w:pPr>
    <w:rPr>
      <w:rFonts w:ascii="Calibri" w:hAnsi="Calibri" w:eastAsia="宋体"/>
    </w:rPr>
  </w:style>
  <w:style w:type="paragraph" w:customStyle="1" w:styleId="12">
    <w:name w:val="正文文本缩进1"/>
    <w:basedOn w:val="1"/>
    <w:qFormat/>
    <w:uiPriority w:val="99"/>
    <w:pPr>
      <w:ind w:left="200" w:leftChars="200"/>
    </w:pPr>
  </w:style>
  <w:style w:type="character" w:customStyle="1" w:styleId="13">
    <w:name w:val="页眉 Char"/>
    <w:basedOn w:val="10"/>
    <w:link w:val="7"/>
    <w:semiHidden/>
    <w:qFormat/>
    <w:uiPriority w:val="99"/>
    <w:rPr>
      <w:rFonts w:ascii="Tahoma" w:hAnsi="Tahoma"/>
      <w:sz w:val="18"/>
      <w:szCs w:val="18"/>
    </w:rPr>
  </w:style>
  <w:style w:type="character" w:customStyle="1" w:styleId="14">
    <w:name w:val="页脚 Char"/>
    <w:basedOn w:val="10"/>
    <w:link w:val="6"/>
    <w:semiHidden/>
    <w:qFormat/>
    <w:uiPriority w:val="99"/>
    <w:rPr>
      <w:rFonts w:ascii="Tahoma" w:hAnsi="Tahoma"/>
      <w:sz w:val="18"/>
      <w:szCs w:val="18"/>
    </w:rPr>
  </w:style>
  <w:style w:type="paragraph" w:customStyle="1" w:styleId="15">
    <w:name w:val="列出段落1"/>
    <w:basedOn w:val="1"/>
    <w:qFormat/>
    <w:uiPriority w:val="34"/>
    <w:pPr>
      <w:ind w:firstLine="420" w:firstLineChars="200"/>
    </w:pPr>
  </w:style>
  <w:style w:type="paragraph" w:customStyle="1" w:styleId="16">
    <w:name w:val="闻政标题3"/>
    <w:basedOn w:val="3"/>
    <w:qFormat/>
    <w:uiPriority w:val="0"/>
    <w:pPr>
      <w:spacing w:before="120" w:after="60" w:line="500" w:lineRule="exact"/>
      <w:outlineLvl w:val="0"/>
    </w:pPr>
    <w:rPr>
      <w:rFonts w:ascii="黑体" w:hAnsi="黑体" w:eastAsia="黑体"/>
      <w:b w:val="0"/>
    </w:rPr>
  </w:style>
  <w:style w:type="paragraph" w:customStyle="1" w:styleId="17">
    <w:name w:val="闻政标题4"/>
    <w:basedOn w:val="2"/>
    <w:qFormat/>
    <w:uiPriority w:val="0"/>
    <w:pPr>
      <w:spacing w:before="120" w:after="60" w:line="500" w:lineRule="exact"/>
      <w:ind w:firstLine="200" w:firstLineChars="200"/>
    </w:pPr>
    <w:rPr>
      <w:rFonts w:ascii="Times New Roman" w:hAnsi="Times New Roman" w:eastAsia="仿宋_GB2312"/>
      <w:sz w:val="28"/>
    </w:rPr>
  </w:style>
  <w:style w:type="paragraph" w:customStyle="1" w:styleId="18">
    <w:name w:val="闻政正文"/>
    <w:basedOn w:val="1"/>
    <w:qFormat/>
    <w:uiPriority w:val="0"/>
    <w:pPr>
      <w:spacing w:line="500" w:lineRule="exact"/>
      <w:ind w:firstLine="560" w:firstLineChars="200"/>
    </w:pPr>
    <w:rPr>
      <w:rFonts w:eastAsia="仿宋_GB2312"/>
      <w:sz w:val="28"/>
      <w:szCs w:val="28"/>
      <w:lang w:val="zh-CN"/>
    </w:rPr>
  </w:style>
  <w:style w:type="paragraph" w:customStyle="1" w:styleId="19">
    <w:name w:val="闻政表"/>
    <w:basedOn w:val="1"/>
    <w:qFormat/>
    <w:uiPriority w:val="0"/>
    <w:pPr>
      <w:spacing w:before="60" w:after="60"/>
      <w:jc w:val="center"/>
    </w:pPr>
    <w:rPr>
      <w:rFonts w:eastAsia="仿宋_GB2312"/>
      <w:b/>
      <w:sz w:val="24"/>
      <w:szCs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318C5F-D3D2-4604-AC5E-174F47188531}">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17463</Words>
  <Characters>19709</Characters>
  <Lines>153</Lines>
  <Paragraphs>43</Paragraphs>
  <TotalTime>67</TotalTime>
  <ScaleCrop>false</ScaleCrop>
  <LinksUpToDate>false</LinksUpToDate>
  <CharactersWithSpaces>20057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Admin</cp:lastModifiedBy>
  <dcterms:modified xsi:type="dcterms:W3CDTF">2023-05-15T07:30:52Z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027ED5EE18D646F58DD56158586FC385</vt:lpwstr>
  </property>
</Properties>
</file>