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sz w:val="32"/>
          <w:szCs w:val="32"/>
          <w:lang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4</w:t>
      </w:r>
    </w:p>
    <w:p>
      <w:pPr>
        <w:jc w:val="center"/>
        <w:rPr>
          <w:rFonts w:hint="eastAsia" w:ascii="华文中宋" w:hAnsi="华文中宋" w:eastAsia="华文中宋"/>
          <w:sz w:val="44"/>
          <w:szCs w:val="44"/>
          <w:lang w:val="en-US" w:eastAsia="zh-CN"/>
        </w:rPr>
      </w:pPr>
      <w:r>
        <w:rPr>
          <w:rFonts w:hint="eastAsia" w:ascii="华文中宋" w:hAnsi="华文中宋" w:eastAsia="华文中宋"/>
          <w:sz w:val="44"/>
          <w:szCs w:val="44"/>
          <w:lang w:val="en-US" w:eastAsia="zh-CN"/>
        </w:rPr>
        <w:t>平顺县交通运输局</w:t>
      </w:r>
    </w:p>
    <w:p>
      <w:pPr>
        <w:jc w:val="center"/>
        <w:rPr>
          <w:rFonts w:hint="eastAsia" w:ascii="华文中宋" w:hAnsi="华文中宋" w:eastAsia="华文中宋"/>
          <w:sz w:val="44"/>
          <w:szCs w:val="44"/>
          <w:lang w:eastAsia="zh-CN"/>
        </w:rPr>
      </w:pPr>
      <w:r>
        <w:rPr>
          <w:rFonts w:hint="eastAsia" w:ascii="华文中宋" w:hAnsi="华文中宋" w:eastAsia="华文中宋"/>
          <w:sz w:val="44"/>
          <w:szCs w:val="44"/>
        </w:rPr>
        <w:t>20</w:t>
      </w:r>
      <w:r>
        <w:rPr>
          <w:rFonts w:hint="eastAsia" w:ascii="华文中宋" w:hAnsi="华文中宋" w:eastAsia="华文中宋"/>
          <w:sz w:val="44"/>
          <w:szCs w:val="44"/>
          <w:lang w:val="en-US" w:eastAsia="zh-CN"/>
        </w:rPr>
        <w:t>21</w:t>
      </w:r>
      <w:r>
        <w:rPr>
          <w:rFonts w:hint="eastAsia" w:ascii="华文中宋" w:hAnsi="华文中宋" w:eastAsia="华文中宋"/>
          <w:sz w:val="44"/>
          <w:szCs w:val="44"/>
        </w:rPr>
        <w:t>年度部门预算</w:t>
      </w:r>
      <w:r>
        <w:rPr>
          <w:rFonts w:hint="eastAsia" w:ascii="华文中宋" w:hAnsi="华文中宋" w:eastAsia="华文中宋"/>
          <w:sz w:val="44"/>
          <w:szCs w:val="44"/>
          <w:lang w:eastAsia="zh-CN"/>
        </w:rPr>
        <w:t>相关说明</w:t>
      </w:r>
    </w:p>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第一部分  概况</w:t>
      </w:r>
    </w:p>
    <w:p>
      <w:pPr>
        <w:ind w:firstLine="640" w:firstLineChars="200"/>
        <w:rPr>
          <w:rFonts w:hint="eastAsia" w:ascii="楷体" w:hAnsi="楷体" w:eastAsia="楷体"/>
          <w:sz w:val="32"/>
          <w:szCs w:val="32"/>
        </w:rPr>
      </w:pPr>
      <w:r>
        <w:rPr>
          <w:rFonts w:hint="eastAsia" w:ascii="楷体" w:hAnsi="楷体" w:eastAsia="楷体"/>
          <w:sz w:val="32"/>
          <w:szCs w:val="32"/>
        </w:rPr>
        <w:t>一、本部门职责</w:t>
      </w:r>
    </w:p>
    <w:p>
      <w:pPr>
        <w:pStyle w:val="9"/>
        <w:spacing w:line="360" w:lineRule="auto"/>
        <w:ind w:firstLine="600"/>
        <w:jc w:val="both"/>
        <w:rPr>
          <w:rFonts w:hint="eastAsia" w:ascii="仿宋_GB2312" w:hAnsi="仿宋_GB2312" w:cs="仿宋_GB2312"/>
          <w:szCs w:val="30"/>
        </w:rPr>
      </w:pPr>
      <w:r>
        <w:rPr>
          <w:rFonts w:hint="eastAsia" w:ascii="仿宋_GB2312" w:hAnsi="仿宋_GB2312" w:cs="仿宋_GB2312"/>
          <w:szCs w:val="30"/>
        </w:rPr>
        <w:t>⑴贯彻执行国家、省、市关于交通运输的法律法规和方针政策。</w:t>
      </w:r>
    </w:p>
    <w:p>
      <w:pPr>
        <w:pStyle w:val="9"/>
        <w:spacing w:line="360" w:lineRule="auto"/>
        <w:ind w:firstLine="600"/>
        <w:jc w:val="both"/>
        <w:rPr>
          <w:rFonts w:hint="eastAsia" w:ascii="仿宋_GB2312" w:hAnsi="仿宋_GB2312" w:cs="仿宋_GB2312"/>
          <w:szCs w:val="30"/>
        </w:rPr>
      </w:pPr>
      <w:r>
        <w:rPr>
          <w:rFonts w:hint="eastAsia" w:ascii="仿宋_GB2312" w:hAnsi="仿宋_GB2312" w:cs="仿宋_GB2312"/>
          <w:szCs w:val="30"/>
        </w:rPr>
        <w:t>⑵承担涉及全县综合交通运输体系的规划协调工作，会同有关部门组织编制全县综合交通运输体系规划。指导全县交通运输规划和管理。</w:t>
      </w:r>
    </w:p>
    <w:p>
      <w:pPr>
        <w:pStyle w:val="9"/>
        <w:spacing w:line="360" w:lineRule="auto"/>
        <w:ind w:firstLine="600"/>
        <w:jc w:val="both"/>
        <w:rPr>
          <w:rFonts w:hint="eastAsia" w:ascii="仿宋_GB2312" w:hAnsi="仿宋_GB2312" w:cs="仿宋_GB2312"/>
          <w:szCs w:val="30"/>
        </w:rPr>
      </w:pPr>
      <w:r>
        <w:rPr>
          <w:rFonts w:hint="eastAsia" w:ascii="仿宋_GB2312" w:hAnsi="仿宋_GB2312" w:cs="仿宋_GB2312"/>
          <w:szCs w:val="30"/>
        </w:rPr>
        <w:t>⑶组织拟订并监督实施全县公路、水路、行业规划、政策和标准。参于拟订全县物流业发展战略和规划，拟订有关政策和标准并监督实施。指导全县县乡公路、水路行业有关体制改革工作。</w:t>
      </w:r>
    </w:p>
    <w:p>
      <w:pPr>
        <w:pStyle w:val="9"/>
        <w:spacing w:line="360" w:lineRule="auto"/>
        <w:ind w:firstLine="600"/>
        <w:jc w:val="both"/>
        <w:rPr>
          <w:rFonts w:hint="eastAsia" w:ascii="仿宋_GB2312" w:hAnsi="仿宋_GB2312" w:cs="仿宋_GB2312"/>
          <w:szCs w:val="30"/>
        </w:rPr>
      </w:pPr>
      <w:r>
        <w:rPr>
          <w:rFonts w:hint="eastAsia" w:ascii="仿宋_GB2312" w:hAnsi="仿宋_GB2312" w:cs="仿宋_GB2312"/>
          <w:szCs w:val="30"/>
        </w:rPr>
        <w:t>⑷承担全县道路、水路运输市场监管责任。组织实施全县道路、水路运输有关政策、准入制度、技术标准和运营规范并监督监管。负责交通运输行政执法行为的监督管理；负责全县城乡客运及有关设施规划与管理工作，负责全县出租汽车行业管理工作；承担全县水路运输及航道管理工作。</w:t>
      </w:r>
    </w:p>
    <w:p>
      <w:pPr>
        <w:pStyle w:val="9"/>
        <w:spacing w:line="360" w:lineRule="auto"/>
        <w:ind w:firstLine="600"/>
        <w:jc w:val="both"/>
        <w:rPr>
          <w:rFonts w:hint="eastAsia" w:ascii="仿宋_GB2312" w:hAnsi="仿宋_GB2312" w:cs="仿宋_GB2312"/>
          <w:szCs w:val="30"/>
        </w:rPr>
      </w:pPr>
      <w:r>
        <w:rPr>
          <w:rFonts w:hint="eastAsia" w:ascii="仿宋_GB2312" w:hAnsi="仿宋_GB2312" w:cs="仿宋_GB2312"/>
          <w:szCs w:val="30"/>
        </w:rPr>
        <w:t>⑸承担水上安全监管责任。负责水上交通管制、船舶及相关水上设施检验、登记和防止污染、水上消防、航行保障、应急救助、通信导航、船舶与渡口设施保安及危险品运输监督管理工作。负责船员管理的有关工作。负责全县水上交通安全事故、船舶及相关水上设施污染事故的应急处理。</w:t>
      </w:r>
    </w:p>
    <w:p>
      <w:pPr>
        <w:pStyle w:val="9"/>
        <w:spacing w:line="360" w:lineRule="auto"/>
        <w:ind w:firstLine="600"/>
        <w:jc w:val="both"/>
        <w:rPr>
          <w:rFonts w:hint="default" w:ascii="楷体" w:hAnsi="楷体" w:eastAsia="楷体"/>
          <w:sz w:val="32"/>
          <w:szCs w:val="32"/>
          <w:lang w:val="en-US" w:eastAsia="zh-CN"/>
        </w:rPr>
      </w:pPr>
      <w:r>
        <w:rPr>
          <w:rFonts w:hint="eastAsia" w:ascii="仿宋_GB2312" w:hAnsi="仿宋_GB2312" w:cs="仿宋_GB2312"/>
          <w:szCs w:val="30"/>
        </w:rPr>
        <w:t>⑹提出全县乡村公路、水路固定资产投资规模和方向、国家及省、市、县级财政性资金安排意见，按省、市、县人民政府规定权限审批、核准规划内和年度计划内固定资产投资项目；执行公路、水路有关规费政策并监督实施，提出有关财政、土地、价格等政策建议。</w:t>
      </w:r>
    </w:p>
    <w:p>
      <w:pPr>
        <w:numPr>
          <w:ilvl w:val="0"/>
          <w:numId w:val="1"/>
        </w:numPr>
        <w:ind w:left="200" w:leftChars="0" w:firstLine="640" w:firstLineChars="0"/>
        <w:rPr>
          <w:rFonts w:hint="eastAsia" w:ascii="楷体" w:hAnsi="楷体" w:eastAsia="楷体"/>
          <w:sz w:val="32"/>
          <w:szCs w:val="32"/>
        </w:rPr>
      </w:pPr>
      <w:r>
        <w:rPr>
          <w:rFonts w:hint="eastAsia" w:ascii="楷体" w:hAnsi="楷体" w:eastAsia="楷体"/>
          <w:sz w:val="32"/>
          <w:szCs w:val="32"/>
        </w:rPr>
        <w:t>机构设置情况</w:t>
      </w:r>
    </w:p>
    <w:p>
      <w:pPr>
        <w:numPr>
          <w:ilvl w:val="0"/>
          <w:numId w:val="0"/>
        </w:numPr>
        <w:rPr>
          <w:rFonts w:hint="eastAsia" w:ascii="仿宋_GB2312" w:hAnsi="仿宋_GB2312" w:eastAsia="仿宋_GB2312" w:cs="仿宋_GB2312"/>
          <w:kern w:val="0"/>
          <w:sz w:val="30"/>
          <w:szCs w:val="30"/>
          <w:lang w:val="en-US" w:eastAsia="zh-CN" w:bidi="ar-SA"/>
        </w:rPr>
      </w:pPr>
      <w:r>
        <w:rPr>
          <w:rFonts w:hint="eastAsia" w:ascii="楷体" w:hAnsi="楷体" w:eastAsia="楷体"/>
          <w:sz w:val="32"/>
          <w:szCs w:val="32"/>
          <w:lang w:val="en-US" w:eastAsia="zh-CN"/>
        </w:rPr>
        <w:t xml:space="preserve">   </w:t>
      </w:r>
      <w:r>
        <w:rPr>
          <w:rFonts w:hint="eastAsia" w:ascii="仿宋_GB2312" w:hAnsi="仿宋_GB2312" w:eastAsia="仿宋_GB2312" w:cs="仿宋_GB2312"/>
          <w:kern w:val="0"/>
          <w:sz w:val="30"/>
          <w:szCs w:val="30"/>
          <w:lang w:val="en-US" w:eastAsia="zh-CN" w:bidi="ar-SA"/>
        </w:rPr>
        <w:t xml:space="preserve">  </w:t>
      </w:r>
      <w:r>
        <w:rPr>
          <w:rFonts w:hint="eastAsia" w:ascii="仿宋_GB2312" w:hAnsi="仿宋_GB2312" w:eastAsia="仿宋_GB2312" w:cs="仿宋_GB2312"/>
          <w:kern w:val="0"/>
          <w:sz w:val="30"/>
          <w:szCs w:val="30"/>
          <w:lang w:bidi="ar-SA"/>
        </w:rPr>
        <w:t>平顺县交通运输局属行政单位，执行行政单位会计制度，汇入本表下属事业单位</w:t>
      </w:r>
      <w:r>
        <w:rPr>
          <w:rFonts w:hint="eastAsia" w:ascii="仿宋_GB2312" w:hAnsi="仿宋_GB2312" w:eastAsia="仿宋_GB2312" w:cs="仿宋_GB2312"/>
          <w:kern w:val="0"/>
          <w:sz w:val="30"/>
          <w:szCs w:val="30"/>
          <w:lang w:val="en-US" w:eastAsia="zh-CN" w:bidi="ar-SA"/>
        </w:rPr>
        <w:t>4</w:t>
      </w:r>
      <w:r>
        <w:rPr>
          <w:rFonts w:hint="eastAsia" w:ascii="仿宋_GB2312" w:hAnsi="仿宋_GB2312" w:eastAsia="仿宋_GB2312" w:cs="仿宋_GB2312"/>
          <w:kern w:val="0"/>
          <w:sz w:val="30"/>
          <w:szCs w:val="30"/>
          <w:lang w:bidi="ar-SA"/>
        </w:rPr>
        <w:t>个，其中平顺县交通运输局路政大队为全额事业编制</w:t>
      </w:r>
      <w:r>
        <w:rPr>
          <w:rFonts w:hint="eastAsia" w:ascii="仿宋_GB2312" w:hAnsi="仿宋_GB2312" w:eastAsia="仿宋_GB2312" w:cs="仿宋_GB2312"/>
          <w:kern w:val="0"/>
          <w:sz w:val="30"/>
          <w:szCs w:val="30"/>
          <w:lang w:eastAsia="zh-CN" w:bidi="ar-SA"/>
        </w:rPr>
        <w:t>，</w:t>
      </w:r>
      <w:r>
        <w:rPr>
          <w:rFonts w:hint="eastAsia" w:ascii="仿宋_GB2312" w:hAnsi="仿宋_GB2312" w:eastAsia="仿宋_GB2312" w:cs="仿宋_GB2312"/>
          <w:kern w:val="0"/>
          <w:sz w:val="30"/>
          <w:szCs w:val="30"/>
          <w:lang w:bidi="ar-SA"/>
        </w:rPr>
        <w:t>平顺县交通运输局公路建养管理中心和平顺县交通运输局质量监督站</w:t>
      </w:r>
      <w:r>
        <w:rPr>
          <w:rFonts w:hint="eastAsia" w:ascii="仿宋_GB2312" w:hAnsi="仿宋_GB2312" w:eastAsia="仿宋_GB2312" w:cs="仿宋_GB2312"/>
          <w:kern w:val="0"/>
          <w:sz w:val="30"/>
          <w:szCs w:val="30"/>
          <w:lang w:eastAsia="zh-CN" w:bidi="ar-SA"/>
        </w:rPr>
        <w:t>、</w:t>
      </w:r>
      <w:r>
        <w:rPr>
          <w:rFonts w:hint="eastAsia" w:ascii="仿宋_GB2312" w:hAnsi="仿宋_GB2312" w:eastAsia="仿宋_GB2312" w:cs="仿宋_GB2312"/>
          <w:kern w:val="0"/>
          <w:sz w:val="30"/>
          <w:szCs w:val="30"/>
          <w:lang w:bidi="ar-SA"/>
        </w:rPr>
        <w:t>平顺县道路运输管理所为自收自支事业单位</w:t>
      </w:r>
      <w:r>
        <w:rPr>
          <w:rFonts w:hint="eastAsia" w:ascii="仿宋_GB2312" w:hAnsi="仿宋_GB2312" w:eastAsia="仿宋_GB2312" w:cs="仿宋_GB2312"/>
          <w:kern w:val="0"/>
          <w:sz w:val="30"/>
          <w:szCs w:val="30"/>
          <w:lang w:eastAsia="zh-CN" w:bidi="ar-SA"/>
        </w:rPr>
        <w:t>。</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 xml:space="preserve">部分  </w:t>
      </w:r>
      <w:r>
        <w:rPr>
          <w:rFonts w:hint="eastAsia" w:ascii="黑体" w:hAnsi="黑体" w:eastAsia="黑体"/>
          <w:sz w:val="32"/>
          <w:szCs w:val="32"/>
          <w:lang w:eastAsia="zh-CN"/>
        </w:rPr>
        <w:t>20</w:t>
      </w:r>
      <w:r>
        <w:rPr>
          <w:rFonts w:hint="eastAsia" w:ascii="黑体" w:hAnsi="黑体" w:eastAsia="黑体"/>
          <w:sz w:val="32"/>
          <w:szCs w:val="32"/>
          <w:lang w:val="en-US" w:eastAsia="zh-CN"/>
        </w:rPr>
        <w:t>21</w:t>
      </w:r>
      <w:r>
        <w:rPr>
          <w:rFonts w:hint="eastAsia" w:ascii="黑体" w:hAnsi="黑体" w:eastAsia="黑体"/>
          <w:sz w:val="32"/>
          <w:szCs w:val="32"/>
        </w:rPr>
        <w:t>年度部门预算情况说明</w:t>
      </w:r>
    </w:p>
    <w:p>
      <w:pPr>
        <w:ind w:firstLine="636"/>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20</w:t>
      </w:r>
      <w:r>
        <w:rPr>
          <w:rFonts w:hint="eastAsia" w:ascii="楷体" w:hAnsi="楷体" w:eastAsia="楷体"/>
          <w:sz w:val="32"/>
          <w:szCs w:val="32"/>
          <w:lang w:val="en-US" w:eastAsia="zh-CN"/>
        </w:rPr>
        <w:t>21</w:t>
      </w:r>
      <w:r>
        <w:rPr>
          <w:rFonts w:hint="eastAsia" w:ascii="楷体" w:hAnsi="楷体" w:eastAsia="楷体"/>
          <w:sz w:val="32"/>
          <w:szCs w:val="32"/>
        </w:rPr>
        <w:t>年度部门预算数据变动情况及原因</w:t>
      </w:r>
    </w:p>
    <w:p>
      <w:pPr>
        <w:ind w:firstLine="636"/>
        <w:rPr>
          <w:rFonts w:hint="eastAsia" w:ascii="楷体" w:hAnsi="楷体" w:eastAsia="楷体"/>
          <w:sz w:val="32"/>
          <w:szCs w:val="32"/>
        </w:rPr>
      </w:pPr>
      <w:r>
        <w:rPr>
          <w:rFonts w:hint="eastAsia" w:ascii="仿宋_GB2312" w:hAnsi="仿宋_GB2312" w:eastAsia="仿宋_GB2312" w:cs="仿宋_GB2312"/>
          <w:kern w:val="0"/>
          <w:sz w:val="30"/>
          <w:szCs w:val="30"/>
          <w:lang w:val="en-US" w:eastAsia="zh-CN" w:bidi="ar-SA"/>
        </w:rPr>
        <w:t>2021年收支预算总计4371.11万元，比2020年14966.45万元，减少10595.34万元，减幅70.8% 。其中：（1）工资统发2021年142.73万元，比2020年146.7万元，减少4.03万元，减幅2.7% ，减少的原因是公积金预算减少。（2）经费拨款2021年4197.8万元，比2020年14815.25万元，减少10617.45万元，减幅71.7%，减少原因是今年公路建设项目中央车购税资金提前下达资金减少。</w:t>
      </w:r>
    </w:p>
    <w:p>
      <w:pPr>
        <w:numPr>
          <w:ilvl w:val="0"/>
          <w:numId w:val="0"/>
        </w:numPr>
        <w:ind w:firstLine="640" w:firstLineChars="200"/>
        <w:rPr>
          <w:rFonts w:hint="eastAsia" w:ascii="楷体" w:hAnsi="楷体" w:eastAsia="楷体"/>
          <w:sz w:val="32"/>
          <w:szCs w:val="32"/>
        </w:rPr>
      </w:pPr>
      <w:r>
        <w:rPr>
          <w:rFonts w:hint="eastAsia" w:ascii="楷体" w:hAnsi="楷体" w:eastAsia="楷体"/>
          <w:sz w:val="32"/>
          <w:szCs w:val="32"/>
          <w:lang w:val="en-US" w:eastAsia="zh-CN"/>
        </w:rPr>
        <w:t>二、</w:t>
      </w:r>
      <w:r>
        <w:rPr>
          <w:rFonts w:hint="eastAsia" w:ascii="楷体" w:hAnsi="楷体" w:eastAsia="楷体"/>
          <w:sz w:val="32"/>
          <w:szCs w:val="32"/>
        </w:rPr>
        <w:t>“三公”经费增减变动原因说明</w:t>
      </w:r>
    </w:p>
    <w:p>
      <w:pPr>
        <w:ind w:firstLine="636"/>
        <w:rPr>
          <w:rFonts w:hint="default"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2021年我单位“三公”经费为0。</w:t>
      </w:r>
    </w:p>
    <w:p>
      <w:pPr>
        <w:ind w:firstLine="636"/>
        <w:rPr>
          <w:rFonts w:ascii="楷体" w:hAnsi="楷体" w:eastAsia="楷体"/>
          <w:sz w:val="32"/>
          <w:szCs w:val="32"/>
        </w:rPr>
      </w:pPr>
      <w:r>
        <w:rPr>
          <w:rFonts w:hint="eastAsia" w:ascii="楷体" w:hAnsi="楷体" w:eastAsia="楷体"/>
          <w:sz w:val="32"/>
          <w:szCs w:val="32"/>
        </w:rPr>
        <w:t>三、机关运行经费增减变动原因说明</w:t>
      </w:r>
    </w:p>
    <w:p>
      <w:pPr>
        <w:ind w:firstLine="636"/>
        <w:rPr>
          <w:rFonts w:hint="eastAsia" w:ascii="楷体" w:hAnsi="楷体" w:eastAsia="楷体"/>
          <w:sz w:val="32"/>
          <w:szCs w:val="32"/>
        </w:rPr>
      </w:pPr>
      <w:r>
        <w:rPr>
          <w:rFonts w:hint="eastAsia" w:ascii="仿宋_GB2312" w:hAnsi="仿宋_GB2312" w:eastAsia="仿宋_GB2312" w:cs="仿宋_GB2312"/>
          <w:kern w:val="0"/>
          <w:sz w:val="30"/>
          <w:szCs w:val="30"/>
          <w:lang w:val="en-US" w:eastAsia="zh-CN" w:bidi="ar-SA"/>
        </w:rPr>
        <w:t>平顺县交通运输局部门2021年所属行政单位的机关运行经费财政拨款预算30.52万元，比2020年预算增加1.68万元，增长6%,原因是调入一名事业人员。</w:t>
      </w:r>
    </w:p>
    <w:p>
      <w:pPr>
        <w:numPr>
          <w:ilvl w:val="0"/>
          <w:numId w:val="0"/>
        </w:numPr>
        <w:ind w:firstLine="640" w:firstLineChars="200"/>
        <w:rPr>
          <w:rFonts w:hint="eastAsia" w:ascii="楷体" w:hAnsi="楷体" w:eastAsia="楷体"/>
          <w:sz w:val="32"/>
          <w:szCs w:val="32"/>
        </w:rPr>
      </w:pPr>
      <w:r>
        <w:rPr>
          <w:rFonts w:hint="eastAsia" w:ascii="楷体" w:hAnsi="楷体" w:eastAsia="楷体"/>
          <w:sz w:val="32"/>
          <w:szCs w:val="32"/>
          <w:lang w:val="en-US" w:eastAsia="zh-CN"/>
        </w:rPr>
        <w:t>四、</w:t>
      </w:r>
      <w:r>
        <w:rPr>
          <w:rFonts w:hint="eastAsia" w:ascii="楷体" w:hAnsi="楷体" w:eastAsia="楷体"/>
          <w:sz w:val="32"/>
          <w:szCs w:val="32"/>
        </w:rPr>
        <w:t>其他说明</w:t>
      </w:r>
    </w:p>
    <w:p>
      <w:pPr>
        <w:numPr>
          <w:ilvl w:val="0"/>
          <w:numId w:val="0"/>
        </w:numPr>
        <w:ind w:left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（一）政府采购情况</w:t>
      </w:r>
    </w:p>
    <w:p>
      <w:pPr>
        <w:ind w:firstLine="636"/>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2021年平顺县交通运输局部门各单位政府采购预算总额0万元，其中：政府采购货物预算0万元、政府采购工程预算0万元、政府采购服务预算0万元。</w:t>
      </w:r>
    </w:p>
    <w:p>
      <w:pPr>
        <w:numPr>
          <w:ilvl w:val="0"/>
          <w:numId w:val="2"/>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政府购买服务指导性目录</w:t>
      </w:r>
    </w:p>
    <w:p>
      <w:pPr>
        <w:ind w:firstLine="636"/>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 xml:space="preserve">   我部门无政府采购目录</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1.车辆情况；</w:t>
      </w:r>
    </w:p>
    <w:p>
      <w:pPr>
        <w:ind w:firstLine="636"/>
        <w:rPr>
          <w:rFonts w:hint="eastAsia" w:ascii="楷体_GB2312" w:hAnsi="楷体_GB2312" w:eastAsia="楷体_GB2312" w:cs="楷体_GB2312"/>
          <w:sz w:val="32"/>
          <w:szCs w:val="32"/>
        </w:rPr>
      </w:pPr>
      <w:r>
        <w:rPr>
          <w:rFonts w:hint="eastAsia" w:ascii="仿宋_GB2312" w:hAnsi="仿宋_GB2312" w:eastAsia="仿宋_GB2312" w:cs="仿宋_GB2312"/>
          <w:kern w:val="0"/>
          <w:sz w:val="30"/>
          <w:szCs w:val="30"/>
        </w:rPr>
        <w:t>车辆情况；车辆数量2辆，价值180000元。</w:t>
      </w:r>
    </w:p>
    <w:p>
      <w:pPr>
        <w:numPr>
          <w:ilvl w:val="0"/>
          <w:numId w:val="3"/>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房屋情况；</w:t>
      </w:r>
    </w:p>
    <w:p>
      <w:pPr>
        <w:ind w:firstLine="636"/>
        <w:rPr>
          <w:rFonts w:hint="default" w:ascii="楷体_GB2312" w:hAnsi="楷体_GB2312" w:eastAsia="楷体_GB2312" w:cs="楷体_GB2312"/>
          <w:sz w:val="32"/>
          <w:szCs w:val="32"/>
          <w:lang w:val="en-US" w:eastAsia="zh-CN"/>
        </w:rPr>
      </w:pPr>
      <w:bookmarkStart w:id="0" w:name="_GoBack"/>
      <w:bookmarkEnd w:id="0"/>
      <w:r>
        <w:rPr>
          <w:rFonts w:hint="eastAsia" w:ascii="仿宋_GB2312" w:hAnsi="仿宋_GB2312" w:eastAsia="仿宋_GB2312" w:cs="仿宋_GB2312"/>
          <w:kern w:val="0"/>
          <w:sz w:val="30"/>
          <w:szCs w:val="30"/>
        </w:rPr>
        <w:t>房屋情况；房屋面积1600平方米，价值520000元。</w:t>
      </w:r>
    </w:p>
    <w:p>
      <w:pPr>
        <w:numPr>
          <w:ilvl w:val="0"/>
          <w:numId w:val="3"/>
        </w:numPr>
        <w:ind w:left="0" w:leftChars="0" w:firstLine="636"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其他国有资产占有使用情况。</w:t>
      </w:r>
    </w:p>
    <w:p>
      <w:pPr>
        <w:ind w:firstLine="636"/>
        <w:rPr>
          <w:rFonts w:hint="eastAsia" w:ascii="楷体_GB2312" w:hAnsi="楷体_GB2312" w:eastAsia="仿宋_GB2312" w:cs="楷体_GB2312"/>
          <w:sz w:val="32"/>
          <w:szCs w:val="32"/>
          <w:lang w:val="en-US" w:eastAsia="zh-CN"/>
        </w:rPr>
      </w:pPr>
      <w:r>
        <w:rPr>
          <w:rFonts w:hint="eastAsia" w:ascii="仿宋_GB2312" w:hAnsi="仿宋_GB2312" w:eastAsia="仿宋_GB2312" w:cs="仿宋_GB2312"/>
          <w:kern w:val="0"/>
          <w:sz w:val="30"/>
          <w:szCs w:val="30"/>
        </w:rPr>
        <w:t>其他国有资产占有使用情况。无其他国有资产占有使</w:t>
      </w:r>
      <w:r>
        <w:rPr>
          <w:rFonts w:hint="eastAsia" w:ascii="仿宋_GB2312" w:hAnsi="仿宋_GB2312" w:eastAsia="仿宋_GB2312" w:cs="仿宋_GB2312"/>
          <w:kern w:val="0"/>
          <w:sz w:val="30"/>
          <w:szCs w:val="30"/>
          <w:lang w:val="en-US" w:eastAsia="zh-CN"/>
        </w:rPr>
        <w:t>用。</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（四）绩效管理情况</w:t>
      </w:r>
    </w:p>
    <w:p>
      <w:pPr>
        <w:ind w:firstLine="636"/>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20</w:t>
      </w:r>
      <w:r>
        <w:rPr>
          <w:rFonts w:hint="eastAsia" w:ascii="楷体_GB2312" w:hAnsi="楷体_GB2312" w:eastAsia="楷体_GB2312" w:cs="楷体_GB2312"/>
          <w:color w:val="auto"/>
          <w:sz w:val="32"/>
          <w:szCs w:val="32"/>
          <w:highlight w:val="none"/>
          <w:lang w:val="en-US" w:eastAsia="zh-CN"/>
        </w:rPr>
        <w:t>21</w:t>
      </w:r>
      <w:r>
        <w:rPr>
          <w:rFonts w:hint="eastAsia" w:ascii="楷体_GB2312" w:hAnsi="楷体_GB2312" w:eastAsia="楷体_GB2312" w:cs="楷体_GB2312"/>
          <w:color w:val="auto"/>
          <w:sz w:val="32"/>
          <w:szCs w:val="32"/>
          <w:highlight w:val="none"/>
        </w:rPr>
        <w:t>年</w:t>
      </w:r>
      <w:r>
        <w:rPr>
          <w:rFonts w:hint="eastAsia" w:ascii="楷体_GB2312" w:hAnsi="楷体_GB2312" w:eastAsia="楷体_GB2312" w:cs="楷体_GB2312"/>
          <w:color w:val="auto"/>
          <w:sz w:val="32"/>
          <w:szCs w:val="32"/>
          <w:highlight w:val="none"/>
          <w:lang w:val="en-US" w:eastAsia="zh-CN"/>
        </w:rPr>
        <w:t>平顺县交通运输局</w:t>
      </w:r>
      <w:r>
        <w:rPr>
          <w:rFonts w:hint="eastAsia" w:ascii="楷体_GB2312" w:hAnsi="楷体_GB2312" w:eastAsia="楷体_GB2312" w:cs="楷体_GB2312"/>
          <w:color w:val="auto"/>
          <w:sz w:val="32"/>
          <w:szCs w:val="32"/>
          <w:highlight w:val="none"/>
        </w:rPr>
        <w:t>部门实行绩效目标管理的项目</w:t>
      </w:r>
      <w:r>
        <w:rPr>
          <w:rFonts w:hint="eastAsia" w:ascii="楷体_GB2312" w:hAnsi="楷体_GB2312" w:eastAsia="楷体_GB2312" w:cs="楷体_GB2312"/>
          <w:color w:val="auto"/>
          <w:sz w:val="32"/>
          <w:szCs w:val="32"/>
          <w:highlight w:val="none"/>
          <w:lang w:val="en-US" w:eastAsia="zh-CN"/>
        </w:rPr>
        <w:t>4</w:t>
      </w:r>
      <w:r>
        <w:rPr>
          <w:rFonts w:hint="eastAsia" w:ascii="楷体_GB2312" w:hAnsi="楷体_GB2312" w:eastAsia="楷体_GB2312" w:cs="楷体_GB2312"/>
          <w:color w:val="auto"/>
          <w:sz w:val="32"/>
          <w:szCs w:val="32"/>
          <w:highlight w:val="none"/>
        </w:rPr>
        <w:t>个，涉及一般公共预算当年拨款</w:t>
      </w:r>
      <w:r>
        <w:rPr>
          <w:rFonts w:hint="eastAsia" w:ascii="楷体_GB2312" w:hAnsi="楷体_GB2312" w:eastAsia="楷体_GB2312" w:cs="楷体_GB2312"/>
          <w:color w:val="auto"/>
          <w:sz w:val="32"/>
          <w:szCs w:val="32"/>
          <w:highlight w:val="none"/>
          <w:lang w:val="en-US" w:eastAsia="zh-CN"/>
        </w:rPr>
        <w:t>4197.8</w:t>
      </w:r>
      <w:r>
        <w:rPr>
          <w:rFonts w:hint="eastAsia" w:ascii="楷体_GB2312" w:hAnsi="楷体_GB2312" w:eastAsia="楷体_GB2312" w:cs="楷体_GB2312"/>
          <w:color w:val="auto"/>
          <w:sz w:val="32"/>
          <w:szCs w:val="32"/>
          <w:highlight w:val="none"/>
        </w:rPr>
        <w:t>万元。</w:t>
      </w:r>
    </w:p>
    <w:p>
      <w:pPr>
        <w:numPr>
          <w:ilvl w:val="0"/>
          <w:numId w:val="4"/>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非税收入和基金执收情况</w:t>
      </w:r>
    </w:p>
    <w:p>
      <w:pPr>
        <w:numPr>
          <w:ilvl w:val="0"/>
          <w:numId w:val="0"/>
        </w:numP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非税收入和政府性基金执收单位还应当向社会公开非税收入和政府性基金项目名称、设立依据、征收方式和标准等。</w:t>
      </w:r>
    </w:p>
    <w:p>
      <w:pPr>
        <w:numPr>
          <w:ilvl w:val="0"/>
          <w:numId w:val="4"/>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其他</w:t>
      </w:r>
    </w:p>
    <w:p>
      <w:pPr>
        <w:numPr>
          <w:ilvl w:val="0"/>
          <w:numId w:val="0"/>
        </w:numPr>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我部门无其他说明</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部分  名词解释（参考模板，</w:t>
      </w:r>
      <w:r>
        <w:rPr>
          <w:rFonts w:hint="eastAsia" w:ascii="黑体" w:hAnsi="黑体" w:eastAsia="黑体"/>
          <w:sz w:val="32"/>
          <w:szCs w:val="32"/>
          <w:lang w:val="en-US" w:eastAsia="zh-CN"/>
        </w:rPr>
        <w:t>请不要随意删减</w:t>
      </w:r>
      <w:r>
        <w:rPr>
          <w:rFonts w:hint="eastAsia" w:ascii="黑体" w:hAnsi="黑体" w:eastAsia="黑体"/>
          <w:sz w:val="32"/>
          <w:szCs w:val="32"/>
        </w:rPr>
        <w:t>）</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autoSpaceDE w:val="0"/>
        <w:autoSpaceDN w:val="0"/>
        <w:adjustRightInd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（三）“三公”经费：指</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（四）机关运行经费：指行政单位和参照公务员法管理的事业单位使用一般公共预算安排的基本支出中的日常公用经费支出。</w:t>
      </w:r>
    </w:p>
    <w:p>
      <w:pPr>
        <w:rPr>
          <w:rFonts w:hint="eastAsia" w:ascii="楷体_GB2312" w:hAnsi="楷体_GB2312" w:eastAsia="楷体_GB2312"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shape id="_x0000_s4097"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D2E60"/>
    <w:multiLevelType w:val="singleLevel"/>
    <w:tmpl w:val="03AD2E60"/>
    <w:lvl w:ilvl="0" w:tentative="0">
      <w:start w:val="2"/>
      <w:numFmt w:val="chineseCounting"/>
      <w:suff w:val="nothing"/>
      <w:lvlText w:val="（%1）"/>
      <w:lvlJc w:val="left"/>
      <w:rPr>
        <w:rFonts w:hint="eastAsia"/>
      </w:rPr>
    </w:lvl>
  </w:abstractNum>
  <w:abstractNum w:abstractNumId="1">
    <w:nsid w:val="58D476BD"/>
    <w:multiLevelType w:val="singleLevel"/>
    <w:tmpl w:val="58D476BD"/>
    <w:lvl w:ilvl="0" w:tentative="0">
      <w:start w:val="5"/>
      <w:numFmt w:val="chineseCounting"/>
      <w:suff w:val="space"/>
      <w:lvlText w:val="（%1）"/>
      <w:lvlJc w:val="left"/>
    </w:lvl>
  </w:abstractNum>
  <w:abstractNum w:abstractNumId="2">
    <w:nsid w:val="7308DDA3"/>
    <w:multiLevelType w:val="singleLevel"/>
    <w:tmpl w:val="7308DDA3"/>
    <w:lvl w:ilvl="0" w:tentative="0">
      <w:start w:val="2"/>
      <w:numFmt w:val="chineseCounting"/>
      <w:suff w:val="nothing"/>
      <w:lvlText w:val="%1、"/>
      <w:lvlJc w:val="left"/>
      <w:pPr>
        <w:ind w:left="200"/>
      </w:pPr>
      <w:rPr>
        <w:rFonts w:hint="eastAsia"/>
      </w:rPr>
    </w:lvl>
  </w:abstractNum>
  <w:abstractNum w:abstractNumId="3">
    <w:nsid w:val="7638DE9C"/>
    <w:multiLevelType w:val="singleLevel"/>
    <w:tmpl w:val="7638DE9C"/>
    <w:lvl w:ilvl="0" w:tentative="0">
      <w:start w:val="2"/>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8C47B9F"/>
    <w:rsid w:val="29364915"/>
    <w:rsid w:val="37ED5032"/>
    <w:rsid w:val="39363F83"/>
    <w:rsid w:val="51673F9D"/>
    <w:rsid w:val="5A8A2938"/>
    <w:rsid w:val="5D4B0E0E"/>
    <w:rsid w:val="60942056"/>
    <w:rsid w:val="65467166"/>
    <w:rsid w:val="6A1A637C"/>
    <w:rsid w:val="70EF466B"/>
    <w:rsid w:val="79FC73EA"/>
    <w:rsid w:val="7FF14A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No Spacing"/>
    <w:qFormat/>
    <w:uiPriority w:val="99"/>
    <w:pPr>
      <w:ind w:firstLine="200" w:firstLineChars="200"/>
    </w:pPr>
    <w:rPr>
      <w:rFonts w:ascii="Times New Roman" w:hAnsi="Times New Roman" w:eastAsia="仿宋_GB2312" w:cs="Times New Roman"/>
      <w:sz w:val="30"/>
      <w:szCs w:val="22"/>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901</Characters>
  <Lines>7</Lines>
  <Paragraphs>2</Paragraphs>
  <TotalTime>7</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WPS_1530092778</cp:lastModifiedBy>
  <cp:lastPrinted>2021-04-26T03:42:00Z</cp:lastPrinted>
  <dcterms:modified xsi:type="dcterms:W3CDTF">2021-05-10T08:24:49Z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993C2067EE0A41DFB5C26C2E6F9483FA</vt:lpwstr>
  </property>
</Properties>
</file>