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华文中宋" w:hAnsi="华文中宋" w:eastAsia="华文中宋"/>
          <w:b/>
          <w:bCs/>
          <w:sz w:val="44"/>
          <w:szCs w:val="44"/>
          <w:lang w:val="en-US" w:eastAsia="zh-CN"/>
        </w:rPr>
      </w:pPr>
      <w:r>
        <w:rPr>
          <w:rFonts w:hint="eastAsia" w:ascii="华文中宋" w:hAnsi="华文中宋" w:eastAsia="华文中宋"/>
          <w:b/>
          <w:bCs/>
          <w:sz w:val="44"/>
          <w:szCs w:val="44"/>
          <w:lang w:val="en-US" w:eastAsia="zh-CN"/>
        </w:rPr>
        <w:t>平顺县城镇集体工业联合社</w:t>
      </w:r>
    </w:p>
    <w:p>
      <w:pPr>
        <w:jc w:val="center"/>
        <w:rPr>
          <w:rFonts w:hint="eastAsia" w:ascii="华文中宋" w:hAnsi="华文中宋" w:eastAsia="华文中宋"/>
          <w:b/>
          <w:bCs/>
          <w:sz w:val="44"/>
          <w:szCs w:val="44"/>
          <w:lang w:eastAsia="zh-CN"/>
        </w:rPr>
      </w:pPr>
      <w:r>
        <w:rPr>
          <w:rFonts w:hint="eastAsia" w:ascii="华文中宋" w:hAnsi="华文中宋" w:eastAsia="华文中宋"/>
          <w:b/>
          <w:bCs/>
          <w:sz w:val="44"/>
          <w:szCs w:val="44"/>
        </w:rPr>
        <w:t>20</w:t>
      </w:r>
      <w:r>
        <w:rPr>
          <w:rFonts w:hint="eastAsia" w:ascii="华文中宋" w:hAnsi="华文中宋" w:eastAsia="华文中宋"/>
          <w:b/>
          <w:bCs/>
          <w:sz w:val="44"/>
          <w:szCs w:val="44"/>
          <w:lang w:val="en-US" w:eastAsia="zh-CN"/>
        </w:rPr>
        <w:t>21</w:t>
      </w:r>
      <w:r>
        <w:rPr>
          <w:rFonts w:hint="eastAsia" w:ascii="华文中宋" w:hAnsi="华文中宋" w:eastAsia="华文中宋"/>
          <w:b/>
          <w:bCs/>
          <w:sz w:val="44"/>
          <w:szCs w:val="44"/>
        </w:rPr>
        <w:t>年度预算</w:t>
      </w:r>
      <w:r>
        <w:rPr>
          <w:rFonts w:hint="eastAsia" w:ascii="华文中宋" w:hAnsi="华文中宋" w:eastAsia="华文中宋"/>
          <w:b/>
          <w:bCs/>
          <w:sz w:val="44"/>
          <w:szCs w:val="44"/>
          <w:lang w:eastAsia="zh-CN"/>
        </w:rPr>
        <w:t>公开说明</w:t>
      </w:r>
    </w:p>
    <w:p>
      <w:pPr>
        <w:jc w:val="center"/>
        <w:rPr>
          <w:rFonts w:ascii="仿宋" w:hAnsi="仿宋" w:eastAsia="仿宋"/>
          <w:sz w:val="32"/>
          <w:szCs w:val="32"/>
        </w:rPr>
      </w:pPr>
      <w:bookmarkStart w:id="0" w:name="_GoBack"/>
      <w:bookmarkEnd w:id="0"/>
    </w:p>
    <w:p>
      <w:pPr>
        <w:rPr>
          <w:rFonts w:ascii="黑体" w:hAnsi="黑体" w:eastAsia="黑体"/>
          <w:sz w:val="32"/>
          <w:szCs w:val="32"/>
        </w:rPr>
      </w:pPr>
      <w:r>
        <w:rPr>
          <w:rFonts w:hint="eastAsia" w:ascii="黑体" w:hAnsi="黑体" w:eastAsia="黑体"/>
          <w:sz w:val="32"/>
          <w:szCs w:val="32"/>
        </w:rPr>
        <w:t>第一部分  概况</w:t>
      </w:r>
    </w:p>
    <w:p>
      <w:pPr>
        <w:ind w:firstLine="640" w:firstLineChars="200"/>
        <w:rPr>
          <w:rFonts w:hint="eastAsia" w:ascii="楷体" w:hAnsi="楷体" w:eastAsia="楷体"/>
          <w:sz w:val="32"/>
          <w:szCs w:val="32"/>
        </w:rPr>
      </w:pPr>
      <w:r>
        <w:rPr>
          <w:rFonts w:hint="eastAsia" w:ascii="楷体" w:hAnsi="楷体" w:eastAsia="楷体"/>
          <w:sz w:val="32"/>
          <w:szCs w:val="32"/>
        </w:rPr>
        <w:t>一、本部门职责</w:t>
      </w:r>
    </w:p>
    <w:p>
      <w:pPr>
        <w:widowControl/>
        <w:spacing w:line="324" w:lineRule="atLeast"/>
        <w:ind w:firstLine="64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1．负责监督检查全县城镇集体经济组织贯彻执行《城镇集体所有制企业条例》等有关集体经济的法规、政策。</w:t>
      </w:r>
    </w:p>
    <w:p>
      <w:pPr>
        <w:widowControl/>
        <w:spacing w:line="324" w:lineRule="atLeast"/>
        <w:ind w:firstLine="64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2．</w:t>
      </w:r>
      <w:r>
        <w:rPr>
          <w:rFonts w:hint="eastAsia" w:ascii="楷体" w:hAnsi="楷体" w:eastAsia="楷体" w:cs="楷体"/>
          <w:sz w:val="32"/>
          <w:szCs w:val="32"/>
        </w:rPr>
        <w:t>组织和指导城镇集体经济理论研讨。</w:t>
      </w:r>
    </w:p>
    <w:p>
      <w:pPr>
        <w:widowControl/>
        <w:spacing w:line="324" w:lineRule="atLeast"/>
        <w:ind w:firstLine="64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3．</w:t>
      </w:r>
      <w:r>
        <w:rPr>
          <w:rFonts w:hint="eastAsia" w:ascii="楷体" w:hAnsi="楷体" w:eastAsia="楷体" w:cs="楷体"/>
          <w:sz w:val="32"/>
          <w:szCs w:val="32"/>
        </w:rPr>
        <w:t>协调全县城镇集体经济发展中的重大问题，组织有关方面监督、检查集体企业的政策、法规的执行情况。</w:t>
      </w:r>
    </w:p>
    <w:p>
      <w:pPr>
        <w:widowControl/>
        <w:spacing w:line="324" w:lineRule="atLeast"/>
        <w:ind w:firstLine="64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4．</w:t>
      </w:r>
      <w:r>
        <w:rPr>
          <w:rFonts w:hint="eastAsia" w:ascii="楷体" w:hAnsi="楷体" w:eastAsia="楷体" w:cs="楷体"/>
          <w:sz w:val="32"/>
          <w:szCs w:val="32"/>
        </w:rPr>
        <w:t>配合县安全生产监管部门，指导、监督全县城镇集体经济的安全生产工作。</w:t>
      </w:r>
    </w:p>
    <w:p>
      <w:pPr>
        <w:widowControl/>
        <w:spacing w:line="324" w:lineRule="atLeast"/>
        <w:ind w:firstLine="640"/>
        <w:jc w:val="left"/>
        <w:rPr>
          <w:rFonts w:hint="eastAsia" w:ascii="楷体" w:hAnsi="楷体" w:eastAsia="楷体" w:cs="楷体"/>
          <w:color w:val="333333"/>
          <w:kern w:val="0"/>
          <w:sz w:val="32"/>
          <w:szCs w:val="32"/>
        </w:rPr>
      </w:pPr>
      <w:r>
        <w:rPr>
          <w:rFonts w:hint="eastAsia" w:ascii="楷体" w:hAnsi="楷体" w:eastAsia="楷体" w:cs="楷体"/>
          <w:color w:val="333333"/>
          <w:kern w:val="0"/>
          <w:sz w:val="32"/>
          <w:szCs w:val="32"/>
        </w:rPr>
        <w:t>5．</w:t>
      </w:r>
      <w:r>
        <w:rPr>
          <w:rFonts w:hint="eastAsia" w:ascii="楷体" w:hAnsi="楷体" w:eastAsia="楷体" w:cs="楷体"/>
          <w:sz w:val="32"/>
          <w:szCs w:val="32"/>
        </w:rPr>
        <w:t>组织指导城镇集体企业深化改革，调整结构，推进技术进步，协调下属企业的生产经营活动。</w:t>
      </w:r>
    </w:p>
    <w:p>
      <w:pPr>
        <w:ind w:firstLine="640" w:firstLineChars="200"/>
        <w:rPr>
          <w:rFonts w:hint="eastAsia" w:ascii="楷体" w:hAnsi="楷体" w:eastAsia="楷体"/>
          <w:sz w:val="32"/>
          <w:szCs w:val="32"/>
        </w:rPr>
      </w:pPr>
      <w:r>
        <w:rPr>
          <w:rFonts w:hint="eastAsia" w:ascii="楷体" w:hAnsi="楷体" w:eastAsia="楷体" w:cs="楷体"/>
          <w:color w:val="333333"/>
          <w:kern w:val="0"/>
          <w:sz w:val="32"/>
          <w:szCs w:val="32"/>
        </w:rPr>
        <w:t>6．承办县人民政府交办的其它事项</w:t>
      </w:r>
      <w:r>
        <w:rPr>
          <w:rFonts w:hint="eastAsia" w:ascii="楷体" w:hAnsi="楷体" w:eastAsia="楷体" w:cs="楷体"/>
          <w:sz w:val="32"/>
          <w:szCs w:val="32"/>
        </w:rPr>
        <w:t>。</w:t>
      </w:r>
    </w:p>
    <w:p>
      <w:pPr>
        <w:ind w:firstLine="640" w:firstLineChars="200"/>
        <w:rPr>
          <w:rFonts w:hint="eastAsia" w:ascii="楷体" w:hAnsi="楷体" w:eastAsia="楷体"/>
          <w:sz w:val="32"/>
          <w:szCs w:val="32"/>
        </w:rPr>
      </w:pPr>
      <w:r>
        <w:rPr>
          <w:rFonts w:hint="eastAsia" w:ascii="楷体" w:hAnsi="楷体" w:eastAsia="楷体"/>
          <w:sz w:val="32"/>
          <w:szCs w:val="32"/>
        </w:rPr>
        <w:t>二、机构设置情况</w:t>
      </w:r>
    </w:p>
    <w:p>
      <w:pPr>
        <w:ind w:firstLine="640" w:firstLineChars="200"/>
        <w:rPr>
          <w:rFonts w:hint="eastAsia" w:ascii="楷体" w:hAnsi="楷体" w:eastAsia="楷体"/>
          <w:sz w:val="32"/>
          <w:szCs w:val="32"/>
        </w:rPr>
      </w:pPr>
      <w:r>
        <w:rPr>
          <w:rFonts w:hint="eastAsia" w:ascii="楷体" w:hAnsi="楷体" w:eastAsia="楷体"/>
          <w:sz w:val="32"/>
          <w:szCs w:val="32"/>
          <w:lang w:eastAsia="zh-CN"/>
        </w:rPr>
        <w:t>平顺县城镇集体工业联合社核定财政拨款事业编制为</w:t>
      </w:r>
      <w:r>
        <w:rPr>
          <w:rFonts w:hint="eastAsia" w:ascii="楷体" w:hAnsi="楷体" w:eastAsia="楷体"/>
          <w:sz w:val="32"/>
          <w:szCs w:val="32"/>
          <w:lang w:val="en-US" w:eastAsia="zh-CN"/>
        </w:rPr>
        <w:t>6名（全部为管理人员编制），其中：主任1名（正科职），副主任1名（副科职）</w:t>
      </w:r>
      <w:r>
        <w:rPr>
          <w:rFonts w:hint="eastAsia" w:ascii="楷体" w:hAnsi="楷体" w:eastAsia="楷体"/>
          <w:sz w:val="32"/>
          <w:szCs w:val="32"/>
          <w:lang w:eastAsia="zh-CN"/>
        </w:rPr>
        <w:t>。平顺县城镇集体工业联社为独立核算单位，内社</w:t>
      </w:r>
      <w:r>
        <w:rPr>
          <w:rFonts w:hint="eastAsia" w:ascii="楷体" w:hAnsi="楷体" w:eastAsia="楷体"/>
          <w:sz w:val="32"/>
          <w:szCs w:val="32"/>
          <w:lang w:val="en-US" w:eastAsia="zh-CN"/>
        </w:rPr>
        <w:t>3个机构，分别为办公室、规划指导股、财务股。</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二</w:t>
      </w:r>
      <w:r>
        <w:rPr>
          <w:rFonts w:hint="eastAsia" w:ascii="黑体" w:hAnsi="黑体" w:eastAsia="黑体"/>
          <w:sz w:val="32"/>
          <w:szCs w:val="32"/>
        </w:rPr>
        <w:t xml:space="preserve">部分  </w:t>
      </w:r>
      <w:r>
        <w:rPr>
          <w:rFonts w:hint="eastAsia" w:ascii="黑体" w:hAnsi="黑体" w:eastAsia="黑体"/>
          <w:sz w:val="32"/>
          <w:szCs w:val="32"/>
          <w:lang w:eastAsia="zh-CN"/>
        </w:rPr>
        <w:t>20</w:t>
      </w:r>
      <w:r>
        <w:rPr>
          <w:rFonts w:hint="eastAsia" w:ascii="黑体" w:hAnsi="黑体" w:eastAsia="黑体"/>
          <w:sz w:val="32"/>
          <w:szCs w:val="32"/>
          <w:lang w:val="en-US" w:eastAsia="zh-CN"/>
        </w:rPr>
        <w:t>21</w:t>
      </w:r>
      <w:r>
        <w:rPr>
          <w:rFonts w:hint="eastAsia" w:ascii="黑体" w:hAnsi="黑体" w:eastAsia="黑体"/>
          <w:sz w:val="32"/>
          <w:szCs w:val="32"/>
        </w:rPr>
        <w:t>年度部门预算情况说明</w:t>
      </w:r>
    </w:p>
    <w:p>
      <w:pPr>
        <w:ind w:firstLine="636"/>
        <w:rPr>
          <w:rFonts w:hint="eastAsia" w:ascii="楷体" w:hAnsi="楷体" w:eastAsia="楷体"/>
          <w:sz w:val="32"/>
          <w:szCs w:val="32"/>
        </w:rPr>
      </w:pPr>
      <w:r>
        <w:rPr>
          <w:rFonts w:hint="eastAsia" w:ascii="楷体" w:hAnsi="楷体" w:eastAsia="楷体"/>
          <w:sz w:val="32"/>
          <w:szCs w:val="32"/>
        </w:rPr>
        <w:t>一、</w:t>
      </w:r>
      <w:r>
        <w:rPr>
          <w:rFonts w:hint="eastAsia" w:ascii="楷体" w:hAnsi="楷体" w:eastAsia="楷体"/>
          <w:sz w:val="32"/>
          <w:szCs w:val="32"/>
          <w:lang w:eastAsia="zh-CN"/>
        </w:rPr>
        <w:t>20</w:t>
      </w:r>
      <w:r>
        <w:rPr>
          <w:rFonts w:hint="eastAsia" w:ascii="楷体" w:hAnsi="楷体" w:eastAsia="楷体"/>
          <w:sz w:val="32"/>
          <w:szCs w:val="32"/>
          <w:lang w:val="en-US" w:eastAsia="zh-CN"/>
        </w:rPr>
        <w:t>21</w:t>
      </w:r>
      <w:r>
        <w:rPr>
          <w:rFonts w:hint="eastAsia" w:ascii="楷体" w:hAnsi="楷体" w:eastAsia="楷体"/>
          <w:sz w:val="32"/>
          <w:szCs w:val="32"/>
        </w:rPr>
        <w:t>年度部门预算数据变动情况及原因</w:t>
      </w:r>
    </w:p>
    <w:p>
      <w:pPr>
        <w:widowControl/>
        <w:spacing w:line="324" w:lineRule="atLeast"/>
        <w:ind w:firstLine="640"/>
        <w:jc w:val="left"/>
        <w:rPr>
          <w:rFonts w:hint="eastAsia" w:ascii="楷体" w:hAnsi="楷体" w:eastAsia="楷体"/>
          <w:sz w:val="32"/>
          <w:szCs w:val="32"/>
        </w:rPr>
      </w:pPr>
      <w:r>
        <w:rPr>
          <w:rFonts w:hint="eastAsia" w:ascii="楷体" w:hAnsi="楷体" w:eastAsia="楷体" w:cs="楷体"/>
          <w:color w:val="333333"/>
          <w:kern w:val="0"/>
          <w:sz w:val="32"/>
          <w:szCs w:val="32"/>
        </w:rPr>
        <w:t>平顺县城镇集体工业联合社20</w:t>
      </w:r>
      <w:r>
        <w:rPr>
          <w:rFonts w:hint="eastAsia" w:ascii="楷体" w:hAnsi="楷体" w:eastAsia="楷体" w:cs="楷体"/>
          <w:color w:val="333333"/>
          <w:kern w:val="0"/>
          <w:sz w:val="32"/>
          <w:szCs w:val="32"/>
          <w:lang w:val="en-US" w:eastAsia="zh-CN"/>
        </w:rPr>
        <w:t>21</w:t>
      </w:r>
      <w:r>
        <w:rPr>
          <w:rFonts w:hint="eastAsia" w:ascii="楷体" w:hAnsi="楷体" w:eastAsia="楷体" w:cs="楷体"/>
          <w:color w:val="333333"/>
          <w:kern w:val="0"/>
          <w:sz w:val="32"/>
          <w:szCs w:val="32"/>
        </w:rPr>
        <w:t>年收入预算</w:t>
      </w:r>
      <w:r>
        <w:rPr>
          <w:rFonts w:hint="eastAsia" w:ascii="楷体" w:hAnsi="楷体" w:eastAsia="楷体" w:cs="楷体"/>
          <w:color w:val="333333"/>
          <w:kern w:val="0"/>
          <w:sz w:val="32"/>
          <w:szCs w:val="32"/>
          <w:lang w:val="en-US" w:eastAsia="zh-CN"/>
        </w:rPr>
        <w:t>64.82</w:t>
      </w:r>
      <w:r>
        <w:rPr>
          <w:rFonts w:hint="eastAsia" w:ascii="楷体" w:hAnsi="楷体" w:eastAsia="楷体" w:cs="楷体"/>
          <w:color w:val="333333"/>
          <w:kern w:val="0"/>
          <w:sz w:val="32"/>
          <w:szCs w:val="32"/>
        </w:rPr>
        <w:t>万元，比20</w:t>
      </w:r>
      <w:r>
        <w:rPr>
          <w:rFonts w:hint="eastAsia" w:ascii="楷体" w:hAnsi="楷体" w:eastAsia="楷体" w:cs="楷体"/>
          <w:color w:val="333333"/>
          <w:kern w:val="0"/>
          <w:sz w:val="32"/>
          <w:szCs w:val="32"/>
          <w:lang w:val="en-US" w:eastAsia="zh-CN"/>
        </w:rPr>
        <w:t>20</w:t>
      </w:r>
      <w:r>
        <w:rPr>
          <w:rFonts w:hint="eastAsia" w:ascii="楷体" w:hAnsi="楷体" w:eastAsia="楷体" w:cs="楷体"/>
          <w:color w:val="333333"/>
          <w:kern w:val="0"/>
          <w:sz w:val="32"/>
          <w:szCs w:val="32"/>
        </w:rPr>
        <w:t>年</w:t>
      </w:r>
      <w:r>
        <w:rPr>
          <w:rFonts w:hint="eastAsia" w:ascii="楷体" w:hAnsi="楷体" w:eastAsia="楷体" w:cs="楷体"/>
          <w:color w:val="333333"/>
          <w:kern w:val="0"/>
          <w:sz w:val="32"/>
          <w:szCs w:val="32"/>
          <w:lang w:eastAsia="zh-CN"/>
        </w:rPr>
        <w:t>预算收入</w:t>
      </w:r>
      <w:r>
        <w:rPr>
          <w:rFonts w:hint="eastAsia" w:ascii="楷体" w:hAnsi="楷体" w:eastAsia="楷体" w:cs="楷体"/>
          <w:color w:val="333333"/>
          <w:kern w:val="0"/>
          <w:sz w:val="32"/>
          <w:szCs w:val="32"/>
          <w:lang w:val="en-US" w:eastAsia="zh-CN"/>
        </w:rPr>
        <w:t>65.48万元</w:t>
      </w:r>
      <w:r>
        <w:rPr>
          <w:rFonts w:hint="eastAsia" w:ascii="楷体" w:hAnsi="楷体" w:eastAsia="楷体" w:cs="楷体"/>
          <w:color w:val="333333"/>
          <w:kern w:val="0"/>
          <w:sz w:val="32"/>
          <w:szCs w:val="32"/>
          <w:lang w:eastAsia="zh-CN"/>
        </w:rPr>
        <w:t>减少</w:t>
      </w:r>
      <w:r>
        <w:rPr>
          <w:rFonts w:hint="eastAsia" w:ascii="楷体" w:hAnsi="楷体" w:eastAsia="楷体" w:cs="楷体"/>
          <w:color w:val="333333"/>
          <w:kern w:val="0"/>
          <w:sz w:val="32"/>
          <w:szCs w:val="32"/>
          <w:lang w:val="en-US" w:eastAsia="zh-CN"/>
        </w:rPr>
        <w:t>1%</w:t>
      </w:r>
      <w:r>
        <w:rPr>
          <w:rFonts w:hint="eastAsia" w:ascii="楷体" w:hAnsi="楷体" w:eastAsia="楷体" w:cs="楷体"/>
          <w:color w:val="333333"/>
          <w:kern w:val="0"/>
          <w:sz w:val="32"/>
          <w:szCs w:val="32"/>
          <w:lang w:eastAsia="zh-CN"/>
        </w:rPr>
        <w:t>；</w:t>
      </w:r>
      <w:r>
        <w:rPr>
          <w:rFonts w:hint="eastAsia" w:ascii="楷体" w:hAnsi="楷体" w:eastAsia="楷体" w:cs="楷体"/>
          <w:color w:val="333333"/>
          <w:kern w:val="0"/>
          <w:sz w:val="32"/>
          <w:szCs w:val="32"/>
        </w:rPr>
        <w:t>20</w:t>
      </w:r>
      <w:r>
        <w:rPr>
          <w:rFonts w:hint="eastAsia" w:ascii="楷体" w:hAnsi="楷体" w:eastAsia="楷体" w:cs="楷体"/>
          <w:color w:val="333333"/>
          <w:kern w:val="0"/>
          <w:sz w:val="32"/>
          <w:szCs w:val="32"/>
          <w:lang w:val="en-US" w:eastAsia="zh-CN"/>
        </w:rPr>
        <w:t>21</w:t>
      </w:r>
      <w:r>
        <w:rPr>
          <w:rFonts w:hint="eastAsia" w:ascii="楷体" w:hAnsi="楷体" w:eastAsia="楷体" w:cs="楷体"/>
          <w:color w:val="333333"/>
          <w:kern w:val="0"/>
          <w:sz w:val="32"/>
          <w:szCs w:val="32"/>
        </w:rPr>
        <w:t>年基本支出</w:t>
      </w:r>
      <w:r>
        <w:rPr>
          <w:rFonts w:hint="eastAsia" w:ascii="楷体" w:hAnsi="楷体" w:eastAsia="楷体" w:cs="楷体"/>
          <w:color w:val="333333"/>
          <w:kern w:val="0"/>
          <w:sz w:val="32"/>
          <w:szCs w:val="32"/>
          <w:lang w:val="en-US" w:eastAsia="zh-CN"/>
        </w:rPr>
        <w:t>64.82</w:t>
      </w:r>
      <w:r>
        <w:rPr>
          <w:rFonts w:hint="eastAsia" w:ascii="楷体" w:hAnsi="楷体" w:eastAsia="楷体" w:cs="楷体"/>
          <w:color w:val="333333"/>
          <w:kern w:val="0"/>
          <w:sz w:val="32"/>
          <w:szCs w:val="32"/>
        </w:rPr>
        <w:t>万元，比20</w:t>
      </w:r>
      <w:r>
        <w:rPr>
          <w:rFonts w:hint="eastAsia" w:ascii="楷体" w:hAnsi="楷体" w:eastAsia="楷体" w:cs="楷体"/>
          <w:color w:val="333333"/>
          <w:kern w:val="0"/>
          <w:sz w:val="32"/>
          <w:szCs w:val="32"/>
          <w:lang w:val="en-US" w:eastAsia="zh-CN"/>
        </w:rPr>
        <w:t>20</w:t>
      </w:r>
      <w:r>
        <w:rPr>
          <w:rFonts w:hint="eastAsia" w:ascii="楷体" w:hAnsi="楷体" w:eastAsia="楷体" w:cs="楷体"/>
          <w:color w:val="333333"/>
          <w:kern w:val="0"/>
          <w:sz w:val="32"/>
          <w:szCs w:val="32"/>
        </w:rPr>
        <w:t>年</w:t>
      </w:r>
      <w:r>
        <w:rPr>
          <w:rFonts w:hint="eastAsia" w:ascii="楷体" w:hAnsi="楷体" w:eastAsia="楷体" w:cs="楷体"/>
          <w:color w:val="333333"/>
          <w:kern w:val="0"/>
          <w:sz w:val="32"/>
          <w:szCs w:val="32"/>
          <w:lang w:eastAsia="zh-CN"/>
        </w:rPr>
        <w:t>减少</w:t>
      </w:r>
      <w:r>
        <w:rPr>
          <w:rFonts w:hint="eastAsia" w:ascii="楷体" w:hAnsi="楷体" w:eastAsia="楷体" w:cs="楷体"/>
          <w:color w:val="333333"/>
          <w:kern w:val="0"/>
          <w:sz w:val="32"/>
          <w:szCs w:val="32"/>
          <w:lang w:val="en-US" w:eastAsia="zh-CN"/>
        </w:rPr>
        <w:t>1%</w:t>
      </w:r>
      <w:r>
        <w:rPr>
          <w:rFonts w:hint="eastAsia" w:ascii="楷体" w:hAnsi="楷体" w:eastAsia="楷体" w:cs="楷体"/>
          <w:color w:val="333333"/>
          <w:kern w:val="0"/>
          <w:sz w:val="32"/>
          <w:szCs w:val="32"/>
        </w:rPr>
        <w:t>，基本支出按现有人员工资标准和公用经费定额标准核定，</w:t>
      </w:r>
      <w:r>
        <w:rPr>
          <w:rFonts w:hint="eastAsia" w:ascii="楷体" w:hAnsi="楷体" w:eastAsia="楷体" w:cs="楷体"/>
          <w:color w:val="333333"/>
          <w:kern w:val="0"/>
          <w:sz w:val="32"/>
          <w:szCs w:val="32"/>
          <w:lang w:eastAsia="zh-CN"/>
        </w:rPr>
        <w:t>减少</w:t>
      </w:r>
      <w:r>
        <w:rPr>
          <w:rFonts w:hint="eastAsia" w:ascii="楷体" w:hAnsi="楷体" w:eastAsia="楷体" w:cs="楷体"/>
          <w:color w:val="333333"/>
          <w:kern w:val="0"/>
          <w:sz w:val="32"/>
          <w:szCs w:val="32"/>
        </w:rPr>
        <w:t>的主要原因是</w:t>
      </w:r>
      <w:r>
        <w:rPr>
          <w:rFonts w:hint="eastAsia" w:ascii="楷体" w:hAnsi="楷体" w:eastAsia="楷体" w:cs="楷体"/>
          <w:color w:val="333333"/>
          <w:kern w:val="0"/>
          <w:sz w:val="32"/>
          <w:szCs w:val="32"/>
          <w:lang w:val="en-US" w:eastAsia="zh-CN"/>
        </w:rPr>
        <w:t>2020年</w:t>
      </w:r>
      <w:r>
        <w:rPr>
          <w:rFonts w:hint="eastAsia" w:ascii="楷体" w:hAnsi="楷体" w:eastAsia="楷体" w:cs="楷体"/>
          <w:color w:val="333333"/>
          <w:kern w:val="0"/>
          <w:sz w:val="32"/>
          <w:szCs w:val="32"/>
        </w:rPr>
        <w:t>人员</w:t>
      </w:r>
      <w:r>
        <w:rPr>
          <w:rFonts w:hint="eastAsia" w:ascii="楷体" w:hAnsi="楷体" w:eastAsia="楷体" w:cs="楷体"/>
          <w:color w:val="333333"/>
          <w:kern w:val="0"/>
          <w:sz w:val="32"/>
          <w:szCs w:val="32"/>
          <w:lang w:eastAsia="zh-CN"/>
        </w:rPr>
        <w:t>增资</w:t>
      </w:r>
      <w:r>
        <w:rPr>
          <w:rFonts w:hint="eastAsia" w:ascii="楷体" w:hAnsi="楷体" w:eastAsia="楷体" w:cs="楷体"/>
          <w:color w:val="333333"/>
          <w:kern w:val="0"/>
          <w:sz w:val="32"/>
          <w:szCs w:val="32"/>
        </w:rPr>
        <w:t>。</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二、</w:t>
      </w:r>
      <w:r>
        <w:rPr>
          <w:rFonts w:hint="eastAsia" w:ascii="楷体" w:hAnsi="楷体" w:eastAsia="楷体"/>
          <w:sz w:val="32"/>
          <w:szCs w:val="32"/>
        </w:rPr>
        <w:t>“三公”经费增减变动原因说明</w:t>
      </w:r>
    </w:p>
    <w:p>
      <w:pPr>
        <w:numPr>
          <w:ilvl w:val="0"/>
          <w:numId w:val="0"/>
        </w:numPr>
        <w:ind w:firstLine="640"/>
        <w:rPr>
          <w:rFonts w:hint="eastAsia" w:ascii="楷体" w:hAnsi="楷体" w:eastAsia="楷体"/>
          <w:sz w:val="32"/>
          <w:szCs w:val="32"/>
        </w:rPr>
      </w:pPr>
      <w:r>
        <w:rPr>
          <w:rFonts w:hint="eastAsia" w:ascii="楷体" w:hAnsi="楷体" w:eastAsia="楷体"/>
          <w:sz w:val="32"/>
          <w:szCs w:val="32"/>
          <w:lang w:val="en-US" w:eastAsia="zh-CN"/>
        </w:rPr>
        <w:t>我单位没有三公经费支出</w:t>
      </w:r>
    </w:p>
    <w:p>
      <w:pPr>
        <w:ind w:firstLine="636"/>
        <w:rPr>
          <w:rFonts w:ascii="楷体" w:hAnsi="楷体" w:eastAsia="楷体"/>
          <w:sz w:val="32"/>
          <w:szCs w:val="32"/>
        </w:rPr>
      </w:pPr>
      <w:r>
        <w:rPr>
          <w:rFonts w:hint="eastAsia" w:ascii="楷体" w:hAnsi="楷体" w:eastAsia="楷体"/>
          <w:sz w:val="32"/>
          <w:szCs w:val="32"/>
        </w:rPr>
        <w:t>三、机关运行经费增减变动原因说明</w:t>
      </w:r>
    </w:p>
    <w:p>
      <w:pPr>
        <w:ind w:firstLine="636"/>
        <w:rPr>
          <w:rFonts w:hint="eastAsia" w:ascii="楷体" w:hAnsi="楷体" w:eastAsia="楷体"/>
          <w:sz w:val="32"/>
          <w:szCs w:val="32"/>
          <w:lang w:eastAsia="zh-CN"/>
        </w:rPr>
      </w:pPr>
      <w:r>
        <w:rPr>
          <w:rFonts w:hint="eastAsia" w:ascii="楷体" w:hAnsi="楷体" w:eastAsia="楷体"/>
          <w:sz w:val="32"/>
          <w:szCs w:val="32"/>
          <w:lang w:eastAsia="zh-CN"/>
        </w:rPr>
        <w:t>我单位为全额事业单位。</w:t>
      </w:r>
    </w:p>
    <w:p>
      <w:pPr>
        <w:numPr>
          <w:ilvl w:val="0"/>
          <w:numId w:val="0"/>
        </w:numPr>
        <w:ind w:firstLine="640" w:firstLineChars="200"/>
        <w:rPr>
          <w:rFonts w:hint="eastAsia" w:ascii="楷体" w:hAnsi="楷体" w:eastAsia="楷体"/>
          <w:sz w:val="32"/>
          <w:szCs w:val="32"/>
        </w:rPr>
      </w:pPr>
      <w:r>
        <w:rPr>
          <w:rFonts w:hint="eastAsia" w:ascii="楷体" w:hAnsi="楷体" w:eastAsia="楷体"/>
          <w:sz w:val="32"/>
          <w:szCs w:val="32"/>
          <w:lang w:eastAsia="zh-CN"/>
        </w:rPr>
        <w:t>四、</w:t>
      </w:r>
      <w:r>
        <w:rPr>
          <w:rFonts w:hint="eastAsia" w:ascii="楷体" w:hAnsi="楷体" w:eastAsia="楷体"/>
          <w:sz w:val="32"/>
          <w:szCs w:val="32"/>
        </w:rPr>
        <w:t>其他说明</w:t>
      </w:r>
    </w:p>
    <w:p>
      <w:pPr>
        <w:numPr>
          <w:ilvl w:val="0"/>
          <w:numId w:val="0"/>
        </w:numPr>
        <w:ind w:firstLine="640" w:firstLineChars="200"/>
        <w:rPr>
          <w:rFonts w:hint="eastAsia" w:ascii="楷体" w:hAnsi="楷体" w:eastAsia="楷体"/>
          <w:sz w:val="32"/>
          <w:szCs w:val="32"/>
          <w:lang w:eastAsia="zh-CN"/>
        </w:rPr>
      </w:pPr>
      <w:r>
        <w:rPr>
          <w:rFonts w:hint="eastAsia" w:ascii="楷体" w:hAnsi="楷体" w:eastAsia="楷体"/>
          <w:sz w:val="32"/>
          <w:szCs w:val="32"/>
          <w:lang w:eastAsia="zh-CN"/>
        </w:rPr>
        <w:t>无</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（一）政府采购情况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城镇集体工业联合社</w:t>
      </w:r>
      <w:r>
        <w:rPr>
          <w:rFonts w:hint="eastAsia" w:ascii="楷体_GB2312" w:hAnsi="楷体_GB2312" w:eastAsia="楷体_GB2312" w:cs="楷体_GB2312"/>
          <w:sz w:val="32"/>
          <w:szCs w:val="32"/>
        </w:rPr>
        <w:t>政府采购预算总额</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万元，其中：政府采购货物预算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万元、政府采购工程预算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万元、政府采购服务预算</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numPr>
          <w:ilvl w:val="0"/>
          <w:numId w:val="1"/>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政府购买服务指导性目录</w:t>
      </w:r>
    </w:p>
    <w:p>
      <w:pPr>
        <w:numPr>
          <w:ilvl w:val="0"/>
          <w:numId w:val="0"/>
        </w:numPr>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无</w:t>
      </w:r>
      <w:r>
        <w:rPr>
          <w:rFonts w:hint="eastAsia" w:ascii="楷体_GB2312" w:hAnsi="楷体_GB2312" w:eastAsia="楷体_GB2312" w:cs="楷体_GB2312"/>
          <w:sz w:val="32"/>
          <w:szCs w:val="32"/>
          <w:lang w:val="en-US" w:eastAsia="zh-CN"/>
        </w:rPr>
        <w:t xml:space="preserve"> </w:t>
      </w:r>
    </w:p>
    <w:p>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（三）国有资产占有使用情况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1.车辆情况；</w:t>
      </w:r>
    </w:p>
    <w:p>
      <w:pPr>
        <w:ind w:firstLine="636"/>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无</w:t>
      </w:r>
    </w:p>
    <w:p>
      <w:pPr>
        <w:numPr>
          <w:ilvl w:val="0"/>
          <w:numId w:val="2"/>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房屋情况；</w:t>
      </w:r>
    </w:p>
    <w:p>
      <w:pPr>
        <w:numPr>
          <w:ilvl w:val="0"/>
          <w:numId w:val="0"/>
        </w:numPr>
        <w:ind w:firstLine="640" w:firstLineChars="200"/>
        <w:rPr>
          <w:rFonts w:hint="eastAsia" w:ascii="楷体_GB2312" w:hAnsi="楷体_GB2312" w:eastAsia="楷体_GB2312" w:cs="楷体_GB2312"/>
          <w:sz w:val="32"/>
          <w:szCs w:val="32"/>
        </w:rPr>
      </w:pPr>
      <w:r>
        <w:rPr>
          <w:rFonts w:hint="eastAsia" w:ascii="仿宋" w:hAnsi="仿宋" w:eastAsia="仿宋"/>
          <w:sz w:val="32"/>
          <w:szCs w:val="32"/>
          <w:lang w:eastAsia="zh-CN"/>
        </w:rPr>
        <w:t>平顺县城镇集体工业联合社为办公和住宿混合用房，共有面积为</w:t>
      </w:r>
      <w:r>
        <w:rPr>
          <w:rFonts w:hint="eastAsia" w:ascii="仿宋" w:hAnsi="仿宋" w:eastAsia="仿宋"/>
          <w:sz w:val="32"/>
          <w:szCs w:val="32"/>
          <w:lang w:val="en-US" w:eastAsia="zh-CN"/>
        </w:rPr>
        <w:t>390.53平方米，其中单位办公面积230平方米，价值278964.83元。</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3.其他国有资产占有使用情况。</w:t>
      </w:r>
    </w:p>
    <w:p>
      <w:pPr>
        <w:ind w:firstLine="636"/>
        <w:rPr>
          <w:rFonts w:hint="default" w:ascii="楷体_GB2312" w:hAnsi="楷体_GB2312" w:eastAsia="楷体_GB2312" w:cs="楷体_GB2312"/>
          <w:sz w:val="32"/>
          <w:szCs w:val="32"/>
          <w:lang w:val="en-US"/>
        </w:rPr>
      </w:pPr>
      <w:r>
        <w:rPr>
          <w:rFonts w:hint="eastAsia" w:ascii="仿宋" w:hAnsi="仿宋" w:eastAsia="仿宋"/>
          <w:sz w:val="32"/>
          <w:szCs w:val="32"/>
          <w:lang w:eastAsia="zh-CN"/>
        </w:rPr>
        <w:t>电脑</w:t>
      </w:r>
      <w:r>
        <w:rPr>
          <w:rFonts w:hint="eastAsia" w:ascii="仿宋" w:hAnsi="仿宋" w:eastAsia="仿宋"/>
          <w:sz w:val="32"/>
          <w:szCs w:val="32"/>
          <w:lang w:val="en-US" w:eastAsia="zh-CN"/>
        </w:rPr>
        <w:t>5台、路由器1台价值23320元；办公桌2台、文件柜3个价值4260元，共计27580元。</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（四）绩效管理情况</w:t>
      </w:r>
    </w:p>
    <w:p>
      <w:p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20</w:t>
      </w:r>
      <w:r>
        <w:rPr>
          <w:rFonts w:hint="eastAsia" w:ascii="楷体_GB2312" w:hAnsi="楷体_GB2312" w:eastAsia="楷体_GB2312" w:cs="楷体_GB2312"/>
          <w:sz w:val="32"/>
          <w:szCs w:val="32"/>
          <w:lang w:val="en-US" w:eastAsia="zh-CN"/>
        </w:rPr>
        <w:t>21</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eastAsia="zh-CN"/>
        </w:rPr>
        <w:t>城镇集体工业联合社</w:t>
      </w:r>
      <w:r>
        <w:rPr>
          <w:rFonts w:hint="eastAsia" w:ascii="楷体_GB2312" w:hAnsi="楷体_GB2312" w:eastAsia="楷体_GB2312" w:cs="楷体_GB2312"/>
          <w:sz w:val="32"/>
          <w:szCs w:val="32"/>
        </w:rPr>
        <w:t>实行绩效目标管理的项目</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个，涉及一般公共预算当年拨款</w:t>
      </w:r>
      <w:r>
        <w:rPr>
          <w:rFonts w:hint="eastAsia" w:ascii="楷体_GB2312" w:hAnsi="楷体_GB2312" w:eastAsia="楷体_GB2312" w:cs="楷体_GB2312"/>
          <w:sz w:val="32"/>
          <w:szCs w:val="32"/>
          <w:lang w:val="en-US" w:eastAsia="zh-CN"/>
        </w:rPr>
        <w:t>0</w:t>
      </w:r>
      <w:r>
        <w:rPr>
          <w:rFonts w:hint="eastAsia" w:ascii="楷体_GB2312" w:hAnsi="楷体_GB2312" w:eastAsia="楷体_GB2312" w:cs="楷体_GB2312"/>
          <w:sz w:val="32"/>
          <w:szCs w:val="32"/>
        </w:rPr>
        <w:t>万元。</w:t>
      </w:r>
    </w:p>
    <w:p>
      <w:pPr>
        <w:numPr>
          <w:ilvl w:val="0"/>
          <w:numId w:val="3"/>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非税收入和基金执收情况</w:t>
      </w:r>
    </w:p>
    <w:p>
      <w:pPr>
        <w:numPr>
          <w:ilvl w:val="0"/>
          <w:numId w:val="0"/>
        </w:numPr>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val="en-US" w:eastAsia="zh-CN"/>
        </w:rPr>
        <w:t xml:space="preserve">    我单位没有</w:t>
      </w:r>
      <w:r>
        <w:rPr>
          <w:rFonts w:hint="eastAsia" w:ascii="楷体_GB2312" w:hAnsi="楷体_GB2312" w:eastAsia="楷体_GB2312" w:cs="楷体_GB2312"/>
          <w:sz w:val="32"/>
          <w:szCs w:val="32"/>
        </w:rPr>
        <w:t>非税收入和政府性基金执收</w:t>
      </w:r>
      <w:r>
        <w:rPr>
          <w:rFonts w:hint="eastAsia" w:ascii="楷体_GB2312" w:hAnsi="楷体_GB2312" w:eastAsia="楷体_GB2312" w:cs="楷体_GB2312"/>
          <w:sz w:val="32"/>
          <w:szCs w:val="32"/>
          <w:lang w:eastAsia="zh-CN"/>
        </w:rPr>
        <w:t>情况。</w:t>
      </w:r>
    </w:p>
    <w:p>
      <w:pPr>
        <w:numPr>
          <w:ilvl w:val="0"/>
          <w:numId w:val="3"/>
        </w:numPr>
        <w:ind w:firstLine="636"/>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其他</w:t>
      </w:r>
    </w:p>
    <w:p>
      <w:pPr>
        <w:numPr>
          <w:ilvl w:val="0"/>
          <w:numId w:val="0"/>
        </w:numPr>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无</w:t>
      </w:r>
    </w:p>
    <w:p>
      <w:pPr>
        <w:rPr>
          <w:rFonts w:ascii="黑体" w:hAnsi="黑体" w:eastAsia="黑体"/>
          <w:sz w:val="32"/>
          <w:szCs w:val="32"/>
        </w:rPr>
      </w:pPr>
      <w:r>
        <w:rPr>
          <w:rFonts w:hint="eastAsia" w:ascii="黑体" w:hAnsi="黑体" w:eastAsia="黑体"/>
          <w:sz w:val="32"/>
          <w:szCs w:val="32"/>
        </w:rPr>
        <w:t>第</w:t>
      </w:r>
      <w:r>
        <w:rPr>
          <w:rFonts w:hint="eastAsia" w:ascii="黑体" w:hAnsi="黑体" w:eastAsia="黑体"/>
          <w:sz w:val="32"/>
          <w:szCs w:val="32"/>
          <w:lang w:eastAsia="zh-CN"/>
        </w:rPr>
        <w:t>三</w:t>
      </w:r>
      <w:r>
        <w:rPr>
          <w:rFonts w:hint="eastAsia" w:ascii="黑体" w:hAnsi="黑体" w:eastAsia="黑体"/>
          <w:sz w:val="32"/>
          <w:szCs w:val="32"/>
        </w:rPr>
        <w:t>部分  名词解释（参考模板，</w:t>
      </w:r>
      <w:r>
        <w:rPr>
          <w:rFonts w:hint="eastAsia" w:ascii="黑体" w:hAnsi="黑体" w:eastAsia="黑体"/>
          <w:sz w:val="32"/>
          <w:szCs w:val="32"/>
          <w:lang w:val="en-US" w:eastAsia="zh-CN"/>
        </w:rPr>
        <w:t>请不要随意删减</w:t>
      </w:r>
      <w:r>
        <w:rPr>
          <w:rFonts w:hint="eastAsia" w:ascii="黑体" w:hAnsi="黑体" w:eastAsia="黑体"/>
          <w:sz w:val="32"/>
          <w:szCs w:val="32"/>
        </w:rPr>
        <w:t>）</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（一）基本支出：指为保障机构正常运转、完成日常</w:t>
      </w:r>
    </w:p>
    <w:p>
      <w:pPr>
        <w:autoSpaceDE w:val="0"/>
        <w:autoSpaceDN w:val="0"/>
        <w:adjustRightInd w:val="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工作任务而发生的人员支出和公用支出。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（二）项目支出：指在基本支出之外为完成特定行政任</w:t>
      </w:r>
    </w:p>
    <w:p>
      <w:pPr>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务和事业发展目标所发生的支出。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（三）“三公”经费：指</w:t>
      </w:r>
      <w:r>
        <w:rPr>
          <w:rFonts w:hint="eastAsia" w:ascii="楷体_GB2312" w:hAnsi="楷体_GB2312" w:eastAsia="楷体_GB2312" w:cs="楷体_GB2312"/>
          <w:sz w:val="32"/>
          <w:szCs w:val="32"/>
          <w:lang w:eastAsia="zh-CN"/>
        </w:rPr>
        <w:t>市</w:t>
      </w:r>
      <w:r>
        <w:rPr>
          <w:rFonts w:hint="eastAsia" w:ascii="楷体_GB2312" w:hAnsi="楷体_GB2312" w:eastAsia="楷体_GB2312" w:cs="楷体_GB2312"/>
          <w:sz w:val="32"/>
          <w:szCs w:val="32"/>
        </w:rPr>
        <w:t>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autoSpaceDE w:val="0"/>
        <w:autoSpaceDN w:val="0"/>
        <w:adjustRightInd w:val="0"/>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（四）机关运行经费：指行政单位和参照公务员法管理的事业单位使用一般公共预算安排的基本支出中的日常公用经费支出。</w:t>
      </w:r>
    </w:p>
    <w:p>
      <w:pPr>
        <w:rPr>
          <w:rFonts w:hint="eastAsia" w:ascii="楷体_GB2312" w:hAnsi="楷体_GB2312" w:eastAsia="楷体_GB2312" w:cs="楷体_GB2312"/>
          <w:sz w:val="32"/>
          <w:szCs w:val="32"/>
        </w:rPr>
      </w:pPr>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黑体"/>
        <w:kern w:val="2"/>
        <w:sz w:val="18"/>
        <w:szCs w:val="18"/>
        <w:lang w:val="en-US" w:eastAsia="zh-CN" w:bidi="ar-SA"/>
      </w:rPr>
      <w:pict>
        <v:shape id="_x0000_s4097"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Style w:val="6"/>
                  </w:rPr>
                </w:pPr>
                <w:r>
                  <w:fldChar w:fldCharType="begin"/>
                </w:r>
                <w:r>
                  <w:rPr>
                    <w:rStyle w:val="6"/>
                  </w:rPr>
                  <w:instrText xml:space="preserve">PAGE  </w:instrText>
                </w:r>
                <w:r>
                  <w:fldChar w:fldCharType="separate"/>
                </w:r>
                <w:r>
                  <w:rPr>
                    <w:rStyle w:val="6"/>
                  </w:rP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67B0D"/>
    <w:multiLevelType w:val="singleLevel"/>
    <w:tmpl w:val="BDE67B0D"/>
    <w:lvl w:ilvl="0" w:tentative="0">
      <w:start w:val="2"/>
      <w:numFmt w:val="decimal"/>
      <w:lvlText w:val="%1."/>
      <w:lvlJc w:val="left"/>
      <w:pPr>
        <w:tabs>
          <w:tab w:val="left" w:pos="312"/>
        </w:tabs>
      </w:pPr>
    </w:lvl>
  </w:abstractNum>
  <w:abstractNum w:abstractNumId="1">
    <w:nsid w:val="58D476BD"/>
    <w:multiLevelType w:val="singleLevel"/>
    <w:tmpl w:val="58D476BD"/>
    <w:lvl w:ilvl="0" w:tentative="0">
      <w:start w:val="5"/>
      <w:numFmt w:val="chineseCounting"/>
      <w:suff w:val="space"/>
      <w:lvlText w:val="（%1）"/>
      <w:lvlJc w:val="left"/>
    </w:lvl>
  </w:abstractNum>
  <w:abstractNum w:abstractNumId="2">
    <w:nsid w:val="59FCA0AE"/>
    <w:multiLevelType w:val="singleLevel"/>
    <w:tmpl w:val="59FCA0AE"/>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0000"/>
    <w:rsid w:val="06683A04"/>
    <w:rsid w:val="0AC767D9"/>
    <w:rsid w:val="2B734401"/>
    <w:rsid w:val="31C23414"/>
    <w:rsid w:val="3DB053D1"/>
    <w:rsid w:val="3F922506"/>
    <w:rsid w:val="785E3F61"/>
    <w:rsid w:val="7F69746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rFonts w:ascii="Calibri" w:hAnsi="Calibri" w:eastAsia="宋体" w:cs="黑体"/>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Calibri" w:hAnsi="Calibri" w:eastAsia="宋体" w:cs="黑体"/>
      <w:sz w:val="18"/>
      <w:szCs w:val="18"/>
    </w:rPr>
  </w:style>
  <w:style w:type="character" w:styleId="6">
    <w:name w:val="page number"/>
    <w:basedOn w:val="5"/>
    <w:qFormat/>
    <w:uiPriority w:val="0"/>
  </w:style>
  <w:style w:type="character" w:customStyle="1" w:styleId="7">
    <w:name w:val="页眉 Char"/>
    <w:basedOn w:val="5"/>
    <w:link w:val="3"/>
    <w:semiHidden/>
    <w:qFormat/>
    <w:uiPriority w:val="99"/>
    <w:rPr>
      <w:sz w:val="18"/>
      <w:szCs w:val="18"/>
    </w:rPr>
  </w:style>
  <w:style w:type="character" w:customStyle="1" w:styleId="8">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158</Words>
  <Characters>901</Characters>
  <Lines>7</Lines>
  <Paragraphs>2</Paragraphs>
  <TotalTime>11</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2017-01-16T14:14:00Z</dcterms:created>
  <dc:creator>郜汝敬 </dc:creator>
  <cp:lastModifiedBy>Administrator</cp:lastModifiedBy>
  <cp:lastPrinted>2021-04-26T03:42:00Z</cp:lastPrinted>
  <dcterms:modified xsi:type="dcterms:W3CDTF">2021-05-07T08:18:37Z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F7D188C52D81425AAC4D43590600322F</vt:lpwstr>
  </property>
</Properties>
</file>